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8188AC" w14:textId="77777777" w:rsidR="001B5019" w:rsidRDefault="00590718">
      <w:pPr>
        <w:pStyle w:val="Title"/>
      </w:pPr>
      <w:r>
        <w:t>SMILES label prediction baseline</w:t>
      </w:r>
    </w:p>
    <w:p w14:paraId="05F283E5" w14:textId="23BCCAAD" w:rsidR="001B5019" w:rsidRDefault="003F334E">
      <w:pPr>
        <w:pStyle w:val="Heading1"/>
      </w:pPr>
      <w:r>
        <w:t>D</w:t>
      </w:r>
      <w:r w:rsidR="00590718">
        <w:t>ata and method</w:t>
      </w:r>
    </w:p>
    <w:p w14:paraId="43BAA422" w14:textId="1CB820AC" w:rsidR="001B5019" w:rsidRDefault="00590718">
      <w:r>
        <w:t>The source was retrospective_revealed_labels.csv</w:t>
      </w:r>
      <w:r>
        <w:t>, containing 6,580 rows with CatalogID, Label and RDKit_SMILES. There were 39 positive labels and 6,541 negatives. RDKit parsing found 0 invalid SMILES. Canonicalization removed 1 duplicate structure(s); 0 rows had conflicting labels and were excluded. The analysis used 6,579 unique structures, including 39 positives.</w:t>
      </w:r>
    </w:p>
    <w:p w14:paraId="6A37922D" w14:textId="77777777" w:rsidR="001B5019" w:rsidRDefault="00590718">
      <w:r>
        <w:t>Features were 2,048-bit Morgan fingerprints with radius 2 and chirality enabled. A fixed L2 logistic regression model used C=1, balanced class weights, the liblinear solver and a 0.5 decision threshold. Catalog identifiers were not features. Hyperparameters and threshold were not optimized on the test set.</w:t>
      </w:r>
    </w:p>
    <w:p w14:paraId="70EFC2C7" w14:textId="77777777" w:rsidR="001B5019" w:rsidRDefault="00590718">
      <w:r>
        <w:t>A stratified split with seed 42 assigned 5,263 molecules (31 positives) to training and 1,316 (8 positives) to a held-out test set. Canonical structures did not overlap across the split. Five-fold stratified cross-validation used the training set only. The comparison model always predicts the majority class and gives a constant positive score equal to training prevalence.</w:t>
      </w:r>
    </w:p>
    <w:p w14:paraId="391044DA" w14:textId="77777777" w:rsidR="001B5019" w:rsidRDefault="00590718">
      <w:pPr>
        <w:pStyle w:val="Heading1"/>
      </w:pPr>
      <w:r>
        <w:t>Results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264"/>
        <w:gridCol w:w="3264"/>
        <w:gridCol w:w="3264"/>
      </w:tblGrid>
      <w:tr w:rsidR="001B5019" w14:paraId="5C005BF2" w14:textId="77777777">
        <w:tc>
          <w:tcPr>
            <w:tcW w:w="32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DF3"/>
          </w:tcPr>
          <w:p w14:paraId="402E4313" w14:textId="77777777" w:rsidR="001B5019" w:rsidRDefault="00590718">
            <w:pPr>
              <w:spacing w:before="80" w:after="80"/>
            </w:pPr>
            <w:r>
              <w:rPr>
                <w:b/>
                <w:sz w:val="18"/>
              </w:rPr>
              <w:t>Holdout metric</w:t>
            </w:r>
          </w:p>
        </w:tc>
        <w:tc>
          <w:tcPr>
            <w:tcW w:w="32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DF3"/>
          </w:tcPr>
          <w:p w14:paraId="49D00E9D" w14:textId="77777777" w:rsidR="001B5019" w:rsidRDefault="00590718">
            <w:pPr>
              <w:spacing w:before="80" w:after="80"/>
            </w:pPr>
            <w:r>
              <w:rPr>
                <w:b/>
                <w:sz w:val="18"/>
              </w:rPr>
              <w:t>Logistic regression</w:t>
            </w:r>
          </w:p>
        </w:tc>
        <w:tc>
          <w:tcPr>
            <w:tcW w:w="32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DF3"/>
          </w:tcPr>
          <w:p w14:paraId="4DCD674A" w14:textId="77777777" w:rsidR="001B5019" w:rsidRDefault="00590718">
            <w:pPr>
              <w:spacing w:before="80" w:after="80"/>
            </w:pPr>
            <w:r>
              <w:rPr>
                <w:b/>
                <w:sz w:val="18"/>
              </w:rPr>
              <w:t>Prior baseline</w:t>
            </w:r>
          </w:p>
        </w:tc>
      </w:tr>
      <w:tr w:rsidR="001B5019" w14:paraId="210925D8" w14:textId="77777777">
        <w:tc>
          <w:tcPr>
            <w:tcW w:w="32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14D4397E" w14:textId="77777777" w:rsidR="001B5019" w:rsidRDefault="00590718">
            <w:pPr>
              <w:spacing w:before="80" w:after="80"/>
            </w:pPr>
            <w:r>
              <w:rPr>
                <w:sz w:val="18"/>
              </w:rPr>
              <w:t>Average precision</w:t>
            </w:r>
          </w:p>
        </w:tc>
        <w:tc>
          <w:tcPr>
            <w:tcW w:w="32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2CAE63CD" w14:textId="77777777" w:rsidR="001B5019" w:rsidRDefault="00590718">
            <w:pPr>
              <w:spacing w:before="80" w:after="80"/>
            </w:pPr>
            <w:r>
              <w:rPr>
                <w:sz w:val="18"/>
              </w:rPr>
              <w:t>0.268</w:t>
            </w:r>
          </w:p>
        </w:tc>
        <w:tc>
          <w:tcPr>
            <w:tcW w:w="32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39377ED3" w14:textId="77777777" w:rsidR="001B5019" w:rsidRDefault="00590718">
            <w:pPr>
              <w:spacing w:before="80" w:after="80"/>
            </w:pPr>
            <w:r>
              <w:rPr>
                <w:sz w:val="18"/>
              </w:rPr>
              <w:t>0.006</w:t>
            </w:r>
          </w:p>
        </w:tc>
      </w:tr>
      <w:tr w:rsidR="001B5019" w14:paraId="2B103D3E" w14:textId="77777777">
        <w:tc>
          <w:tcPr>
            <w:tcW w:w="32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5F5"/>
          </w:tcPr>
          <w:p w14:paraId="76FD83FE" w14:textId="77777777" w:rsidR="001B5019" w:rsidRDefault="00590718">
            <w:pPr>
              <w:spacing w:before="80" w:after="80"/>
            </w:pPr>
            <w:r>
              <w:rPr>
                <w:sz w:val="18"/>
              </w:rPr>
              <w:t>ROC AUC</w:t>
            </w:r>
          </w:p>
        </w:tc>
        <w:tc>
          <w:tcPr>
            <w:tcW w:w="32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5F5"/>
          </w:tcPr>
          <w:p w14:paraId="76BD8DC6" w14:textId="77777777" w:rsidR="001B5019" w:rsidRDefault="00590718">
            <w:pPr>
              <w:spacing w:before="80" w:after="80"/>
            </w:pPr>
            <w:r>
              <w:rPr>
                <w:sz w:val="18"/>
              </w:rPr>
              <w:t>0.883</w:t>
            </w:r>
          </w:p>
        </w:tc>
        <w:tc>
          <w:tcPr>
            <w:tcW w:w="32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5F5"/>
          </w:tcPr>
          <w:p w14:paraId="60F4D159" w14:textId="77777777" w:rsidR="001B5019" w:rsidRDefault="00590718">
            <w:pPr>
              <w:spacing w:before="80" w:after="80"/>
            </w:pPr>
            <w:r>
              <w:rPr>
                <w:sz w:val="18"/>
              </w:rPr>
              <w:t>0.500</w:t>
            </w:r>
          </w:p>
        </w:tc>
      </w:tr>
      <w:tr w:rsidR="001B5019" w14:paraId="34A0E58D" w14:textId="77777777">
        <w:tc>
          <w:tcPr>
            <w:tcW w:w="32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290A3B4E" w14:textId="77777777" w:rsidR="001B5019" w:rsidRDefault="00590718">
            <w:pPr>
              <w:spacing w:before="80" w:after="80"/>
            </w:pPr>
            <w:r>
              <w:rPr>
                <w:sz w:val="18"/>
              </w:rPr>
              <w:t>Accuracy</w:t>
            </w:r>
          </w:p>
        </w:tc>
        <w:tc>
          <w:tcPr>
            <w:tcW w:w="32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0891F9A1" w14:textId="77777777" w:rsidR="001B5019" w:rsidRDefault="00590718">
            <w:pPr>
              <w:spacing w:before="80" w:after="80"/>
            </w:pPr>
            <w:r>
              <w:rPr>
                <w:sz w:val="18"/>
              </w:rPr>
              <w:t>0.992</w:t>
            </w:r>
          </w:p>
        </w:tc>
        <w:tc>
          <w:tcPr>
            <w:tcW w:w="32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6322443E" w14:textId="77777777" w:rsidR="001B5019" w:rsidRDefault="00590718">
            <w:pPr>
              <w:spacing w:before="80" w:after="80"/>
            </w:pPr>
            <w:r>
              <w:rPr>
                <w:sz w:val="18"/>
              </w:rPr>
              <w:t>0.994</w:t>
            </w:r>
          </w:p>
        </w:tc>
      </w:tr>
      <w:tr w:rsidR="001B5019" w14:paraId="4F666E91" w14:textId="77777777">
        <w:tc>
          <w:tcPr>
            <w:tcW w:w="32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5F5"/>
          </w:tcPr>
          <w:p w14:paraId="1B9322B3" w14:textId="77777777" w:rsidR="001B5019" w:rsidRDefault="00590718">
            <w:pPr>
              <w:spacing w:before="80" w:after="80"/>
            </w:pPr>
            <w:r>
              <w:rPr>
                <w:sz w:val="18"/>
              </w:rPr>
              <w:t>Balanced accuracy</w:t>
            </w:r>
          </w:p>
        </w:tc>
        <w:tc>
          <w:tcPr>
            <w:tcW w:w="32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5F5"/>
          </w:tcPr>
          <w:p w14:paraId="76A6E3A6" w14:textId="77777777" w:rsidR="001B5019" w:rsidRDefault="00590718">
            <w:pPr>
              <w:spacing w:before="80" w:after="80"/>
            </w:pPr>
            <w:r>
              <w:rPr>
                <w:sz w:val="18"/>
              </w:rPr>
              <w:t>0.623</w:t>
            </w:r>
          </w:p>
        </w:tc>
        <w:tc>
          <w:tcPr>
            <w:tcW w:w="32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5F5"/>
          </w:tcPr>
          <w:p w14:paraId="7B78411A" w14:textId="77777777" w:rsidR="001B5019" w:rsidRDefault="00590718">
            <w:pPr>
              <w:spacing w:before="80" w:after="80"/>
            </w:pPr>
            <w:r>
              <w:rPr>
                <w:sz w:val="18"/>
              </w:rPr>
              <w:t>0.500</w:t>
            </w:r>
          </w:p>
        </w:tc>
      </w:tr>
      <w:tr w:rsidR="001B5019" w14:paraId="7C409B88" w14:textId="77777777">
        <w:tc>
          <w:tcPr>
            <w:tcW w:w="32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27AC8EB6" w14:textId="77777777" w:rsidR="001B5019" w:rsidRDefault="00590718">
            <w:pPr>
              <w:spacing w:before="80" w:after="80"/>
            </w:pPr>
            <w:r>
              <w:rPr>
                <w:sz w:val="18"/>
              </w:rPr>
              <w:t>Precision</w:t>
            </w:r>
          </w:p>
        </w:tc>
        <w:tc>
          <w:tcPr>
            <w:tcW w:w="32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21EBB463" w14:textId="77777777" w:rsidR="001B5019" w:rsidRDefault="00590718">
            <w:pPr>
              <w:spacing w:before="80" w:after="80"/>
            </w:pPr>
            <w:r>
              <w:rPr>
                <w:sz w:val="18"/>
              </w:rPr>
              <w:t>0.333</w:t>
            </w:r>
          </w:p>
        </w:tc>
        <w:tc>
          <w:tcPr>
            <w:tcW w:w="32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6A73EC64" w14:textId="77777777" w:rsidR="001B5019" w:rsidRDefault="00590718">
            <w:pPr>
              <w:spacing w:before="80" w:after="80"/>
            </w:pPr>
            <w:r>
              <w:rPr>
                <w:sz w:val="18"/>
              </w:rPr>
              <w:t>0.000</w:t>
            </w:r>
          </w:p>
        </w:tc>
      </w:tr>
      <w:tr w:rsidR="001B5019" w14:paraId="198A83D2" w14:textId="77777777">
        <w:tc>
          <w:tcPr>
            <w:tcW w:w="32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5F5"/>
          </w:tcPr>
          <w:p w14:paraId="559B9D20" w14:textId="77777777" w:rsidR="001B5019" w:rsidRDefault="00590718">
            <w:pPr>
              <w:spacing w:before="80" w:after="80"/>
            </w:pPr>
            <w:r>
              <w:rPr>
                <w:sz w:val="18"/>
              </w:rPr>
              <w:t>Recall</w:t>
            </w:r>
          </w:p>
        </w:tc>
        <w:tc>
          <w:tcPr>
            <w:tcW w:w="32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5F5"/>
          </w:tcPr>
          <w:p w14:paraId="4DE7C40B" w14:textId="77777777" w:rsidR="001B5019" w:rsidRDefault="00590718">
            <w:pPr>
              <w:spacing w:before="80" w:after="80"/>
            </w:pPr>
            <w:r>
              <w:rPr>
                <w:sz w:val="18"/>
              </w:rPr>
              <w:t>0.250</w:t>
            </w:r>
          </w:p>
        </w:tc>
        <w:tc>
          <w:tcPr>
            <w:tcW w:w="32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5F5"/>
          </w:tcPr>
          <w:p w14:paraId="4F58B7A8" w14:textId="77777777" w:rsidR="001B5019" w:rsidRDefault="00590718">
            <w:pPr>
              <w:spacing w:before="80" w:after="80"/>
            </w:pPr>
            <w:r>
              <w:rPr>
                <w:sz w:val="18"/>
              </w:rPr>
              <w:t>0.000</w:t>
            </w:r>
          </w:p>
        </w:tc>
      </w:tr>
      <w:tr w:rsidR="001B5019" w14:paraId="7461CE38" w14:textId="77777777">
        <w:tc>
          <w:tcPr>
            <w:tcW w:w="32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71EFD652" w14:textId="77777777" w:rsidR="001B5019" w:rsidRDefault="00590718">
            <w:pPr>
              <w:spacing w:before="80" w:after="80"/>
            </w:pPr>
            <w:r>
              <w:rPr>
                <w:sz w:val="18"/>
              </w:rPr>
              <w:t>F1</w:t>
            </w:r>
          </w:p>
        </w:tc>
        <w:tc>
          <w:tcPr>
            <w:tcW w:w="32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18FDE920" w14:textId="77777777" w:rsidR="001B5019" w:rsidRDefault="00590718">
            <w:pPr>
              <w:spacing w:before="80" w:after="80"/>
            </w:pPr>
            <w:r>
              <w:rPr>
                <w:sz w:val="18"/>
              </w:rPr>
              <w:t>0.286</w:t>
            </w:r>
          </w:p>
        </w:tc>
        <w:tc>
          <w:tcPr>
            <w:tcW w:w="32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5FE5224D" w14:textId="77777777" w:rsidR="001B5019" w:rsidRDefault="00590718">
            <w:pPr>
              <w:spacing w:before="80" w:after="80"/>
            </w:pPr>
            <w:r>
              <w:rPr>
                <w:sz w:val="18"/>
              </w:rPr>
              <w:t>0.000</w:t>
            </w:r>
          </w:p>
        </w:tc>
      </w:tr>
    </w:tbl>
    <w:p w14:paraId="673129E9" w14:textId="77777777" w:rsidR="001B5019" w:rsidRDefault="00590718">
      <w:r>
        <w:t>At threshold 0.5: 2 true positives, 4 false positives, 6 false negatives and 1304 true negatives. Training CV average precision was 0.500 (fold SD 0.211); ROC AUC was 0.909 (SD 0.068). Fold SD describes variation, not a confidence interval.</w:t>
      </w:r>
    </w:p>
    <w:p w14:paraId="6421BB51" w14:textId="77777777" w:rsidR="001B5019" w:rsidRDefault="00590718">
      <w:pPr>
        <w:pStyle w:val="Heading1"/>
      </w:pPr>
      <w:r>
        <w:t>Interpretation and limitations</w:t>
      </w:r>
    </w:p>
    <w:p w14:paraId="7D1BECF0" w14:textId="04B796C1" w:rsidR="001B5019" w:rsidRDefault="00590718">
      <w:r>
        <w:t>Only a few holdout positives are available, so precision and recall are uncertain. Random molecule splitting can share related scaffolds and may overstate performance on novel chemistry. A scaffold-based evaluation and more labeled positives would strengthen validation. Balanced-weight model scores are not calibrated probabilities.</w:t>
      </w:r>
    </w:p>
    <w:sectPr w:rsidR="001B5019" w:rsidSect="00034616">
      <w:pgSz w:w="11952" w:h="16848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44970157">
    <w:abstractNumId w:val="8"/>
  </w:num>
  <w:num w:numId="2" w16cid:durableId="195511975">
    <w:abstractNumId w:val="6"/>
  </w:num>
  <w:num w:numId="3" w16cid:durableId="542324518">
    <w:abstractNumId w:val="5"/>
  </w:num>
  <w:num w:numId="4" w16cid:durableId="1906063396">
    <w:abstractNumId w:val="4"/>
  </w:num>
  <w:num w:numId="5" w16cid:durableId="923995319">
    <w:abstractNumId w:val="7"/>
  </w:num>
  <w:num w:numId="6" w16cid:durableId="1348600976">
    <w:abstractNumId w:val="3"/>
  </w:num>
  <w:num w:numId="7" w16cid:durableId="1859543810">
    <w:abstractNumId w:val="2"/>
  </w:num>
  <w:num w:numId="8" w16cid:durableId="1102915181">
    <w:abstractNumId w:val="1"/>
  </w:num>
  <w:num w:numId="9" w16cid:durableId="7671172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514AE"/>
    <w:rsid w:val="001B5019"/>
    <w:rsid w:val="0029639D"/>
    <w:rsid w:val="00326F90"/>
    <w:rsid w:val="003F334E"/>
    <w:rsid w:val="00590718"/>
    <w:rsid w:val="0064220B"/>
    <w:rsid w:val="009A704F"/>
    <w:rsid w:val="00AA1D8D"/>
    <w:rsid w:val="00B47730"/>
    <w:rsid w:val="00CB0664"/>
    <w:rsid w:val="00FB7AA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E97EFBCF-0804-4AC9-A33A-CF7B9B3404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2" w:lineRule="auto"/>
    </w:pPr>
    <w:rPr>
      <w:rFonts w:ascii="Calibri" w:hAnsi="Calibri"/>
      <w:color w:val="000000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287</Words>
  <Characters>1642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Aalt-Jan van Dijk</cp:lastModifiedBy>
  <cp:revision>5</cp:revision>
  <dcterms:created xsi:type="dcterms:W3CDTF">2013-12-23T23:15:00Z</dcterms:created>
  <dcterms:modified xsi:type="dcterms:W3CDTF">2026-10-10T15:05:00Z</dcterms:modified>
  <cp:category/>
</cp:coreProperties>
</file>