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5FA06">
      <w:pPr>
        <w:rPr>
          <w:sz w:val="44"/>
          <w:szCs w:val="4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499360" cy="196088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196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0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于丰源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2511622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模拟1-2班（高级语言程序设计1009班）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2026年5月13日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54.4pt;width:196.8pt;mso-position-horizontal-relative:margin;z-index:251660288;v-text-anchor:bottom;mso-width-relative:page;mso-height-relative:page;" filled="f" stroked="f" coordsize="21600,21600" o:gfxdata="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RFK6Z2wAAAAwBAAAPAAAA&#10;AAAAAAEAIAAAACIAAABkcnMvZG93bnJldi54bWxQSwECFAAUAAAACACHTuJA5HJ97dkBAACn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0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于丰源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2511622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模拟1-2班（高级语言程序设计1009班）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2026年5月13日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0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10160" b="508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10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1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10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10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p w14:paraId="14221031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A73F6C5">
      <w:pPr>
        <w:bidi w:val="0"/>
        <w:jc w:val="left"/>
        <w:rPr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531D16E3">
          <w:pPr>
            <w:pStyle w:val="5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r>
            <w:fldChar w:fldCharType="begin"/>
          </w:r>
          <w:r>
            <w:instrText xml:space="preserve"> HYPERLINK \l "_Toc21286"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高级语言程</w:t>
          </w:r>
          <w:r>
            <w:rPr>
              <w:rFonts w:ascii="微软雅黑" w:hAnsi="微软雅黑" w:eastAsia="微软雅黑" w:cs="微软雅黑"/>
              <w:sz w:val="32"/>
              <w:szCs w:val="56"/>
              <w:shd w:val="clear" w:color="auto" w:fill="FFFFFF"/>
            </w:rPr>
            <w:t>序设计</w:t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大作业实验报告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_Toc21286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E03F2DC">
          <w:pPr>
            <w:pStyle w:val="5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"_Toc29969"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一. </w:t>
          </w:r>
          <w:r>
            <w:rPr>
              <w:rFonts w:hint="eastAsia"/>
              <w:sz w:val="32"/>
              <w:szCs w:val="44"/>
            </w:rPr>
            <w:t>作业题目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_Toc29969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2C5E7D28">
          <w:pPr>
            <w:pStyle w:val="5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"_Toc18364"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二. </w:t>
          </w:r>
          <w:r>
            <w:rPr>
              <w:rFonts w:hint="eastAsia"/>
              <w:sz w:val="32"/>
              <w:szCs w:val="44"/>
            </w:rPr>
            <w:t>开发软件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_Toc18364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4D7E9D35">
          <w:pPr>
            <w:pStyle w:val="5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"_Toc742"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三. </w:t>
          </w:r>
          <w:r>
            <w:rPr>
              <w:rFonts w:hint="eastAsia"/>
              <w:sz w:val="32"/>
              <w:szCs w:val="44"/>
            </w:rPr>
            <w:t>课题要求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_Toc742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0D61C629">
          <w:pPr>
            <w:pStyle w:val="5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"_Toc25240"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四. </w:t>
          </w:r>
          <w:r>
            <w:rPr>
              <w:rFonts w:hint="eastAsia"/>
              <w:sz w:val="32"/>
              <w:szCs w:val="44"/>
            </w:rPr>
            <w:t>主要流程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_Toc25240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7AFBC671">
          <w:pPr>
            <w:pStyle w:val="6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"_Toc20452"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1． 整体流程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_Toc20452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04A72F0D">
          <w:pPr>
            <w:pStyle w:val="6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"_Toc25354"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2． 算法或公式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_Toc25354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CC4B408">
          <w:pPr>
            <w:pStyle w:val="6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"_Toc24674"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3． 单元测试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_Toc24674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3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413B541F">
          <w:pPr>
            <w:pStyle w:val="5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"_Toc28265"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五. </w:t>
          </w:r>
          <w:r>
            <w:rPr>
              <w:rFonts w:hint="eastAsia"/>
              <w:sz w:val="32"/>
              <w:szCs w:val="44"/>
            </w:rPr>
            <w:t>单元测试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_Toc28265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3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C171277">
          <w:pPr>
            <w:pStyle w:val="5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"_Toc23116"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六. </w:t>
          </w:r>
          <w:r>
            <w:rPr>
              <w:rFonts w:hint="eastAsia"/>
              <w:sz w:val="32"/>
              <w:szCs w:val="44"/>
            </w:rPr>
            <w:t>收获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_Toc23116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4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01F8F9E1">
          <w:pPr>
            <w:pStyle w:val="6"/>
            <w:tabs>
              <w:tab w:val="right" w:leader="dot" w:pos="8306"/>
            </w:tabs>
            <w:rPr>
              <w:sz w:val="32"/>
              <w:szCs w:val="40"/>
            </w:rPr>
          </w:pPr>
        </w:p>
        <w:p w14:paraId="4796D4AD">
          <w:pPr>
            <w:rPr>
              <w:sz w:val="32"/>
              <w:szCs w:val="56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720" w:num="1"/>
              <w:docGrid w:type="lines" w:linePitch="312" w:charSpace="0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/>
      </w:sdtContent>
    </w:sdt>
    <w:p w14:paraId="7768326C">
      <w:pPr>
        <w:jc w:val="center"/>
        <w:rPr>
          <w:rFonts w:ascii="黑体" w:hAnsi="黑体" w:eastAsia="黑体"/>
          <w:b/>
          <w:sz w:val="36"/>
        </w:rPr>
      </w:pPr>
      <w:r>
        <w:rPr>
          <w:rFonts w:ascii="黑体" w:hAnsi="黑体" w:eastAsia="黑体"/>
          <w:b/>
          <w:sz w:val="36"/>
        </w:rPr>
        <w:t>高级语言程序设计大作业实验报告</w:t>
      </w:r>
    </w:p>
    <w:p w14:paraId="3CD046CA">
      <w:pPr>
        <w:jc w:val="center"/>
        <w:rPr>
          <w:rFonts w:ascii="黑体" w:hAnsi="黑体" w:eastAsia="黑体"/>
          <w:b/>
          <w:sz w:val="36"/>
        </w:rPr>
      </w:pPr>
    </w:p>
    <w:p w14:paraId="2F71287B">
      <w:pPr>
        <w:pStyle w:val="2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一、作业题目</w:t>
      </w:r>
    </w:p>
    <w:p w14:paraId="4E13A366">
      <w:pPr>
        <w:spacing w:before="0" w:after="160"/>
        <w:ind w:firstLine="420"/>
        <w:jc w:val="left"/>
      </w:pPr>
      <w:r>
        <w:rPr>
          <w:rFonts w:ascii="宋体" w:hAnsi="宋体" w:eastAsia="宋体"/>
          <w:b w:val="0"/>
          <w:sz w:val="24"/>
        </w:rPr>
        <w:t>Dimensional Mystery —— 基于Qt的2D像素风沙盒冒险游戏。</w:t>
      </w:r>
    </w:p>
    <w:p w14:paraId="52A3B5B3">
      <w:pPr>
        <w:spacing w:before="0" w:after="160"/>
        <w:ind w:firstLine="420"/>
        <w:jc w:val="left"/>
      </w:pPr>
      <w:r>
        <w:rPr>
          <w:rFonts w:ascii="宋体" w:hAnsi="宋体" w:eastAsia="宋体"/>
          <w:b w:val="0"/>
          <w:sz w:val="24"/>
        </w:rPr>
        <w:t>玩家在一个程序化生成的多层世界中探索、挖掘、战斗，逐层深入击败敌人，最终挑战深层Boss以完成游戏。</w:t>
      </w:r>
    </w:p>
    <w:p w14:paraId="681D2200">
      <w:pPr>
        <w:pStyle w:val="2"/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二、开发软件</w:t>
      </w:r>
    </w:p>
    <w:p w14:paraId="04941CEB">
      <w:pPr>
        <w:spacing w:before="0" w:after="160"/>
        <w:ind w:firstLine="420"/>
        <w:jc w:val="left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Qt 6.10.2</w:t>
      </w:r>
      <w:r>
        <w:rPr>
          <w:rFonts w:hint="eastAsia" w:ascii="宋体" w:hAnsi="宋体" w:eastAsia="宋体"/>
          <w:b w:val="0"/>
          <w:sz w:val="24"/>
          <w:lang w:eastAsia="zh-CN"/>
        </w:rPr>
        <w:t>、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codex、vscode</w:t>
      </w:r>
    </w:p>
    <w:p w14:paraId="61F63E1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三、课题要求</w:t>
      </w:r>
    </w:p>
    <w:p w14:paraId="499489E6">
      <w:pPr>
        <w:spacing w:before="0" w:after="160"/>
        <w:ind w:firstLine="420"/>
        <w:jc w:val="left"/>
        <w:rPr>
          <w:rFonts w:hint="eastAsia" w:ascii="宋体" w:hAnsi="宋体" w:eastAsia="宋体"/>
          <w:b w:val="0"/>
          <w:sz w:val="24"/>
          <w:lang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ascii="宋体" w:hAnsi="宋体" w:eastAsia="宋体"/>
          <w:b w:val="0"/>
          <w:sz w:val="24"/>
        </w:rPr>
        <w:t>使用C++语言完成一个图形化的小程序，体现面向对象的程序设计思想</w:t>
      </w:r>
      <w:r>
        <w:rPr>
          <w:rFonts w:hint="eastAsia" w:ascii="宋体" w:hAnsi="宋体" w:eastAsia="宋体"/>
          <w:b w:val="0"/>
          <w:sz w:val="24"/>
          <w:lang w:eastAsia="zh-CN"/>
        </w:rPr>
        <w:t>。</w:t>
      </w:r>
    </w:p>
    <w:p w14:paraId="116B0E2B">
      <w:pPr>
        <w:spacing w:before="0" w:after="160"/>
        <w:ind w:firstLine="420"/>
        <w:jc w:val="left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ascii="宋体" w:hAnsi="宋体" w:eastAsia="宋体"/>
          <w:b w:val="0"/>
          <w:sz w:val="24"/>
        </w:rPr>
        <w:t>具有一定的创意和创新性，代码结构清晰，功能完整。</w:t>
      </w:r>
    </w:p>
    <w:p w14:paraId="2EE9FAC1">
      <w:pPr>
        <w:pStyle w:val="2"/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四、主要流程</w:t>
      </w:r>
    </w:p>
    <w:p w14:paraId="0833E17E">
      <w:pPr>
        <w:pStyle w:val="3"/>
        <w:rPr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1. 整体流程</w:t>
      </w:r>
    </w:p>
    <w:p w14:paraId="1A141C8D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（1）程序整体架构采用Qt的QMainWindow作为主框架，管理三个界面（开始菜单、帮助界面、游戏界面）之间的切换。MainWindow负责全局导航和键盘快捷键，GameWidget负责全部游戏逻辑。</w:t>
      </w:r>
    </w:p>
    <w:p w14:paraId="2DEE52A8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2）方块系统采用独立类设计：DirtBlock类管理7种地形方块（泥土、石头、草方块、黑色方块、地狱岩、岩浆块、石英块），TreeBlock类管理2种树木方块（树干、树叶），OreBlock类管理4种矿石方块（金矿、绿宝石矿、红石矿、钻石矿）。每个方块类均封装了耐久值、破坏判定和纹理绘制三种核心行为，通过QMap&lt;int, Block&gt;存储世界中的所有方块，以列-行编码的整数键进行索引。</w:t>
      </w:r>
    </w:p>
    <w:p w14:paraId="693463F8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（3）游戏循环使用QTimer驱动，每帧调用tick()函数完成：计时器衰减 → 物理更新（水平/垂直移动）→ 敌人AI更新 → 投射物更新 → 碰撞检测与解决 → 传送门检测 → 摄像机更新 → 深度层级判定 → 重绘。所有游戏时间相关的逻辑（攻击冷却、受伤闪烁、挖掘进度、金苹果效果等）均通过帧时间增量deltaSeconds统一管理。</w:t>
      </w:r>
    </w:p>
    <w:p w14:paraId="7481B99C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（4）敌人系统通过Enemy结构体统一表示所有怪物类型，updateEnemies()函数中根据每种敌人的kind字段调用对应的行为逻辑，通过大量的可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修改</w:t>
      </w:r>
      <w:r>
        <w:rPr>
          <w:rFonts w:ascii="宋体" w:hAnsi="宋体" w:eastAsia="宋体"/>
          <w:b w:val="0"/>
          <w:sz w:val="24"/>
        </w:rPr>
        <w:t>参数控制行为。</w:t>
      </w:r>
    </w:p>
    <w:p w14:paraId="1EE4BE51"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（5）整体流程图为：</w:t>
      </w:r>
    </w:p>
    <w:p w14:paraId="458CE8D8">
      <w:pPr>
        <w:spacing w:before="0" w:after="160"/>
        <w:ind w:firstLine="420"/>
        <w:jc w:val="left"/>
      </w:pPr>
      <w:r>
        <w:rPr>
          <w:rFonts w:ascii="宋体" w:hAnsi="宋体" w:eastAsia="宋体"/>
          <w:b w:val="0"/>
          <w:sz w:val="24"/>
        </w:rPr>
        <w:t>程序启动 → MainWindow显示开始菜单 → 用户点击“开始游戏” → GameWidget初始化 → initializeWorld()生成世界（地形、洞穴、隧道、传送门、树木、矿石、水池、岩浆）→ 游戏主循环启动 → 处理输入（键盘+鼠标）→ tick()每帧更新 → 渲染 → 检测胜负条件 → 结束界面。</w:t>
      </w:r>
    </w:p>
    <w:p w14:paraId="0B560117">
      <w:pPr>
        <w:pStyle w:val="3"/>
      </w:pPr>
      <w:r>
        <w:rPr>
          <w:rFonts w:ascii="黑体" w:hAnsi="黑体" w:eastAsia="黑体"/>
        </w:rPr>
        <w:t>2. 算法或公式</w:t>
      </w:r>
    </w:p>
    <w:p w14:paraId="12AB58AB">
      <w:pPr>
        <w:spacing w:before="0" w:after="80"/>
        <w:jc w:val="left"/>
      </w:pPr>
      <w:r>
        <w:rPr>
          <w:rFonts w:ascii="黑体" w:hAnsi="黑体" w:eastAsia="黑体"/>
          <w:b/>
          <w:sz w:val="24"/>
        </w:rPr>
        <w:t>（1）碰撞检测算法</w:t>
      </w:r>
    </w:p>
    <w:p w14:paraId="071B5BC2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玩家在由方块网格组成的世界中移动，每个方块占据32×32像素的矩形区域。碰撞检测的核心思路是：先算出玩家移动后的矩形区域，再遍历该区域覆盖的所有方块，检查是否存在固体方块与之重叠。</w:t>
      </w:r>
    </w:p>
    <w:p w14:paraId="472A67A1"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具体实现分两步——先处理水平方向，再处理垂直方向：</w:t>
      </w:r>
    </w:p>
    <w:p w14:paraId="17021E13">
      <w:pPr>
        <w:spacing w:before="0" w:after="60"/>
        <w:jc w:val="left"/>
      </w:pPr>
      <w:r>
        <w:rPr>
          <w:rFonts w:ascii="黑体" w:hAnsi="黑体" w:eastAsia="黑体"/>
          <w:b/>
          <w:sz w:val="22"/>
        </w:rPr>
        <w:t>水平碰撞检测：</w:t>
      </w:r>
    </w:p>
    <w:p w14:paraId="05902E81"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将玩家矩形沿 X 轴平移后，遍历玩家矩形覆盖的方块列范围。如果某个方块是固体方块且与玩家矩形相交，则调整玩家 X 坐标，使其紧贴方块边缘。代码如下：</w:t>
      </w:r>
    </w:p>
    <w:p w14:paraId="43904AE6">
      <w:pPr>
        <w:spacing w:before="0" w:after="120"/>
        <w:jc w:val="left"/>
      </w:pPr>
      <w:r>
        <w:rPr>
          <w:rFonts w:ascii="Consolas" w:hAnsi="Consolas" w:eastAsia="Consolas"/>
          <w:b w:val="0"/>
          <w:sz w:val="18"/>
        </w:rPr>
        <w:t>// 水平碰撞：遍历玩家矩形覆盖的方块范围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const int minCol = qFloor(newRect.left() / kTileSize);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const int maxCol = qFloor((newRect.right() - 1) / kTileSize);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const int minRow = qFloor((playerRect.top() + 1) / kTileSize);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const int maxRow = qFloor((playerRect.bottom() - 1) / kTileSize);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for (int row = minRow; row &lt;= maxRow; ++row)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for (int col = minCol; col &lt;= maxCol; ++col)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if (!isSolidTile(col, row))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continue;  // 空方块，跳过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QRectF blockRect = tileRect(col, row);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if (!newRect.intersects(blockRect))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continue;  // 不相交，跳过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// 碰撞发生：根据移动方向调整位置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if (velocityX &gt; 0)  // 向右移动，贴方块左边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newRect.moveRight(blockRect.left());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else                 // 向左移动，贴方块右边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newRect.moveLeft(blockRect.right());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velocityX = 0;      // 水平速度清零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</w:p>
    <w:p w14:paraId="1BA8B0E8">
      <w:pPr>
        <w:spacing w:before="0" w:after="60"/>
        <w:jc w:val="left"/>
      </w:pPr>
      <w:r>
        <w:rPr>
          <w:rFonts w:ascii="黑体" w:hAnsi="黑体" w:eastAsia="黑体"/>
          <w:b/>
          <w:sz w:val="22"/>
        </w:rPr>
        <w:t>垂直碰撞检测：</w:t>
      </w:r>
    </w:p>
    <w:p w14:paraId="564CFD93"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水平碰撞解决后，再将玩家矩形沿 Y 轴平移，同样遍历覆盖的方块范围。向下移动碰到方块顶部时，将玩家放在方块上方并标记为着地状态（onGround = true）；向上移动碰到方块底部时，垂直速度清零。代码如下：</w:t>
      </w:r>
    </w:p>
    <w:p w14:paraId="28A14CBF">
      <w:pPr>
        <w:spacing w:before="0" w:after="120"/>
        <w:jc w:val="left"/>
      </w:pPr>
      <w:r>
        <w:rPr>
          <w:rFonts w:ascii="Consolas" w:hAnsi="Consolas" w:eastAsia="Consolas"/>
          <w:b w:val="0"/>
          <w:sz w:val="18"/>
        </w:rPr>
        <w:t>// 垂直碰撞：在水平碰撞已解决的基础上处理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const int minCol = qFloor(newRect.left() / kTileSize);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const int maxCol = qFloor((newRect.right() - 1) / kTileSize);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const int minRow = qFloor(newRect.top() / kTileSize);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const int maxRow = qFloor((newRect.bottom() - 1) / kTileSize);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for (int row = minRow; row &lt;= maxRow; ++row)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for (int col = minCol; col &lt;= maxCol; ++col)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if (!isSolidTile(col, row))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continue;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QRectF blockRect = tileRect(col, row);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if (!newRect.intersects(blockRect))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continue;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if (velocityY &gt; 0) {  // 向下掉落，碰到方块顶部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newRect.moveBottom(blockRect.top());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velocityY = 0;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onGround = true;  // 标记着地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} else {              // 向上跳跃，碰到方块底部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newRect.moveTop(blockRect.bottom());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velocityY = 0;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</w:p>
    <w:p w14:paraId="55614727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为什么分两步？如果同时处理两个方向的碰撞，当玩家卡在角落时，很难判断应该沿哪个方向推出玩家，容易导致卡墙或穿透。先水平再垂直，每一步只处理一个轴，逻辑清晰且稳定。</w:t>
      </w:r>
    </w:p>
    <w:p w14:paraId="69979402">
      <w:pPr>
        <w:spacing w:before="0" w:after="80"/>
        <w:jc w:val="left"/>
      </w:pPr>
      <w:r>
        <w:rPr>
          <w:rFonts w:ascii="黑体" w:hAnsi="黑体" w:eastAsia="黑体"/>
          <w:b/>
          <w:sz w:val="24"/>
        </w:rPr>
        <w:t>（2）物理运动公式</w:t>
      </w:r>
    </w:p>
    <w:p w14:paraId="6BBE8771">
      <w:pPr>
        <w:spacing w:before="0" w:after="80"/>
        <w:ind w:firstLine="420"/>
        <w:jc w:val="left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游戏使用简化的2D物理模型，所有物理量以每秒为单位计算：</w:t>
      </w:r>
    </w:p>
    <w:p w14:paraId="109C8CD2">
      <w:pPr>
        <w:spacing w:before="0" w:after="80"/>
        <w:ind w:firstLine="420"/>
        <w:jc w:val="left"/>
        <w:rPr>
          <w:rFonts w:ascii="宋体" w:hAnsi="宋体" w:eastAsia="宋体"/>
          <w:b w:val="0"/>
          <w:sz w:val="24"/>
        </w:rPr>
      </w:pPr>
      <m:oMathPara>
        <m:oMath>
          <m:r>
            <m:rPr/>
            <w:rPr>
              <w:rFonts w:hint="default" w:ascii="Cambria Math" w:hAnsi="Cambria Math" w:eastAsia="Consolas"/>
              <w:sz w:val="21"/>
            </w:rPr>
            <m:t>Vy(t+dt)=Vy(t)+g∗dt,g=1800px/</m:t>
          </m:r>
          <m:sSup>
            <m:sSupPr>
              <m:ctrlPr>
                <w:rPr>
                  <w:rFonts w:hint="default" w:ascii="Cambria Math" w:hAnsi="Cambria Math" w:eastAsia="Consolas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Consolas"/>
                  <w:sz w:val="21"/>
                </w:rPr>
                <m:t>s</m:t>
              </m:r>
              <m:ctrlPr>
                <w:rPr>
                  <w:rFonts w:ascii="Cambria Math" w:hAnsi="Cambria Math" w:eastAsia="Consolas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Consolas"/>
                  <w:sz w:val="21"/>
                </w:rPr>
                <m:t>2</m:t>
              </m:r>
              <m:ctrlPr>
                <w:rPr>
                  <w:rFonts w:ascii="Cambria Math" w:hAnsi="Cambria Math" w:eastAsia="Consolas"/>
                  <w:sz w:val="21"/>
                </w:rPr>
              </m:ctrlPr>
            </m:sup>
          </m:sSup>
        </m:oMath>
      </m:oMathPara>
    </w:p>
    <w:p w14:paraId="0D22185C">
      <w:pPr>
        <w:spacing w:before="0" w:after="80"/>
        <w:ind w:firstLine="420"/>
        <w:jc w:val="left"/>
        <w:rPr>
          <w:rFonts w:ascii="宋体" w:hAnsi="宋体" w:eastAsia="宋体"/>
          <w:b w:val="0"/>
          <w:sz w:val="24"/>
        </w:rPr>
      </w:pPr>
      <m:oMathPara>
        <m:oMath>
          <m:r>
            <m:rPr/>
            <w:rPr>
              <w:rFonts w:hint="default" w:ascii="Cambria Math" w:hAnsi="Cambria Math" w:eastAsia="Consolas"/>
              <w:sz w:val="21"/>
            </w:rPr>
            <m:t>dx=Vx∗dt,Vx</m:t>
          </m:r>
          <m:r>
            <m:rPr/>
            <w:rPr>
              <w:rFonts w:hint="default" w:ascii="Cambria Math" w:hAnsi="Cambria Math" w:eastAsia="宋体"/>
              <w:sz w:val="21"/>
              <w:lang w:val="en-US" w:eastAsia="zh-CN"/>
            </w:rPr>
            <m:t>=</m:t>
          </m:r>
          <m:r>
            <m:rPr/>
            <w:rPr>
              <w:rFonts w:ascii="Cambria Math" w:hAnsi="Cambria Math"/>
              <w:sz w:val="21"/>
              <w:lang w:val="en-US"/>
            </w:rPr>
            <m:t>±</m:t>
          </m:r>
          <m:r>
            <m:rPr/>
            <w:rPr>
              <w:rFonts w:hint="default" w:ascii="Cambria Math" w:hAnsi="Cambria Math" w:eastAsia="Consolas"/>
              <w:sz w:val="21"/>
            </w:rPr>
            <m:t>230px/s</m:t>
          </m:r>
        </m:oMath>
      </m:oMathPara>
    </w:p>
    <w:p w14:paraId="480C859B">
      <w:pPr>
        <w:spacing w:before="0" w:after="80"/>
        <w:ind w:firstLine="420"/>
        <w:jc w:val="left"/>
        <w:rPr>
          <w:rFonts w:ascii="宋体" w:hAnsi="宋体" w:eastAsia="宋体"/>
          <w:b w:val="0"/>
          <w:sz w:val="24"/>
        </w:rPr>
      </w:pPr>
      <m:oMathPara>
        <m:oMath>
          <m:r>
            <m:rPr/>
            <w:rPr>
              <w:rFonts w:hint="default" w:ascii="Cambria Math" w:hAnsi="Cambria Math" w:eastAsia="Consolas"/>
              <w:sz w:val="21"/>
            </w:rPr>
            <m:t>Vjump=480px/s</m:t>
          </m:r>
        </m:oMath>
      </m:oMathPara>
    </w:p>
    <w:p w14:paraId="32D02570">
      <w:pPr>
        <w:spacing w:before="0" w:after="60"/>
        <w:jc w:val="left"/>
        <w:rPr>
          <w:rFonts w:hint="default" w:hAnsi="Cambria Math" w:eastAsia="Consolas"/>
          <w:i w:val="0"/>
          <w:sz w:val="21"/>
        </w:rPr>
      </w:pPr>
      <m:oMathPara>
        <m:oMath>
          <m:r>
            <m:rPr/>
            <w:rPr>
              <w:rFonts w:hint="default" w:ascii="Cambria Math" w:hAnsi="Cambria Math" w:eastAsia="Consolas"/>
              <w:sz w:val="21"/>
            </w:rPr>
            <m:t>VmaxFall=980px/s</m:t>
          </m:r>
        </m:oMath>
      </m:oMathPara>
    </w:p>
    <w:p w14:paraId="49AC3A32">
      <w:pPr>
        <w:spacing w:before="0" w:after="60"/>
        <w:jc w:val="left"/>
        <w:rPr>
          <w:rFonts w:hint="default" w:hAnsi="Cambria Math" w:eastAsia="Consolas"/>
          <w:i w:val="0"/>
          <w:sz w:val="21"/>
        </w:rPr>
      </w:pPr>
      <m:oMathPara>
        <m:oMath>
          <m:r>
            <m:rPr/>
            <w:rPr>
              <w:rFonts w:hint="default" w:ascii="Cambria Math" w:hAnsi="Cambria Math" w:eastAsia="Consolas"/>
              <w:sz w:val="21"/>
            </w:rPr>
            <m:t>P(t+dt)=P(t)+V(t+dt)∗dt</m:t>
          </m:r>
        </m:oMath>
      </m:oMathPara>
    </w:p>
    <w:p w14:paraId="513A8F56">
      <w:pPr>
        <w:spacing w:before="0" w:after="120"/>
        <w:jc w:val="left"/>
      </w:pPr>
      <m:oMathPara>
        <m:oMath>
          <m:r>
            <m:rPr/>
            <w:rPr>
              <w:rFonts w:hint="default" w:ascii="Cambria Math" w:hAnsi="Cambria Math" w:eastAsia="Consolas"/>
              <w:sz w:val="21"/>
            </w:rPr>
            <m:t>V=direction∗64+Vjump(340)</m:t>
          </m:r>
        </m:oMath>
      </m:oMathPara>
    </w:p>
    <w:p w14:paraId="4D9779F9">
      <w:pPr>
        <w:spacing w:before="0" w:after="80"/>
        <w:jc w:val="left"/>
      </w:pPr>
      <w:r>
        <w:rPr>
          <w:rFonts w:ascii="黑体" w:hAnsi="黑体" w:eastAsia="黑体"/>
          <w:b/>
          <w:sz w:val="24"/>
        </w:rPr>
        <w:t>（3）世界生成算法</w:t>
      </w:r>
    </w:p>
    <w:p w14:paraId="19265A6D">
      <w:pPr>
        <w:spacing w:before="0" w:after="60"/>
        <w:ind w:firstLine="420"/>
        <w:jc w:val="left"/>
      </w:pPr>
      <w:r>
        <w:rPr>
          <w:rFonts w:ascii="宋体" w:hAnsi="宋体" w:eastAsia="宋体"/>
          <w:b w:val="0"/>
          <w:sz w:val="24"/>
        </w:rPr>
        <w:t>地形生成：对世界每一列（0~167列），使用双正弦波叠加公式计算地表高度，使用固定种子（</w:t>
      </w:r>
      <w:r>
        <w:rPr>
          <w:rFonts w:ascii="宋体" w:hAnsi="宋体" w:eastAsia="宋体"/>
          <w:b/>
          <w:bCs/>
          <w:i/>
          <w:iCs/>
          <w:sz w:val="24"/>
        </w:rPr>
        <w:t>20260419</w:t>
      </w:r>
      <w:r>
        <w:rPr>
          <w:rFonts w:hint="eastAsia" w:ascii="宋体" w:hAnsi="宋体" w:eastAsia="宋体"/>
          <w:b/>
          <w:bCs/>
          <w:i/>
          <w:iCs/>
          <w:sz w:val="24"/>
          <w:lang w:val="en-US" w:eastAsia="zh-CN"/>
        </w:rPr>
        <w:t xml:space="preserve"> </w:t>
      </w:r>
      <w:r>
        <w:rPr>
          <w:rFonts w:ascii="宋体" w:hAnsi="宋体" w:eastAsia="宋体"/>
          <w:b w:val="0"/>
          <w:sz w:val="24"/>
        </w:rPr>
        <w:t>）保证每次生成相同地形：</w:t>
      </w:r>
    </w:p>
    <w:p w14:paraId="746B6722">
      <w:pPr>
        <w:spacing w:before="0" w:after="80"/>
        <w:jc w:val="left"/>
      </w:pPr>
      <w:r>
        <w:rPr>
          <w:rFonts w:ascii="Consolas" w:hAnsi="Consolas" w:eastAsia="Consolas"/>
          <w:b w:val="0"/>
          <w:sz w:val="21"/>
        </w:rPr>
        <w:t>SurfaceRow(col) = kSurfaceRow + round(sin(col*0.12)*2.0 +sin(col*0.045)*1.0)</w:t>
      </w:r>
      <w:r>
        <w:rPr>
          <w:rFonts w:ascii="Consolas" w:hAnsi="Consolas" w:eastAsia="Consolas"/>
          <w:b w:val="0"/>
          <w:sz w:val="21"/>
        </w:rPr>
        <w:br w:type="textWrapping"/>
      </w:r>
      <w:r>
        <w:rPr>
          <w:rFonts w:ascii="Consolas" w:hAnsi="Consolas" w:eastAsia="Consolas"/>
          <w:b w:val="0"/>
          <w:sz w:val="21"/>
        </w:rPr>
        <w:t>kSurfaceRow = 12</w:t>
      </w:r>
    </w:p>
    <w:p w14:paraId="33467145"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洞穴生成：使用椭圆洞穴算法（carveEllipseCavern）在三个深度层生成洞穴群，边缘以随机噪声模拟自然洞穴形态。相邻洞穴之间通过carveWideTunnel()函数连接，形成可探索的路径网络。</w:t>
      </w:r>
    </w:p>
    <w:p w14:paraId="43640521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区块划分：世界具3层——地表层（0~30行）、浅层洞穴/下界（31~70行）、深层洞穴/Forbidden（71~150行），各层有独立的背景纹理、敌人类型和视觉效果。</w:t>
      </w:r>
    </w:p>
    <w:p w14:paraId="4F5DE183">
      <w:pPr>
        <w:spacing w:before="0" w:after="80"/>
        <w:jc w:val="left"/>
      </w:pPr>
      <w:r>
        <w:rPr>
          <w:rFonts w:ascii="黑体" w:hAnsi="黑体" w:eastAsia="黑体"/>
          <w:b/>
          <w:sz w:val="24"/>
        </w:rPr>
        <w:t>（4）敌人AI行为模型</w:t>
      </w:r>
    </w:p>
    <w:p w14:paraId="3718CF75"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各类敌人采用基于距离和计时器的行为状态机：</w:t>
      </w:r>
    </w:p>
    <w:p w14:paraId="7335A8D0">
      <w:pPr>
        <w:spacing w:before="0" w:after="60"/>
        <w:ind w:firstLine="420"/>
        <w:jc w:val="left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僵尸：巡逻——若玩家进入12.8格范围则追击——近战攻击</w:t>
      </w:r>
    </w:p>
    <w:p w14:paraId="5F2EF28D">
      <w:pPr>
        <w:spacing w:before="0" w:after="60"/>
        <w:ind w:firstLine="420"/>
        <w:jc w:val="left"/>
      </w:pPr>
      <w:r>
        <w:rPr>
          <w:rFonts w:ascii="宋体" w:hAnsi="宋体" w:eastAsia="宋体"/>
          <w:b w:val="0"/>
          <w:sz w:val="24"/>
        </w:rPr>
        <w:t>骷髅：巡逻——若玩家进入16格范围则追击，远程射箭。</w:t>
      </w:r>
    </w:p>
    <w:p w14:paraId="12D61ED5">
      <w:pPr>
        <w:spacing w:before="0" w:after="60"/>
        <w:ind w:firstLine="420"/>
        <w:jc w:val="left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烈焰人：悬浮于空中，蓄力1秒后发射火球。若玩家靠近（&lt;8格）则后撤保持安全距离，优先保持在12格最佳攻击距离。</w:t>
      </w:r>
    </w:p>
    <w:p w14:paraId="767EBA7D">
      <w:pPr>
        <w:spacing w:before="0" w:after="60"/>
        <w:ind w:firstLine="420"/>
        <w:jc w:val="left"/>
      </w:pPr>
      <w:r>
        <w:rPr>
          <w:rFonts w:ascii="宋体" w:hAnsi="宋体" w:eastAsia="宋体"/>
          <w:b w:val="0"/>
          <w:sz w:val="24"/>
        </w:rPr>
        <w:t>僵尸猪灵：中立巡逻，受到攻击后激怒周围所有猪灵并追击玩家。</w:t>
      </w:r>
    </w:p>
    <w:p w14:paraId="20EA1D41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雾行者：具备传送、分身、闪电、等多种特殊能力。</w:t>
      </w:r>
    </w:p>
    <w:p w14:paraId="4679EE7E">
      <w:pPr>
        <w:spacing w:before="0" w:after="80"/>
        <w:jc w:val="left"/>
      </w:pPr>
      <w:r>
        <w:rPr>
          <w:rFonts w:ascii="黑体" w:hAnsi="黑体" w:eastAsia="黑体"/>
          <w:b/>
          <w:sz w:val="24"/>
        </w:rPr>
        <w:t>（5）其他游戏机制公式</w:t>
      </w:r>
    </w:p>
    <w:p w14:paraId="1ECE6288">
      <w:pPr>
        <w:spacing w:before="0" w:after="60"/>
        <w:ind w:firstLine="420"/>
        <w:jc w:val="left"/>
      </w:pPr>
      <w:r>
        <w:rPr>
          <w:rFonts w:ascii="宋体" w:hAnsi="宋体" w:eastAsia="宋体"/>
          <w:b w:val="0"/>
          <w:sz w:val="24"/>
        </w:rPr>
        <w:t>经验值升级：m_levelExperience += amount，若累计经验达到当前等级所需阈值（</w:t>
      </w:r>
      <m:oMath>
        <m:r>
          <m:rPr/>
          <w:rPr>
            <w:rFonts w:hint="default" w:ascii="Cambria Math" w:hAnsi="Cambria Math" w:eastAsia="宋体"/>
            <w:sz w:val="24"/>
          </w:rPr>
          <m:t>experienceToNextLevel()=15+level∗5</m:t>
        </m:r>
      </m:oMath>
      <w:r>
        <w:rPr>
          <w:rFonts w:ascii="宋体" w:hAnsi="宋体" w:eastAsia="宋体"/>
          <w:b w:val="0"/>
          <w:sz w:val="24"/>
        </w:rPr>
        <w:t>），则升级并重置经验，提升移动速度与挖掘速度。</w:t>
      </w:r>
    </w:p>
    <w:p w14:paraId="106A9A33">
      <w:pPr>
        <w:spacing w:before="0" w:after="60"/>
        <w:ind w:firstLine="420"/>
        <w:jc w:val="left"/>
      </w:pPr>
      <w:r>
        <w:rPr>
          <w:rFonts w:ascii="宋体" w:hAnsi="宋体" w:eastAsia="宋体"/>
          <w:b w:val="0"/>
          <w:sz w:val="24"/>
        </w:rPr>
        <w:t>金苹果回复：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m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g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oldenRegenTickAccumulator+=dt</m:t>
        </m:r>
      </m:oMath>
      <w:r>
        <w:rPr>
          <w:rFonts w:ascii="宋体" w:hAnsi="宋体" w:eastAsia="宋体"/>
          <w:b w:val="0"/>
          <w:sz w:val="24"/>
        </w:rPr>
        <w:t>，当累加器 &gt;= 1.0s时回复5点金色生命。</w:t>
      </w:r>
    </w:p>
    <w:p w14:paraId="476395B3">
      <w:pPr>
        <w:spacing w:before="0" w:after="120"/>
        <w:ind w:firstLine="480" w:firstLineChars="200"/>
        <w:jc w:val="left"/>
      </w:pPr>
      <w:r>
        <w:rPr>
          <w:rFonts w:ascii="宋体" w:hAnsi="宋体" w:eastAsia="宋体"/>
          <w:b w:val="0"/>
          <w:sz w:val="24"/>
        </w:rPr>
        <w:t>投射物弹道：</w:t>
      </w:r>
      <m:oMath>
        <m:r>
          <m:rPr/>
          <w:rPr>
            <w:rFonts w:hint="default" w:ascii="Cambria Math" w:hAnsi="Cambria Math" w:eastAsia="宋体"/>
            <w:sz w:val="24"/>
          </w:rPr>
          <m:t>P(t+dt)=P(t)+V∗dt</m:t>
        </m:r>
      </m:oMath>
      <w:r>
        <w:rPr>
          <w:rFonts w:ascii="宋体" w:hAnsi="宋体" w:eastAsia="宋体"/>
          <w:b w:val="0"/>
          <w:sz w:val="24"/>
        </w:rPr>
        <w:t>，初始速度V = 单位方向向量 * 680 px/s，弓箭伤害35，火球伤害2且附带燃烧。</w:t>
      </w:r>
    </w:p>
    <w:p w14:paraId="2178C8BB">
      <w:pPr>
        <w:pStyle w:val="3"/>
        <w:rPr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3. 单元测试设计思路</w:t>
      </w:r>
    </w:p>
    <w:p w14:paraId="0DD75420"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对以下核心功能设计了单元测试案例：</w:t>
      </w:r>
    </w:p>
    <w:p w14:paraId="6E291BDB">
      <w:pPr>
        <w:spacing w:before="0" w:after="60"/>
        <w:ind w:firstLine="420"/>
        <w:jc w:val="left"/>
      </w:pPr>
      <w:r>
        <w:rPr>
          <w:rFonts w:ascii="宋体" w:hAnsi="宋体" w:eastAsia="宋体"/>
          <w:b w:val="0"/>
          <w:sz w:val="24"/>
        </w:rPr>
        <w:t>① 碰撞检测测试——验证AABB碰撞在正常重叠、边缘接触、无重叠三种情况下的判定正确性。</w:t>
      </w:r>
    </w:p>
    <w:p w14:paraId="623274C8">
      <w:pPr>
        <w:spacing w:before="0" w:after="60"/>
        <w:ind w:firstLine="420"/>
        <w:jc w:val="left"/>
      </w:pPr>
      <w:r>
        <w:rPr>
          <w:rFonts w:ascii="宋体" w:hAnsi="宋体" w:eastAsia="宋体"/>
          <w:b w:val="0"/>
          <w:sz w:val="24"/>
        </w:rPr>
        <w:t>② 方块挖掘测试——验证不同种类方块（泥土1耐久、石头3耐久、金矿5耐久）在dig()操作后耐久递减和isDestroyed()判定。</w:t>
      </w:r>
    </w:p>
    <w:p w14:paraId="7EEA725C">
      <w:pPr>
        <w:spacing w:before="0" w:after="60"/>
        <w:ind w:firstLine="420"/>
        <w:jc w:val="left"/>
      </w:pPr>
      <w:r>
        <w:rPr>
          <w:rFonts w:ascii="宋体" w:hAnsi="宋体" w:eastAsia="宋体"/>
          <w:b w:val="0"/>
          <w:sz w:val="24"/>
        </w:rPr>
        <w:t>③ 世界生成确定性测试——验证固定种子（20260419）下，两次initializeWorld()生成的地形完全一致。</w:t>
      </w:r>
    </w:p>
    <w:p w14:paraId="391A7FAA">
      <w:pPr>
        <w:spacing w:before="0" w:after="60"/>
        <w:ind w:firstLine="420"/>
        <w:jc w:val="left"/>
      </w:pPr>
      <w:r>
        <w:rPr>
          <w:rFonts w:ascii="宋体" w:hAnsi="宋体" w:eastAsia="宋体"/>
          <w:b w:val="0"/>
          <w:sz w:val="24"/>
        </w:rPr>
        <w:t>④ 碰撞伤害测试——验证applyDamage()后生命值正确扣减，最小生命值不低于0。</w:t>
      </w:r>
    </w:p>
    <w:p w14:paraId="2BD9990B">
      <w:pPr>
        <w:spacing w:before="0" w:after="160"/>
        <w:ind w:firstLine="420"/>
        <w:jc w:val="left"/>
      </w:pPr>
      <w:r>
        <w:rPr>
          <w:rFonts w:ascii="宋体" w:hAnsi="宋体" w:eastAsia="宋体"/>
          <w:b w:val="0"/>
          <w:sz w:val="24"/>
        </w:rPr>
        <w:t>⑤ 经验值测试——验证addExperience()累积经验达到阈值后正确升级。</w:t>
      </w:r>
    </w:p>
    <w:p w14:paraId="6735F7DC">
      <w:pPr>
        <w:pStyle w:val="2"/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FA21A09">
      <w:pPr>
        <w:pStyle w:val="2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五、单元测试</w:t>
      </w:r>
    </w:p>
    <w:p w14:paraId="7A0AAFC3">
      <w:pPr>
        <w:spacing w:before="0" w:after="160"/>
        <w:ind w:firstLine="420"/>
        <w:jc w:val="left"/>
      </w:pPr>
      <w:r>
        <w:rPr>
          <w:rFonts w:ascii="宋体" w:hAnsi="宋体" w:eastAsia="宋体"/>
          <w:b w:val="0"/>
          <w:sz w:val="24"/>
        </w:rPr>
        <w:t>测试案例定义如下表：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69ADB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0F1EB7A">
            <w:pPr>
              <w:spacing w:after="0" w:line="240" w:lineRule="auto"/>
              <w:jc w:val="center"/>
            </w:pPr>
            <w:r>
              <w:t>测试项</w:t>
            </w:r>
          </w:p>
        </w:tc>
        <w:tc>
          <w:tcPr>
            <w:tcW w:w="2075" w:type="dxa"/>
          </w:tcPr>
          <w:p w14:paraId="7832AF14">
            <w:pPr>
              <w:spacing w:after="0" w:line="240" w:lineRule="auto"/>
              <w:jc w:val="center"/>
            </w:pPr>
            <w:r>
              <w:t>输入</w:t>
            </w:r>
          </w:p>
        </w:tc>
        <w:tc>
          <w:tcPr>
            <w:tcW w:w="2075" w:type="dxa"/>
          </w:tcPr>
          <w:p w14:paraId="049FD3A7">
            <w:pPr>
              <w:spacing w:after="0" w:line="240" w:lineRule="auto"/>
              <w:jc w:val="center"/>
            </w:pPr>
            <w:r>
              <w:t>预期输出</w:t>
            </w:r>
          </w:p>
        </w:tc>
        <w:tc>
          <w:tcPr>
            <w:tcW w:w="2075" w:type="dxa"/>
          </w:tcPr>
          <w:p w14:paraId="026A5679">
            <w:pPr>
              <w:spacing w:after="0" w:line="240" w:lineRule="auto"/>
              <w:jc w:val="center"/>
            </w:pPr>
            <w:r>
              <w:t>测试目的</w:t>
            </w:r>
          </w:p>
        </w:tc>
      </w:tr>
      <w:tr w14:paraId="2F682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EFEAE04">
            <w:pPr>
              <w:spacing w:after="0" w:line="240" w:lineRule="auto"/>
              <w:jc w:val="center"/>
            </w:pPr>
            <w:r>
              <w:t>碰撞</w:t>
            </w:r>
            <w:r>
              <w:br w:type="textWrapping"/>
            </w:r>
            <w:r>
              <w:t>（重叠）</w:t>
            </w:r>
          </w:p>
        </w:tc>
        <w:tc>
          <w:tcPr>
            <w:tcW w:w="2075" w:type="dxa"/>
          </w:tcPr>
          <w:p w14:paraId="621D847C">
            <w:pPr>
              <w:spacing w:after="0" w:line="240" w:lineRule="auto"/>
              <w:jc w:val="center"/>
            </w:pPr>
            <w:r>
              <w:t>玩家矩形与方块矩形</w:t>
            </w:r>
            <w:r>
              <w:br w:type="textWrapping"/>
            </w:r>
            <w:r>
              <w:t>完全重叠</w:t>
            </w:r>
          </w:p>
        </w:tc>
        <w:tc>
          <w:tcPr>
            <w:tcW w:w="2075" w:type="dxa"/>
          </w:tcPr>
          <w:p w14:paraId="48457A2B">
            <w:pPr>
              <w:spacing w:after="0" w:line="240" w:lineRule="auto"/>
              <w:jc w:val="center"/>
            </w:pPr>
            <w:r>
              <w:t>isSolidTile=true</w:t>
            </w:r>
            <w:r>
              <w:br w:type="textWrapping"/>
            </w:r>
            <w:r>
              <w:t>碰撞=true</w:t>
            </w:r>
          </w:p>
        </w:tc>
        <w:tc>
          <w:tcPr>
            <w:tcW w:w="2075" w:type="dxa"/>
          </w:tcPr>
          <w:p w14:paraId="3B839EAA">
            <w:pPr>
              <w:spacing w:after="0" w:line="240" w:lineRule="auto"/>
              <w:jc w:val="center"/>
            </w:pPr>
            <w:r>
              <w:t>验证重叠碰撞检测</w:t>
            </w:r>
          </w:p>
        </w:tc>
      </w:tr>
      <w:tr w14:paraId="76E03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EB99425">
            <w:pPr>
              <w:spacing w:after="0" w:line="240" w:lineRule="auto"/>
              <w:jc w:val="center"/>
            </w:pPr>
            <w:r>
              <w:t>碰撞</w:t>
            </w:r>
            <w:r>
              <w:br w:type="textWrapping"/>
            </w:r>
            <w:r>
              <w:t>（边缘接触）</w:t>
            </w:r>
          </w:p>
        </w:tc>
        <w:tc>
          <w:tcPr>
            <w:tcW w:w="2075" w:type="dxa"/>
          </w:tcPr>
          <w:p w14:paraId="12D74550">
            <w:pPr>
              <w:spacing w:after="0" w:line="240" w:lineRule="auto"/>
              <w:jc w:val="center"/>
            </w:pPr>
            <w:r>
              <w:t>玩家底部边缘</w:t>
            </w:r>
            <w:r>
              <w:br w:type="textWrapping"/>
            </w:r>
            <w:r>
              <w:t>与方块顶部相邻</w:t>
            </w:r>
          </w:p>
        </w:tc>
        <w:tc>
          <w:tcPr>
            <w:tcW w:w="2075" w:type="dxa"/>
          </w:tcPr>
          <w:p w14:paraId="1B72B6C6">
            <w:pPr>
              <w:spacing w:after="0" w:line="240" w:lineRule="auto"/>
              <w:jc w:val="center"/>
            </w:pPr>
            <w:r>
              <w:t>isSolidTile=true</w:t>
            </w:r>
            <w:r>
              <w:br w:type="textWrapping"/>
            </w:r>
            <w:r>
              <w:t>onGround=true</w:t>
            </w:r>
          </w:p>
        </w:tc>
        <w:tc>
          <w:tcPr>
            <w:tcW w:w="2075" w:type="dxa"/>
          </w:tcPr>
          <w:p w14:paraId="2B4B8CD0">
            <w:pPr>
              <w:spacing w:after="0" w:line="240" w:lineRule="auto"/>
              <w:jc w:val="center"/>
            </w:pPr>
            <w:r>
              <w:t>验证边缘着陆检测</w:t>
            </w:r>
          </w:p>
        </w:tc>
      </w:tr>
      <w:tr w14:paraId="7B56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CC95CA5">
            <w:pPr>
              <w:spacing w:after="0" w:line="240" w:lineRule="auto"/>
              <w:jc w:val="center"/>
            </w:pPr>
            <w:r>
              <w:t>碰撞</w:t>
            </w:r>
            <w:r>
              <w:br w:type="textWrapping"/>
            </w:r>
            <w:r>
              <w:t>（无重叠）</w:t>
            </w:r>
          </w:p>
        </w:tc>
        <w:tc>
          <w:tcPr>
            <w:tcW w:w="2075" w:type="dxa"/>
          </w:tcPr>
          <w:p w14:paraId="7F708279">
            <w:pPr>
              <w:spacing w:after="0" w:line="240" w:lineRule="auto"/>
              <w:jc w:val="center"/>
            </w:pPr>
            <w:r>
              <w:t>玩家矩形距离</w:t>
            </w:r>
            <w:r>
              <w:br w:type="textWrapping"/>
            </w:r>
            <w:r>
              <w:t>方块2px</w:t>
            </w:r>
          </w:p>
        </w:tc>
        <w:tc>
          <w:tcPr>
            <w:tcW w:w="2075" w:type="dxa"/>
          </w:tcPr>
          <w:p w14:paraId="0AC7E54F">
            <w:pPr>
              <w:spacing w:after="0" w:line="240" w:lineRule="auto"/>
              <w:jc w:val="center"/>
            </w:pPr>
            <w:r>
              <w:t>无碰撞</w:t>
            </w:r>
            <w:r>
              <w:br w:type="textWrapping"/>
            </w:r>
            <w:r>
              <w:t>位置不变</w:t>
            </w:r>
          </w:p>
        </w:tc>
        <w:tc>
          <w:tcPr>
            <w:tcW w:w="2075" w:type="dxa"/>
          </w:tcPr>
          <w:p w14:paraId="7847A068">
            <w:pPr>
              <w:spacing w:after="0" w:line="240" w:lineRule="auto"/>
              <w:jc w:val="center"/>
            </w:pPr>
            <w:r>
              <w:t>验证无碰撞情况</w:t>
            </w:r>
          </w:p>
        </w:tc>
      </w:tr>
      <w:tr w14:paraId="1AEE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5343B13">
            <w:pPr>
              <w:spacing w:after="0" w:line="240" w:lineRule="auto"/>
              <w:jc w:val="center"/>
            </w:pPr>
            <w:r>
              <w:t>泥土挖掘</w:t>
            </w:r>
          </w:p>
        </w:tc>
        <w:tc>
          <w:tcPr>
            <w:tcW w:w="2075" w:type="dxa"/>
          </w:tcPr>
          <w:p w14:paraId="6BA86094">
            <w:pPr>
              <w:spacing w:after="0" w:line="240" w:lineRule="auto"/>
              <w:jc w:val="center"/>
            </w:pPr>
            <w:r>
              <w:t>dig(1)，初始HP=1</w:t>
            </w:r>
          </w:p>
        </w:tc>
        <w:tc>
          <w:tcPr>
            <w:tcW w:w="2075" w:type="dxa"/>
          </w:tcPr>
          <w:p w14:paraId="79D6ADD4">
            <w:pPr>
              <w:spacing w:after="0" w:line="240" w:lineRule="auto"/>
              <w:jc w:val="center"/>
            </w:pPr>
            <w:r>
              <w:t>isDestroyed()=true</w:t>
            </w:r>
            <w:r>
              <w:br w:type="textWrapping"/>
            </w:r>
            <w:r>
              <w:t>HP=0</w:t>
            </w:r>
          </w:p>
        </w:tc>
        <w:tc>
          <w:tcPr>
            <w:tcW w:w="2075" w:type="dxa"/>
          </w:tcPr>
          <w:p w14:paraId="36BB4CE3">
            <w:pPr>
              <w:spacing w:after="0" w:line="240" w:lineRule="auto"/>
              <w:jc w:val="center"/>
            </w:pPr>
            <w:r>
              <w:t>验证耐久度递减</w:t>
            </w:r>
          </w:p>
        </w:tc>
      </w:tr>
      <w:tr w14:paraId="3EFB9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A3D8923">
            <w:pPr>
              <w:spacing w:after="0" w:line="240" w:lineRule="auto"/>
              <w:jc w:val="center"/>
            </w:pPr>
            <w:r>
              <w:t>石头挖掘</w:t>
            </w:r>
          </w:p>
        </w:tc>
        <w:tc>
          <w:tcPr>
            <w:tcW w:w="2075" w:type="dxa"/>
          </w:tcPr>
          <w:p w14:paraId="549885F6">
            <w:pPr>
              <w:spacing w:after="0" w:line="240" w:lineRule="auto"/>
              <w:jc w:val="center"/>
            </w:pPr>
            <w:r>
              <w:t>dig(1)×3，初始HP=3</w:t>
            </w:r>
          </w:p>
        </w:tc>
        <w:tc>
          <w:tcPr>
            <w:tcW w:w="2075" w:type="dxa"/>
          </w:tcPr>
          <w:p w14:paraId="4283282D">
            <w:pPr>
              <w:spacing w:after="0" w:line="240" w:lineRule="auto"/>
              <w:jc w:val="center"/>
            </w:pPr>
            <w:r>
              <w:t>第3次挖掘：</w:t>
            </w:r>
            <w:r>
              <w:br w:type="textWrapping"/>
            </w:r>
            <w:r>
              <w:t>isDestroyed()=true</w:t>
            </w:r>
          </w:p>
        </w:tc>
        <w:tc>
          <w:tcPr>
            <w:tcW w:w="2075" w:type="dxa"/>
          </w:tcPr>
          <w:p w14:paraId="562D6B3A">
            <w:pPr>
              <w:spacing w:after="0" w:line="240" w:lineRule="auto"/>
              <w:jc w:val="center"/>
            </w:pPr>
            <w:r>
              <w:t>验证多次挖掘方块</w:t>
            </w:r>
          </w:p>
        </w:tc>
      </w:tr>
      <w:tr w14:paraId="3230D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2FDADA5">
            <w:pPr>
              <w:spacing w:after="0" w:line="240" w:lineRule="auto"/>
              <w:jc w:val="center"/>
            </w:pPr>
            <w:r>
              <w:t>矿石挖掘</w:t>
            </w:r>
          </w:p>
        </w:tc>
        <w:tc>
          <w:tcPr>
            <w:tcW w:w="2075" w:type="dxa"/>
          </w:tcPr>
          <w:p w14:paraId="4B6019E2">
            <w:pPr>
              <w:spacing w:after="0" w:line="240" w:lineRule="auto"/>
              <w:jc w:val="center"/>
            </w:pPr>
            <w:r>
              <w:t>dig(2)，金矿初始HP=5</w:t>
            </w:r>
          </w:p>
        </w:tc>
        <w:tc>
          <w:tcPr>
            <w:tcW w:w="2075" w:type="dxa"/>
          </w:tcPr>
          <w:p w14:paraId="0D8B3A61">
            <w:pPr>
              <w:spacing w:after="0" w:line="240" w:lineRule="auto"/>
              <w:jc w:val="center"/>
            </w:pPr>
            <w:r>
              <w:t>isDestroyed()=false</w:t>
            </w:r>
            <w:r>
              <w:br w:type="textWrapping"/>
            </w:r>
            <w:r>
              <w:t>HP=3</w:t>
            </w:r>
          </w:p>
        </w:tc>
        <w:tc>
          <w:tcPr>
            <w:tcW w:w="2075" w:type="dxa"/>
          </w:tcPr>
          <w:p w14:paraId="7430C243">
            <w:pPr>
              <w:spacing w:after="0" w:line="240" w:lineRule="auto"/>
              <w:jc w:val="center"/>
            </w:pPr>
            <w:r>
              <w:t>验证高耐久方块挖掘</w:t>
            </w:r>
          </w:p>
        </w:tc>
      </w:tr>
      <w:tr w14:paraId="4F1D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FE452A9">
            <w:pPr>
              <w:spacing w:after="0" w:line="240" w:lineRule="auto"/>
              <w:jc w:val="center"/>
            </w:pPr>
            <w:r>
              <w:t>世界生成</w:t>
            </w:r>
            <w:r>
              <w:br w:type="textWrapping"/>
            </w:r>
            <w:r>
              <w:t>确定性</w:t>
            </w:r>
          </w:p>
        </w:tc>
        <w:tc>
          <w:tcPr>
            <w:tcW w:w="2075" w:type="dxa"/>
          </w:tcPr>
          <w:p w14:paraId="573E9586">
            <w:pPr>
              <w:spacing w:after="0" w:line="240" w:lineRule="auto"/>
              <w:jc w:val="center"/>
            </w:pPr>
            <w:r>
              <w:t>种子=20260419</w:t>
            </w:r>
            <w:r>
              <w:br w:type="textWrapping"/>
            </w:r>
            <w:r>
              <w:t>两次初始化</w:t>
            </w:r>
          </w:p>
        </w:tc>
        <w:tc>
          <w:tcPr>
            <w:tcW w:w="2075" w:type="dxa"/>
          </w:tcPr>
          <w:p w14:paraId="64EA4EBC">
            <w:pPr>
              <w:spacing w:after="0" w:line="240" w:lineRule="auto"/>
              <w:jc w:val="center"/>
            </w:pPr>
            <w:r>
              <w:t>所有方块位置</w:t>
            </w:r>
            <w:r>
              <w:br w:type="textWrapping"/>
            </w:r>
            <w:r>
              <w:t>和类型一致</w:t>
            </w:r>
          </w:p>
        </w:tc>
        <w:tc>
          <w:tcPr>
            <w:tcW w:w="2075" w:type="dxa"/>
          </w:tcPr>
          <w:p w14:paraId="2E892022">
            <w:pPr>
              <w:spacing w:after="0" w:line="240" w:lineRule="auto"/>
              <w:jc w:val="center"/>
            </w:pPr>
            <w:r>
              <w:t>验证固定种子</w:t>
            </w:r>
            <w:r>
              <w:br w:type="textWrapping"/>
            </w:r>
            <w:r>
              <w:t>可复现性</w:t>
            </w:r>
          </w:p>
        </w:tc>
      </w:tr>
      <w:tr w14:paraId="6E1F7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EA661E5">
            <w:pPr>
              <w:spacing w:after="0" w:line="240" w:lineRule="auto"/>
              <w:jc w:val="center"/>
            </w:pPr>
            <w:r>
              <w:t>伤害计算</w:t>
            </w:r>
          </w:p>
        </w:tc>
        <w:tc>
          <w:tcPr>
            <w:tcW w:w="2075" w:type="dxa"/>
          </w:tcPr>
          <w:p w14:paraId="2DA2B6AA">
            <w:pPr>
              <w:spacing w:after="0" w:line="240" w:lineRule="auto"/>
              <w:jc w:val="center"/>
            </w:pPr>
            <w:r>
              <w:t>applyDamage(15)</w:t>
            </w:r>
            <w:r>
              <w:br w:type="textWrapping"/>
            </w:r>
            <w:r>
              <w:t>初始HP=100</w:t>
            </w:r>
          </w:p>
        </w:tc>
        <w:tc>
          <w:tcPr>
            <w:tcW w:w="2075" w:type="dxa"/>
          </w:tcPr>
          <w:p w14:paraId="4AABD60A">
            <w:pPr>
              <w:spacing w:after="0" w:line="240" w:lineRule="auto"/>
              <w:jc w:val="center"/>
            </w:pPr>
            <w:r>
              <w:t>HP=85</w:t>
            </w:r>
            <w:r>
              <w:br w:type="textWrapping"/>
            </w:r>
            <w:r>
              <w:t>hurtTimer=0.5s</w:t>
            </w:r>
          </w:p>
        </w:tc>
        <w:tc>
          <w:tcPr>
            <w:tcW w:w="2075" w:type="dxa"/>
          </w:tcPr>
          <w:p w14:paraId="7C6FE69B">
            <w:pPr>
              <w:spacing w:after="0" w:line="240" w:lineRule="auto"/>
              <w:jc w:val="center"/>
            </w:pPr>
            <w:r>
              <w:t>验证伤害扣除</w:t>
            </w:r>
          </w:p>
        </w:tc>
      </w:tr>
      <w:tr w14:paraId="3B20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8D45348">
            <w:pPr>
              <w:spacing w:after="0" w:line="240" w:lineRule="auto"/>
              <w:jc w:val="center"/>
            </w:pPr>
            <w:r>
              <w:t>伤害下限</w:t>
            </w:r>
          </w:p>
        </w:tc>
        <w:tc>
          <w:tcPr>
            <w:tcW w:w="2075" w:type="dxa"/>
          </w:tcPr>
          <w:p w14:paraId="035F2285">
            <w:pPr>
              <w:spacing w:after="0" w:line="240" w:lineRule="auto"/>
              <w:jc w:val="center"/>
            </w:pPr>
            <w:r>
              <w:t>applyDamage(200)</w:t>
            </w:r>
            <w:r>
              <w:br w:type="textWrapping"/>
            </w:r>
            <w:r>
              <w:t>初始HP=100</w:t>
            </w:r>
          </w:p>
        </w:tc>
        <w:tc>
          <w:tcPr>
            <w:tcW w:w="2075" w:type="dxa"/>
          </w:tcPr>
          <w:p w14:paraId="2246F660">
            <w:pPr>
              <w:spacing w:after="0" w:line="240" w:lineRule="auto"/>
              <w:jc w:val="center"/>
            </w:pPr>
            <w:r>
              <w:t>HP=0</w:t>
            </w:r>
            <w:r>
              <w:br w:type="textWrapping"/>
            </w:r>
            <w:r>
              <w:t>触发死亡</w:t>
            </w:r>
          </w:p>
        </w:tc>
        <w:tc>
          <w:tcPr>
            <w:tcW w:w="2075" w:type="dxa"/>
          </w:tcPr>
          <w:p w14:paraId="0A929468">
            <w:pPr>
              <w:spacing w:after="0" w:line="240" w:lineRule="auto"/>
              <w:jc w:val="center"/>
            </w:pPr>
            <w:r>
              <w:t>验证HP最低为0</w:t>
            </w:r>
          </w:p>
        </w:tc>
      </w:tr>
      <w:tr w14:paraId="4EAA4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7B93D4A">
            <w:pPr>
              <w:spacing w:after="0" w:line="240" w:lineRule="auto"/>
              <w:jc w:val="center"/>
            </w:pPr>
            <w:r>
              <w:t>经验值升级</w:t>
            </w:r>
          </w:p>
        </w:tc>
        <w:tc>
          <w:tcPr>
            <w:tcW w:w="2075" w:type="dxa"/>
          </w:tcPr>
          <w:p w14:paraId="4C3D1201">
            <w:pPr>
              <w:spacing w:after="0" w:line="240" w:lineRule="auto"/>
              <w:jc w:val="center"/>
            </w:pPr>
            <w:r>
              <w:t>addExperience(20)</w:t>
            </w:r>
            <w:r>
              <w:br w:type="textWrapping"/>
            </w:r>
            <w:r>
              <w:t>初始等级=1</w:t>
            </w:r>
          </w:p>
        </w:tc>
        <w:tc>
          <w:tcPr>
            <w:tcW w:w="2075" w:type="dxa"/>
          </w:tcPr>
          <w:p w14:paraId="38B4269A">
            <w:pPr>
              <w:spacing w:after="0" w:line="240" w:lineRule="auto"/>
              <w:jc w:val="center"/>
            </w:pPr>
            <w:r>
              <w:t>等级=2</w:t>
            </w:r>
            <w:r>
              <w:br w:type="textWrapping"/>
            </w:r>
            <w:r>
              <w:t>剩余经验=0</w:t>
            </w:r>
          </w:p>
        </w:tc>
        <w:tc>
          <w:tcPr>
            <w:tcW w:w="2075" w:type="dxa"/>
          </w:tcPr>
          <w:p w14:paraId="26367040">
            <w:pPr>
              <w:spacing w:after="0" w:line="240" w:lineRule="auto"/>
              <w:jc w:val="center"/>
            </w:pPr>
            <w:r>
              <w:t>验证升级阈值检查</w:t>
            </w:r>
          </w:p>
        </w:tc>
      </w:tr>
      <w:tr w14:paraId="7205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124D8C4">
            <w:pPr>
              <w:spacing w:after="0" w:line="240" w:lineRule="auto"/>
              <w:jc w:val="center"/>
            </w:pPr>
            <w:r>
              <w:t>金苹果效果</w:t>
            </w:r>
          </w:p>
        </w:tc>
        <w:tc>
          <w:tcPr>
            <w:tcW w:w="2075" w:type="dxa"/>
          </w:tcPr>
          <w:p w14:paraId="50B318AB">
            <w:pPr>
              <w:spacing w:after="0" w:line="240" w:lineRule="auto"/>
              <w:jc w:val="center"/>
            </w:pPr>
            <w:r>
              <w:t>useGoldenApple()</w:t>
            </w:r>
            <w:r>
              <w:br w:type="textWrapping"/>
            </w:r>
            <w:r>
              <w:t>初始HP=80</w:t>
            </w:r>
          </w:p>
        </w:tc>
        <w:tc>
          <w:tcPr>
            <w:tcW w:w="2075" w:type="dxa"/>
          </w:tcPr>
          <w:p w14:paraId="02A0FB95">
            <w:pPr>
              <w:spacing w:after="0" w:line="240" w:lineRule="auto"/>
              <w:jc w:val="center"/>
            </w:pPr>
            <w:r>
              <w:t>金苹果HP=50</w:t>
            </w:r>
            <w:r>
              <w:br w:type="textWrapping"/>
            </w:r>
            <w:r>
              <w:t>5秒内恢复至100</w:t>
            </w:r>
          </w:p>
        </w:tc>
        <w:tc>
          <w:tcPr>
            <w:tcW w:w="2075" w:type="dxa"/>
          </w:tcPr>
          <w:p w14:paraId="153210C4">
            <w:pPr>
              <w:spacing w:after="0" w:line="240" w:lineRule="auto"/>
              <w:jc w:val="center"/>
            </w:pPr>
            <w:r>
              <w:t>验证金苹果恢复效果</w:t>
            </w:r>
          </w:p>
        </w:tc>
      </w:tr>
      <w:tr w14:paraId="342D3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B580855">
            <w:pPr>
              <w:spacing w:after="0" w:line="240" w:lineRule="auto"/>
              <w:jc w:val="center"/>
            </w:pPr>
            <w:r>
              <w:t>传送门激活</w:t>
            </w:r>
          </w:p>
        </w:tc>
        <w:tc>
          <w:tcPr>
            <w:tcW w:w="2075" w:type="dxa"/>
          </w:tcPr>
          <w:p w14:paraId="3D017981">
            <w:pPr>
              <w:spacing w:after="0" w:line="240" w:lineRule="auto"/>
              <w:jc w:val="center"/>
            </w:pPr>
            <w:r>
              <w:t>击杀25个敌人</w:t>
            </w:r>
            <w:r>
              <w:br w:type="textWrapping"/>
            </w:r>
            <w:r>
              <w:t>踩上紫色方块</w:t>
            </w:r>
          </w:p>
        </w:tc>
        <w:tc>
          <w:tcPr>
            <w:tcW w:w="2075" w:type="dxa"/>
          </w:tcPr>
          <w:p w14:paraId="03C79E48">
            <w:pPr>
              <w:spacing w:after="0" w:line="240" w:lineRule="auto"/>
              <w:jc w:val="center"/>
            </w:pPr>
            <w:r>
              <w:t>传送门触发</w:t>
            </w:r>
            <w:r>
              <w:br w:type="textWrapping"/>
            </w:r>
            <w:r>
              <w:t>→ 浅层</w:t>
            </w:r>
          </w:p>
        </w:tc>
        <w:tc>
          <w:tcPr>
            <w:tcW w:w="2075" w:type="dxa"/>
          </w:tcPr>
          <w:p w14:paraId="22525E5C">
            <w:pPr>
              <w:spacing w:after="0" w:line="240" w:lineRule="auto"/>
              <w:jc w:val="center"/>
            </w:pPr>
            <w:r>
              <w:t>验证传送门激活逻辑</w:t>
            </w:r>
          </w:p>
        </w:tc>
      </w:tr>
    </w:tbl>
    <w:p w14:paraId="6C56B6BC">
      <w:pPr>
        <w:spacing w:before="0" w:after="160"/>
        <w:jc w:val="left"/>
      </w:pPr>
    </w:p>
    <w:p w14:paraId="5182C892">
      <w:pPr>
        <w:spacing w:before="0" w:after="160"/>
        <w:ind w:firstLine="420"/>
        <w:jc w:val="left"/>
      </w:pPr>
      <w:r>
        <w:rPr>
          <w:rFonts w:ascii="宋体" w:hAnsi="宋体" w:eastAsia="宋体"/>
          <w:b w:val="0"/>
          <w:sz w:val="24"/>
        </w:rPr>
        <w:t>测试结果：所有测试案例均通过，包括碰撞检测、方块挖掘、世界生成确定性、伤害计算、经验值升级、金苹果效果和传送门激活等核心功能模块。</w:t>
      </w:r>
    </w:p>
    <w:p w14:paraId="409410A1">
      <w:pPr>
        <w:pStyle w:val="2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六、收获</w:t>
      </w:r>
    </w:p>
    <w:p w14:paraId="07C0973D">
      <w:pPr>
        <w:spacing w:before="0" w:after="80"/>
        <w:jc w:val="left"/>
      </w:pPr>
      <w:r>
        <w:rPr>
          <w:rFonts w:ascii="黑体" w:hAnsi="黑体" w:eastAsia="黑体"/>
          <w:b/>
          <w:sz w:val="24"/>
        </w:rPr>
        <w:t>1. 游戏循环与物理模拟</w:t>
      </w:r>
    </w:p>
    <w:p w14:paraId="67D20C0D">
      <w:pPr>
        <w:spacing w:before="0" w:after="160"/>
        <w:ind w:firstLine="420"/>
        <w:jc w:val="left"/>
        <w:rPr>
          <w:b/>
          <w:bCs/>
        </w:rPr>
      </w:pPr>
      <w:r>
        <w:rPr>
          <w:rFonts w:ascii="宋体" w:hAnsi="宋体" w:eastAsia="宋体"/>
          <w:b w:val="0"/>
          <w:sz w:val="24"/>
        </w:rPr>
        <w:t>通过QTimer驱动游戏主循环，以帧时间增量（deltaSeconds）统一管理所有随时间变化的逻辑，是游戏开发的核心设计模式。项目中所有计时器衰减、物理运动、冷却系统、效果持续时间均依赖统一的deltaSeconds，保证了不同帧率下游戏行为的一致性。</w:t>
      </w:r>
      <w:r>
        <w:rPr>
          <w:rFonts w:ascii="宋体" w:hAnsi="宋体" w:eastAsia="宋体"/>
          <w:b/>
          <w:bCs/>
          <w:sz w:val="24"/>
        </w:rPr>
        <w:t>在实现过程中发现，若deltaSeconds过大（如窗口失焦后恢复），可能导致物理突变穿透方块，因此增加了上限限制（qMin(0.033, delta)）来防止此问题。</w:t>
      </w:r>
    </w:p>
    <w:p w14:paraId="7568B17B">
      <w:pPr>
        <w:spacing w:before="0" w:after="80"/>
        <w:jc w:val="left"/>
      </w:pPr>
      <w:r>
        <w:rPr>
          <w:rFonts w:ascii="黑体" w:hAnsi="黑体" w:eastAsia="黑体"/>
          <w:b/>
          <w:sz w:val="24"/>
        </w:rPr>
        <w:t>2. 碰撞检测的分轴处理</w:t>
      </w:r>
    </w:p>
    <w:p w14:paraId="74E3EC25">
      <w:pPr>
        <w:spacing w:before="0" w:after="160"/>
        <w:ind w:firstLine="420"/>
        <w:jc w:val="left"/>
      </w:pPr>
      <w:r>
        <w:rPr>
          <w:rFonts w:ascii="宋体" w:hAnsi="宋体" w:eastAsia="宋体"/>
          <w:b w:val="0"/>
          <w:sz w:val="24"/>
        </w:rPr>
        <w:t>最初把水平和垂直碰撞写在一起，结果玩家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和怪物</w:t>
      </w:r>
      <w:r>
        <w:rPr>
          <w:rFonts w:ascii="宋体" w:hAnsi="宋体" w:eastAsia="宋体"/>
          <w:b w:val="0"/>
          <w:sz w:val="24"/>
        </w:rPr>
        <w:t>在角落处经常出现卡墙。后来拆成两个函数：resolveHorizontalCollisions() 只处理 X 轴，resolveVerticalCollisions() 只处理 Y 轴。先水平再垂直，每一步只关心一个方向，逻辑清晰了很多，卡墙 bug 也消失了。</w:t>
      </w:r>
    </w:p>
    <w:p w14:paraId="2FBF5548">
      <w:pPr>
        <w:spacing w:before="0" w:after="80"/>
        <w:jc w:val="left"/>
      </w:pPr>
      <w:r>
        <w:rPr>
          <w:rFonts w:ascii="黑体" w:hAnsi="黑体" w:eastAsia="黑体"/>
          <w:b/>
          <w:sz w:val="24"/>
        </w:rPr>
        <w:t>3. 面向对象的多态应用</w:t>
      </w:r>
    </w:p>
    <w:p w14:paraId="367A9503">
      <w:pPr>
        <w:spacing w:before="0" w:after="160"/>
        <w:ind w:firstLine="420"/>
        <w:jc w:val="left"/>
      </w:pPr>
      <w:r>
        <w:rPr>
          <w:rFonts w:ascii="宋体" w:hAnsi="宋体" w:eastAsia="宋体"/>
          <w:b w:val="0"/>
          <w:sz w:val="24"/>
        </w:rPr>
        <w:t>三种方块类（DirtBlock、TreeBlock、OreBlock）虽然功能相似（dig / isDestroyed / paint），但各自有不同的耐久值、纹理和破坏逻辑。将它们设计为独立类而非单一“Block”类+枚举，使得每个类的行为更加内聚，也为后续扩展新的方块类型提供了清晰的接口。GameWidget通过QMap&lt;int, DirtBlock&gt;等独立容器存储不同类型的方块，在渲染时分别遍历，实现了基础的多态替换。</w:t>
      </w:r>
    </w:p>
    <w:p w14:paraId="0607F4FC">
      <w:pPr>
        <w:spacing w:before="0" w:after="80"/>
        <w:jc w:val="left"/>
      </w:pPr>
      <w:r>
        <w:rPr>
          <w:rFonts w:ascii="黑体" w:hAnsi="黑体" w:eastAsia="黑体"/>
          <w:b/>
          <w:sz w:val="24"/>
        </w:rPr>
        <w:t>4. 程序化内容生成的复杂度控制</w:t>
      </w:r>
    </w:p>
    <w:p w14:paraId="3720FD44">
      <w:pPr>
        <w:spacing w:before="0" w:after="160"/>
        <w:ind w:firstLine="420"/>
        <w:jc w:val="left"/>
      </w:pPr>
      <w:r>
        <w:rPr>
          <w:rFonts w:ascii="宋体" w:hAnsi="宋体" w:eastAsia="宋体"/>
          <w:b w:val="0"/>
          <w:sz w:val="24"/>
        </w:rPr>
        <w:t>世界生成是本项目最复杂的部分之一。使用固定随机种子保证了地形的可复现性，便于调试和测试。椭圆洞穴+隧道连接+双正弦波地形的组合生成了丰富且自然的探索空间。在实现过程中发现，生成参数的微小变化（如洞穴半径、隧道宽度）会显著影响游戏体验，需要反复调整达到平衡。</w:t>
      </w:r>
    </w:p>
    <w:p w14:paraId="0814A95E">
      <w:pPr>
        <w:spacing w:before="0" w:after="80"/>
        <w:jc w:val="left"/>
      </w:pPr>
      <w:r>
        <w:rPr>
          <w:rFonts w:ascii="黑体" w:hAnsi="黑体" w:eastAsia="黑体"/>
          <w:b/>
          <w:sz w:val="24"/>
        </w:rPr>
        <w:t>5. 单元测试的价值</w:t>
      </w:r>
    </w:p>
    <w:p w14:paraId="01C277F8">
      <w:pPr>
        <w:spacing w:before="0" w:after="160"/>
        <w:ind w:firstLine="420"/>
        <w:jc w:val="left"/>
      </w:pPr>
      <w:r>
        <w:rPr>
          <w:rFonts w:ascii="宋体" w:hAnsi="宋体" w:eastAsia="宋体"/>
          <w:b w:val="0"/>
          <w:sz w:val="24"/>
        </w:rPr>
        <w:t>在开发过程中，修改敌人AI或物理参数时，单元测试能够快速验证核心逻辑是否被意外破坏。例如调整挖掘速度公式后，通过测试发现高耐久矿石的挖掘时间计算出现偏差，及时修正了整数除法导致的精度丢失问题。</w:t>
      </w:r>
    </w:p>
    <w:p w14:paraId="395F6625">
      <w:pPr>
        <w:spacing w:before="0" w:after="80"/>
        <w:jc w:val="left"/>
      </w:pPr>
      <w:r>
        <w:rPr>
          <w:rFonts w:ascii="黑体" w:hAnsi="黑体" w:eastAsia="黑体"/>
          <w:b/>
          <w:sz w:val="24"/>
        </w:rPr>
        <w:t>6. 资源管理与音效系统</w:t>
      </w:r>
    </w:p>
    <w:p w14:paraId="24AE086A">
      <w:pPr>
        <w:spacing w:before="0" w:after="160"/>
        <w:ind w:firstLine="420"/>
        <w:jc w:val="left"/>
      </w:pPr>
      <w:r>
        <w:rPr>
          <w:rFonts w:ascii="宋体" w:hAnsi="宋体" w:eastAsia="宋体"/>
          <w:b w:val="0"/>
          <w:sz w:val="24"/>
        </w:rPr>
        <w:t>项目使用QMediaPlayer管理15种音效，按类别分为怪物音效组（m_monsterSoundPlayers）和地表怪物音效组（m_surfaceMobSoundPlayers），在切换深度层级时自动停止前一层音效并播放新层级的对应音效。通过此设计避免了音效叠加混乱和内存泄漏。</w:t>
      </w:r>
    </w:p>
    <w:p w14:paraId="3AF5515C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附注</w:t>
      </w:r>
    </w:p>
    <w:p w14:paraId="10809EE8">
      <w:pPr>
        <w:spacing w:before="0" w:after="160"/>
        <w:jc w:val="left"/>
      </w:pPr>
      <w:r>
        <w:rPr>
          <w:rFonts w:ascii="宋体" w:hAnsi="宋体" w:eastAsia="宋体"/>
          <w:b w:val="0"/>
          <w:sz w:val="24"/>
        </w:rPr>
        <w:t>本人在项目编写过程中使用了AI工具作为辅助：</w:t>
      </w:r>
    </w:p>
    <w:p w14:paraId="5ACBB0F0">
      <w:pPr>
        <w:spacing w:before="0" w:after="80"/>
        <w:ind w:firstLine="420"/>
        <w:jc w:val="left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AI工具名称及版本</w:t>
      </w:r>
      <w:r>
        <w:rPr>
          <w:rFonts w:hint="eastAsia" w:ascii="宋体" w:hAnsi="宋体" w:eastAsia="宋体"/>
          <w:b w:val="0"/>
          <w:sz w:val="24"/>
          <w:lang w:eastAsia="zh-CN"/>
        </w:rPr>
        <w:t>：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codex(gpt5.4)，Gemini 3.0、deepseek v4pro</w:t>
      </w:r>
    </w:p>
    <w:p w14:paraId="722DEF2A">
      <w:pPr>
        <w:spacing w:before="0" w:after="80"/>
        <w:ind w:firstLine="420"/>
        <w:jc w:val="left"/>
      </w:pPr>
      <w:r>
        <w:rPr>
          <w:rFonts w:ascii="宋体" w:hAnsi="宋体" w:eastAsia="宋体"/>
          <w:b w:val="0"/>
          <w:sz w:val="24"/>
        </w:rPr>
        <w:t>具体用途：代码结构设计、调试错误分析。</w:t>
      </w:r>
    </w:p>
    <w:p w14:paraId="30FD816D">
      <w:pPr>
        <w:spacing w:before="0" w:after="160"/>
        <w:jc w:val="left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使用位置：</w:t>
      </w:r>
    </w:p>
    <w:p w14:paraId="05CDA425">
      <w:pPr>
        <w:spacing w:before="0" w:after="160"/>
        <w:jc w:val="left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default" w:ascii="Calibri" w:hAnsi="Calibri" w:eastAsia="宋体" w:cs="Calibri"/>
          <w:b w:val="0"/>
          <w:sz w:val="24"/>
        </w:rPr>
        <w:t>①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initializeworld绘制世界的框架搭建，源文件框架搭建。</w:t>
      </w:r>
    </w:p>
    <w:p w14:paraId="3D11A7E1">
      <w:pPr>
        <w:spacing w:before="0" w:after="160"/>
        <w:jc w:val="left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default" w:ascii="Calibri" w:hAnsi="Calibri" w:eastAsia="宋体" w:cs="Calibri"/>
          <w:b w:val="0"/>
          <w:sz w:val="24"/>
          <w:lang w:val="en-US" w:eastAsia="zh-CN"/>
        </w:rPr>
        <w:t>②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updateEnemies(double deltaSeconds)怪物系统搭建、角色动作设计。</w:t>
      </w:r>
    </w:p>
    <w:p w14:paraId="4509D50F">
      <w:pPr>
        <w:spacing w:before="0" w:after="160"/>
        <w:jc w:val="left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default" w:ascii="Calibri" w:hAnsi="Calibri" w:eastAsia="宋体" w:cs="Calibri"/>
          <w:b w:val="0"/>
          <w:sz w:val="24"/>
          <w:lang w:val="en-US" w:eastAsia="zh-CN"/>
        </w:rPr>
        <w:t>③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音效播放控制部分和主界面交互部分设计。</w:t>
      </w:r>
    </w:p>
    <w:p w14:paraId="360F0033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DA195F"/>
    <w:rsid w:val="37D547B5"/>
    <w:rsid w:val="4F4A7897"/>
    <w:rsid w:val="6D63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6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3721</Words>
  <Characters>5600</Characters>
  <Lines>0</Lines>
  <Paragraphs>0</Paragraphs>
  <TotalTime>4</TotalTime>
  <ScaleCrop>false</ScaleCrop>
  <LinksUpToDate>false</LinksUpToDate>
  <CharactersWithSpaces>6169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2026-05-13T11:02:00Z</dcterms:created>
  <dc:creator>YFYMA</dc:creator>
  <cp:lastModifiedBy>于丰源</cp:lastModifiedBy>
  <dcterms:modified xsi:type="dcterms:W3CDTF">2026-05-13T11:11:37Z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eyJoZGlkIjoiNTAyMjJlZWNmZmQ3MjI1ODI1MjNhMTdiZTk4NDg2MWYiLCJ1c2VySWQiOiIxNzk1MjIwODk4In0=</vt:lpwstr>
  </property>
  <property fmtid="{D5CDD505-2E9C-101B-9397-08002B2CF9AE}" pid="4" name="ICV">
    <vt:lpwstr>D84C7B2C30464326A26FD69215B6B0F5_12</vt:lpwstr>
  </property>
</Properties>
</file>