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header4.xml" ContentType="application/vnd.openxmlformats-officedocument.wordprocessingml.header+xml"/>
  <Override PartName="/word/media/image1.png" ContentType="image/png"/>
  <Override PartName="/word/media/image2.png" ContentType="image/png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5.xml" ContentType="application/vnd.openxmlformats-officedocument.wordprocessingml.header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360" w:before="0" w:after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Проектная документация единой информационной системы</w:t>
      </w:r>
    </w:p>
    <w:p>
      <w:pPr>
        <w:pStyle w:val="Normal"/>
        <w:spacing w:lineRule="auto" w:line="360" w:before="0" w:after="0"/>
        <w:jc w:val="center"/>
        <w:rPr>
          <w:b/>
          <w:bCs/>
          <w:sz w:val="32"/>
          <w:szCs w:val="24"/>
        </w:rPr>
      </w:pPr>
      <w:r>
        <w:rPr>
          <w:b/>
          <w:bCs/>
          <w:sz w:val="32"/>
          <w:szCs w:val="24"/>
        </w:rPr>
        <w:t>АРМ «Мещера»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701" w:right="850" w:gutter="0" w:header="708" w:top="1134" w:footer="708" w:bottom="1134"/>
          <w:pgNumType w:fmt="decimal"/>
          <w:formProt w:val="false"/>
          <w:textDirection w:val="lrTb"/>
          <w:docGrid w:type="default" w:linePitch="360" w:charSpace="0"/>
        </w:sectPr>
      </w:pP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spacing w:lineRule="auto" w:line="360" w:before="0" w:after="0"/>
            <w:rPr/>
          </w:pPr>
          <w:r>
            <w:rPr/>
            <w:t>Оглавление</w:t>
          </w:r>
        </w:p>
        <w:p>
          <w:pPr>
            <w:pStyle w:val="Normal"/>
            <w:spacing w:lineRule="auto" w:line="360" w:before="0" w:after="0"/>
            <w:rPr/>
          </w:pPr>
          <w:r>
            <w:fldChar w:fldCharType="begin"/>
          </w:r>
          <w:r>
            <w:rPr>
              <w:b/>
              <w:bCs/>
            </w:rPr>
            <w:instrText xml:space="preserve"> TOC \z \o "1-3" \u \h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</w:rPr>
            <w:t>Элементы оглавления не найдены.</w:t>
          </w:r>
          <w:r>
            <w:rPr>
              <w:b/>
              <w:bCs/>
            </w:rPr>
            <w:fldChar w:fldCharType="end"/>
          </w:r>
        </w:p>
        <w:p>
          <w:pPr>
            <w:sectPr>
              <w:headerReference w:type="default" r:id="rId4"/>
              <w:headerReference w:type="first" r:id="rId5"/>
              <w:footerReference w:type="default" r:id="rId6"/>
              <w:footerReference w:type="first" r:id="rId7"/>
              <w:type w:val="nextPage"/>
              <w:pgSz w:w="11906" w:h="16838"/>
              <w:pgMar w:left="1701" w:right="850" w:gutter="0" w:header="708" w:top="1134" w:footer="708" w:bottom="1134"/>
              <w:pgNumType w:fmt="decimal"/>
              <w:formProt w:val="false"/>
              <w:textDirection w:val="lrTb"/>
              <w:docGrid w:type="default" w:linePitch="360" w:charSpace="0"/>
            </w:sectPr>
          </w:pPr>
        </w:p>
      </w:sdtContent>
    </w:sdt>
    <w:p>
      <w:pPr>
        <w:pStyle w:val="Heading1"/>
        <w:spacing w:lineRule="auto" w:line="360" w:before="0" w:after="0"/>
        <w:rPr/>
      </w:pPr>
      <w:r>
        <w:rPr/>
        <w:t>Техническое задание</w:t>
      </w:r>
    </w:p>
    <w:p>
      <w:pPr>
        <w:pStyle w:val="Normal"/>
        <w:spacing w:lineRule="auto" w:line="360" w:before="0" w:after="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 xml:space="preserve">Техническое задание, описывающее основной функционал проекта, содержится в документе “ТЗ АРМ «Мещера»” и доступно для просмотра и скачивания по </w:t>
      </w:r>
      <w:hyperlink r:id="rId8">
        <w:r>
          <w:rPr>
            <w:rStyle w:val="Hyperlink"/>
            <w:rFonts w:eastAsia="Times New Roman" w:cs="Times New Roman"/>
            <w:kern w:val="0"/>
            <w:szCs w:val="28"/>
            <w:lang w:eastAsia="ru-RU"/>
            <w14:ligatures w14:val="none"/>
          </w:rPr>
          <w:t>ссылке</w:t>
        </w:r>
      </w:hyperlink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  <w:t>, а также по запросу администрации системы.</w:t>
      </w:r>
    </w:p>
    <w:p>
      <w:pPr>
        <w:pStyle w:val="Normal"/>
        <w:spacing w:lineRule="auto" w:line="360" w:before="0" w:after="0"/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pPr>
      <w:r>
        <w:rPr>
          <w:rFonts w:eastAsia="Times New Roman" w:cs="Times New Roman"/>
          <w:color w:val="000000"/>
          <w:kern w:val="0"/>
          <w:szCs w:val="28"/>
          <w:lang w:eastAsia="ru-RU"/>
          <w14:ligatures w14:val="none"/>
        </w:rPr>
      </w:r>
      <w:r>
        <w:br w:type="page"/>
      </w:r>
    </w:p>
    <w:p>
      <w:pPr>
        <w:pStyle w:val="Heading1"/>
        <w:spacing w:lineRule="auto" w:line="360" w:before="0" w:after="0"/>
        <w:rPr/>
      </w:pPr>
      <w:r>
        <w:rPr/>
        <w:t>Технический проект</w:t>
      </w:r>
    </w:p>
    <w:p>
      <w:pPr>
        <w:pStyle w:val="Normal"/>
        <w:spacing w:lineRule="auto" w:line="360" w:before="0" w:after="0"/>
        <w:rPr/>
      </w:pPr>
      <w:r>
        <w:rPr/>
        <w:t>Настоящий технический проект описывает цели и задачи, структуру и логику функционирования системы в процессах РООО ПСО «Мещера».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Цель проекта</w:t>
      </w:r>
      <w:r>
        <w:rPr/>
        <w:t xml:space="preserve"> – внедрить единую централизованную систему сбора, обработки и накопления служебной информации для оптимизации организационных процессов подготовки поисково-спасательных работ, включая персональные данные: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Сотрудников организации.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Заявителя(-ей).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Пропавшего(-ей, -их) без вести.</w:t>
      </w:r>
    </w:p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/>
      </w:pPr>
      <w:r>
        <w:rPr/>
        <w:t>Прочие данные, собранные в ходе поисково-спасательных работ.</w:t>
      </w:r>
    </w:p>
    <w:p>
      <w:pPr>
        <w:pStyle w:val="Normal"/>
        <w:spacing w:lineRule="auto" w:line="360" w:before="0" w:after="0"/>
        <w:rPr/>
      </w:pPr>
      <w:r>
        <w:rPr/>
      </w:r>
    </w:p>
    <w:p>
      <w:pPr>
        <w:pStyle w:val="Normal"/>
        <w:spacing w:lineRule="auto" w:line="360" w:before="0" w:after="0"/>
        <w:rPr/>
      </w:pPr>
      <w:r>
        <w:rPr>
          <w:b/>
          <w:bCs/>
        </w:rPr>
        <w:t>Задачи проекта: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Подготовить предварительную документацию с описанием технических требований к проекту.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систему согласно плану технического задания.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Подготовить документацию по первоначальной настройке и развертывании системы в новой инфраструктуре.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Развернуть систему в тестовой среде.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документацию испытаний системы, с описанием функций системы, а также не менее одного теста для каждой проверяемой функции.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Провести испытания системы согласно протоколу испытаний, устранить при необходимости выявленные неполадки.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Ввести систему в опытную эксплуатацию с указанием тестирующих систему субъектов.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Оптимизировать систему согласно результатам опытной эксплуатации.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/>
      </w:pPr>
      <w:r>
        <w:rPr/>
        <w:t>Разработать базу знаний согласно ролевой модели.</w:t>
      </w:r>
    </w:p>
    <w:p>
      <w:pPr>
        <w:pStyle w:val="Heading2"/>
        <w:rPr/>
      </w:pPr>
      <w:r>
        <w:rPr/>
        <w:t>Структурная схема проекта.</w:t>
      </w:r>
    </w:p>
    <w:p>
      <w:pPr>
        <w:pStyle w:val="Normal"/>
        <w:rPr/>
      </w:pPr>
      <w:r>
        <w:rPr/>
        <w:t xml:space="preserve">Приложить схему модулей (компонентов) </w:t>
      </w:r>
      <w:r>
        <w:rPr>
          <w:lang w:val="en-US"/>
        </w:rPr>
        <w:t>web</w:t>
      </w:r>
      <w:r>
        <w:rPr/>
        <w:t>-приложения.</w:t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drawing>
          <wp:inline distT="0" distB="0" distL="0" distR="0">
            <wp:extent cx="5940425" cy="5257800"/>
            <wp:effectExtent l="0" t="0" r="0" b="0"/>
            <wp:docPr id="1" name="Рисунок 1" descr="Изображение выглядит как текст, диаграмма, План, Прямоугольн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диаграмма, План, Прямоугольник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Т. е. нужно отобразить схематически, из каких компонентов состоит </w:t>
      </w:r>
      <w:r>
        <w:rPr>
          <w:lang w:val="en-US"/>
        </w:rPr>
        <w:t>web</w:t>
      </w:r>
      <w:r>
        <w:rPr/>
        <w:t xml:space="preserve">-приложение внутри и как они между собой взаимодействуют. По ходу развертывания проекта также нужно будет дописать в схеме </w:t>
      </w:r>
      <w:r>
        <w:rPr>
          <w:lang w:val="en-US"/>
        </w:rPr>
        <w:t>ip</w:t>
      </w:r>
      <w:r>
        <w:rPr/>
        <w:t>-диапазоны развернутых компонентов (если они находятся на разных адресах/портах).</w:t>
      </w:r>
    </w:p>
    <w:p>
      <w:pPr>
        <w:pStyle w:val="Heading2"/>
        <w:rPr/>
      </w:pPr>
      <w:r>
        <w:rPr/>
        <w:t>Логическая схема проекта.</w:t>
      </w:r>
    </w:p>
    <w:p>
      <w:pPr>
        <w:pStyle w:val="Normal"/>
        <w:rPr/>
      </w:pPr>
      <w:r>
        <w:rPr/>
        <w:t>Меняется только содержание схемы: нужно отобразить логику работы системы со стороны клиентов.</w:t>
      </w:r>
    </w:p>
    <w:p>
      <w:pPr>
        <w:pStyle w:val="Normal"/>
        <w:rPr/>
      </w:pPr>
      <w:r>
        <w:rPr/>
        <w:t>Например:</w:t>
      </w:r>
    </w:p>
    <w:p>
      <w:pPr>
        <w:pStyle w:val="Normal"/>
        <w:rPr/>
      </w:pPr>
      <w:r>
        <w:rPr/>
        <w:drawing>
          <wp:inline distT="0" distB="0" distL="0" distR="0">
            <wp:extent cx="5940425" cy="3997960"/>
            <wp:effectExtent l="0" t="0" r="0" b="0"/>
            <wp:docPr id="2" name="Image2" descr="Изображение выглядит как диаграмма, Прямоугольник, текст, Технический чертеж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Изображение выглядит как диаграмма, Прямоугольник, текст, Технический чертеж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Для работы со схемами можно воспользоваться бесплатным ПО </w:t>
      </w:r>
      <w:hyperlink r:id="rId11">
        <w:r>
          <w:rPr>
            <w:rStyle w:val="Hyperlink"/>
            <w:lang w:val="en-US"/>
          </w:rPr>
          <w:t>mindmap</w:t>
        </w:r>
      </w:hyperlink>
      <w:r>
        <w:rPr/>
        <w:t xml:space="preserve"> или найти в интернете альтернативный </w:t>
      </w:r>
      <w:r>
        <w:rPr>
          <w:lang w:val="en-US"/>
        </w:rPr>
        <w:t>online</w:t>
      </w:r>
      <w:r>
        <w:rPr/>
        <w:t>-инструмент.</w:t>
      </w:r>
      <w:r>
        <w:br w:type="page"/>
      </w:r>
    </w:p>
    <w:p>
      <w:pPr>
        <w:pStyle w:val="Heading1"/>
        <w:spacing w:before="0" w:after="0"/>
        <w:rPr/>
      </w:pPr>
      <w:r>
        <w:rPr/>
        <w:t>Инструкция по первоначальной настройке</w:t>
      </w:r>
    </w:p>
    <w:p>
      <w:pPr>
        <w:pStyle w:val="Normal"/>
        <w:rPr/>
      </w:pPr>
      <w:r>
        <w:rPr/>
        <w:t>Описать порядок действий клиента для развертывания проекта в новой инфраструктуре, с указанием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1) Подготовка ОС</w:t>
        <w:br/>
        <w:t>GEO libraries for Ubuntu/Debian</w:t>
      </w:r>
    </w:p>
    <w:p>
      <w:pPr>
        <w:pStyle w:val="Normal"/>
        <w:rPr/>
      </w:pPr>
      <w:r>
        <w:rPr/>
        <w:t>```bash</w:t>
        <w:br/>
        <w:t>sudo apt install binutils libproj-dev gdal-bin</w:t>
      </w:r>
    </w:p>
    <w:p>
      <w:pPr>
        <w:pStyle w:val="PreformattedText"/>
        <w:rPr/>
      </w:pPr>
      <w:r>
        <w:rPr/>
        <w:t>sudo apt-get install libsqlite3-mod-spatialite</w:t>
      </w:r>
    </w:p>
    <w:p>
      <w:pPr>
        <w:pStyle w:val="Normal"/>
        <w:rPr/>
      </w:pPr>
      <w:r>
        <w:rPr/>
        <w:br/>
        <w:t>```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Подготовить БД</w:t>
      </w:r>
    </w:p>
    <w:p>
      <w:pPr>
        <w:pStyle w:val="Normal"/>
        <w:rPr/>
      </w:pPr>
      <w:r>
        <w:rPr/>
        <w:t>Заполнить .env</w:t>
      </w:r>
    </w:p>
    <w:p>
      <w:pPr>
        <w:pStyle w:val="Normal"/>
        <w:rPr/>
      </w:pPr>
      <w:r>
        <w:rPr/>
        <w:t>Сделать деплой и установить зависимости</w:t>
      </w:r>
    </w:p>
    <w:p>
      <w:pPr>
        <w:pStyle w:val="Normal"/>
        <w:rPr/>
      </w:pPr>
      <w:r>
        <w:rPr/>
        <w:t>Запустить `make prod`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Heading1"/>
        <w:spacing w:before="0" w:after="0"/>
        <w:rPr/>
      </w:pPr>
      <w:r>
        <w:rPr/>
        <w:t>Программа и методика испытаний</w:t>
      </w:r>
    </w:p>
    <w:p>
      <w:pPr>
        <w:pStyle w:val="Normal"/>
        <w:rPr/>
      </w:pPr>
      <w:r>
        <w:rPr/>
        <w:t xml:space="preserve">Программа должна быть составлена согласно </w:t>
      </w:r>
      <w:hyperlink r:id="rId12">
        <w:r>
          <w:rPr>
            <w:rStyle w:val="Hyperlink"/>
          </w:rPr>
          <w:t>ГОСТ 59795</w:t>
        </w:r>
      </w:hyperlink>
      <w:r>
        <w:rPr/>
        <w:t>.</w:t>
      </w:r>
    </w:p>
    <w:p>
      <w:pPr>
        <w:pStyle w:val="Normal"/>
        <w:rPr/>
      </w:pPr>
      <w:r>
        <w:rPr/>
        <w:t>Основные моменты, которые должны содержаться:</w:t>
      </w:r>
    </w:p>
    <w:p>
      <w:pPr>
        <w:pStyle w:val="ListParagraph"/>
        <w:numPr>
          <w:ilvl w:val="0"/>
          <w:numId w:val="3"/>
        </w:numPr>
        <w:rPr/>
      </w:pPr>
      <w:r>
        <w:rPr/>
        <w:t>Цели и задачи испытаний.</w:t>
      </w:r>
    </w:p>
    <w:p>
      <w:pPr>
        <w:pStyle w:val="ListParagraph"/>
        <w:numPr>
          <w:ilvl w:val="0"/>
          <w:numId w:val="3"/>
        </w:numPr>
        <w:rPr/>
      </w:pPr>
      <w:r>
        <w:rPr/>
        <w:t>Перечень участников, принимающих участие в испытании.</w:t>
      </w:r>
    </w:p>
    <w:p>
      <w:pPr>
        <w:pStyle w:val="ListParagraph"/>
        <w:numPr>
          <w:ilvl w:val="0"/>
          <w:numId w:val="3"/>
        </w:numPr>
        <w:rPr/>
      </w:pPr>
      <w:r>
        <w:rPr/>
        <w:t>Место, время начала и окончания проведения испытаний</w:t>
      </w:r>
    </w:p>
    <w:p>
      <w:pPr>
        <w:pStyle w:val="ListParagraph"/>
        <w:numPr>
          <w:ilvl w:val="0"/>
          <w:numId w:val="3"/>
        </w:numPr>
        <w:rPr/>
      </w:pPr>
      <w:r>
        <w:rPr/>
        <w:t>Завершение испытаний (перечень тестов, фиксирующий положительный либо отрицательный результат на тест функции + протокол окончания испытаний).</w:t>
      </w:r>
    </w:p>
    <w:p>
      <w:pPr>
        <w:pStyle w:val="Normal"/>
        <w:spacing w:before="0" w:after="160"/>
        <w:rPr/>
      </w:pPr>
      <w:r>
        <w:rPr/>
      </w:r>
    </w:p>
    <w:sectPr>
      <w:headerReference w:type="default" r:id="rId13"/>
      <w:headerReference w:type="first" r:id="rId14"/>
      <w:footerReference w:type="default" r:id="rId15"/>
      <w:footerReference w:type="first" r:id="rId16"/>
      <w:type w:val="nextPage"/>
      <w:pgSz w:w="11906" w:h="16838"/>
      <w:pgMar w:left="1701" w:right="850" w:gutter="0" w:header="708" w:top="1134" w:footer="708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t>Редакция от 02.02.2024</w: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  <w:p>
    <w:pPr>
      <w:pStyle w:val="Footer"/>
      <w:jc w:val="right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-1769616900"/>
    </w:sdtPr>
    <w:sdtContent>
      <w:p>
        <w:pPr>
          <w:pStyle w:val="Footer"/>
          <w:jc w:val="right"/>
          <w:rPr/>
        </w:pPr>
        <w:r>
          <w:rPr/>
          <w:t xml:space="preserve">Страница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из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8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Footer"/>
      <w:jc w:val="right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92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51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32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52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7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92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112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3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52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9c2642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2"/>
      <w:sz w:val="28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3831eb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2"/>
    <w:uiPriority w:val="9"/>
    <w:unhideWhenUsed/>
    <w:qFormat/>
    <w:rsid w:val="00b92226"/>
    <w:pPr>
      <w:keepNext w:val="true"/>
      <w:keepLines/>
      <w:spacing w:before="40" w:after="0"/>
      <w:outlineLvl w:val="1"/>
    </w:pPr>
    <w:rPr>
      <w:rFonts w:eastAsia="" w:cs="" w:cstheme="majorBidi" w:eastAsiaTheme="majorEastAsia"/>
      <w:b/>
      <w:sz w:val="32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"/>
    <w:qFormat/>
    <w:rsid w:val="003831eb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Style12" w:customStyle="1">
    <w:name w:val="Верхний колонтитул Знак"/>
    <w:basedOn w:val="DefaultParagraphFont"/>
    <w:link w:val="Header"/>
    <w:uiPriority w:val="99"/>
    <w:qFormat/>
    <w:rsid w:val="003d71e8"/>
    <w:rPr>
      <w:rFonts w:ascii="Times New Roman" w:hAnsi="Times New Roman"/>
      <w:sz w:val="28"/>
    </w:rPr>
  </w:style>
  <w:style w:type="character" w:styleId="Style13" w:customStyle="1">
    <w:name w:val="Нижний колонтитул Знак"/>
    <w:basedOn w:val="DefaultParagraphFont"/>
    <w:link w:val="Footer"/>
    <w:uiPriority w:val="99"/>
    <w:qFormat/>
    <w:rsid w:val="003d71e8"/>
    <w:rPr>
      <w:rFonts w:ascii="Times New Roman" w:hAnsi="Times New Roman"/>
      <w:sz w:val="28"/>
    </w:rPr>
  </w:style>
  <w:style w:type="character" w:styleId="Style14" w:customStyle="1">
    <w:name w:val="Без интервала Знак"/>
    <w:basedOn w:val="DefaultParagraphFont"/>
    <w:link w:val="NoSpacing"/>
    <w:uiPriority w:val="1"/>
    <w:qFormat/>
    <w:rsid w:val="0014757c"/>
    <w:rPr>
      <w:rFonts w:eastAsia="" w:eastAsiaTheme="minorEastAsia"/>
      <w:kern w:val="0"/>
      <w:lang w:eastAsia="ru-RU"/>
      <w14:ligatures w14:val="none"/>
    </w:rPr>
  </w:style>
  <w:style w:type="character" w:styleId="2" w:customStyle="1">
    <w:name w:val="Заголовок 2 Знак"/>
    <w:basedOn w:val="DefaultParagraphFont"/>
    <w:link w:val="Heading2"/>
    <w:uiPriority w:val="9"/>
    <w:qFormat/>
    <w:rsid w:val="00b92226"/>
    <w:rPr>
      <w:rFonts w:ascii="Times New Roman" w:hAnsi="Times New Roman" w:eastAsia="" w:cs="" w:cstheme="majorBidi" w:eastAsiaTheme="majorEastAsia"/>
      <w:b/>
      <w:sz w:val="32"/>
      <w:szCs w:val="26"/>
    </w:rPr>
  </w:style>
  <w:style w:type="character" w:styleId="Hyperlink">
    <w:name w:val="Hyperlink"/>
    <w:basedOn w:val="DefaultParagraphFont"/>
    <w:uiPriority w:val="99"/>
    <w:unhideWhenUsed/>
    <w:rsid w:val="0080280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80280c"/>
    <w:rPr>
      <w:color w:val="605E5C"/>
      <w:shd w:fill="E1DFDD" w:val="clear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2"/>
    <w:uiPriority w:val="99"/>
    <w:unhideWhenUsed/>
    <w:rsid w:val="003d71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3"/>
    <w:uiPriority w:val="99"/>
    <w:unhideWhenUsed/>
    <w:rsid w:val="003d71e8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IndexHeading">
    <w:name w:val="Index Heading"/>
    <w:basedOn w:val="Heading"/>
    <w:pPr/>
    <w:rPr/>
  </w:style>
  <w:style w:type="paragraph" w:styleId="TOCHeading">
    <w:name w:val="TOC Heading"/>
    <w:basedOn w:val="Heading1"/>
    <w:next w:val="Normal"/>
    <w:uiPriority w:val="39"/>
    <w:unhideWhenUsed/>
    <w:qFormat/>
    <w:rsid w:val="0014757c"/>
    <w:pPr>
      <w:jc w:val="left"/>
      <w:outlineLvl w:val="9"/>
    </w:pPr>
    <w:rPr>
      <w:rFonts w:ascii="Calibri Light" w:hAnsi="Calibri Light" w:asciiTheme="majorHAnsi" w:hAnsiTheme="majorHAnsi"/>
      <w:b w:val="false"/>
      <w:color w:themeColor="accent1" w:themeShade="bf" w:val="2F5496"/>
      <w:kern w:val="0"/>
      <w:lang w:eastAsia="ru-RU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757c"/>
    <w:pPr>
      <w:spacing w:before="120" w:after="120"/>
    </w:pPr>
    <w:rPr>
      <w:rFonts w:ascii="Calibri" w:hAnsi="Calibri" w:cs="Calibri" w:asciiTheme="minorHAnsi" w:cstheme="minorHAnsi" w:hAnsi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14757c"/>
    <w:pPr>
      <w:spacing w:before="0" w:after="0"/>
      <w:ind w:left="280"/>
    </w:pPr>
    <w:rPr>
      <w:rFonts w:ascii="Calibri" w:hAnsi="Calibri" w:cs="Calibri" w:asciiTheme="minorHAnsi" w:cstheme="minorHAnsi" w:hAnsiTheme="minorHAnsi"/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14757c"/>
    <w:pPr>
      <w:spacing w:before="0" w:after="0"/>
      <w:ind w:left="560"/>
    </w:pPr>
    <w:rPr>
      <w:rFonts w:ascii="Calibri" w:hAnsi="Calibri" w:cs="Calibri" w:asciiTheme="minorHAnsi" w:cstheme="minorHAnsi" w:hAnsiTheme="minorHAnsi"/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14757c"/>
    <w:pPr>
      <w:spacing w:before="0" w:after="0"/>
      <w:ind w:left="8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14757c"/>
    <w:pPr>
      <w:spacing w:before="0" w:after="0"/>
      <w:ind w:left="112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14757c"/>
    <w:pPr>
      <w:spacing w:before="0" w:after="0"/>
      <w:ind w:left="140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14757c"/>
    <w:pPr>
      <w:spacing w:before="0" w:after="0"/>
      <w:ind w:left="168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14757c"/>
    <w:pPr>
      <w:spacing w:before="0" w:after="0"/>
      <w:ind w:left="196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14757c"/>
    <w:pPr>
      <w:spacing w:before="0" w:after="0"/>
      <w:ind w:left="2240"/>
    </w:pPr>
    <w:rPr>
      <w:rFonts w:ascii="Calibri" w:hAnsi="Calibri" w:cs="Calibri" w:asciiTheme="minorHAnsi" w:cstheme="minorHAnsi" w:hAnsiTheme="minorHAnsi"/>
      <w:sz w:val="18"/>
      <w:szCs w:val="18"/>
    </w:rPr>
  </w:style>
  <w:style w:type="paragraph" w:styleId="NoSpacing">
    <w:name w:val="No Spacing"/>
    <w:link w:val="Style14"/>
    <w:uiPriority w:val="1"/>
    <w:qFormat/>
    <w:rsid w:val="0014757c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  <w14:ligatures w14:val="none"/>
    </w:rPr>
  </w:style>
  <w:style w:type="paragraph" w:styleId="Docdata" w:customStyle="1">
    <w:name w:val="docdata"/>
    <w:basedOn w:val="Normal"/>
    <w:qFormat/>
    <w:rsid w:val="009373c6"/>
    <w:pPr>
      <w:spacing w:lineRule="auto" w:line="240" w:beforeAutospacing="1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ListParagraph">
    <w:name w:val="List Paragraph"/>
    <w:basedOn w:val="Normal"/>
    <w:uiPriority w:val="34"/>
    <w:qFormat/>
    <w:rsid w:val="004735b2"/>
    <w:pPr>
      <w:spacing w:before="0" w:after="160"/>
      <w:ind w:left="72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hyperlink" Target="https://disk.yandex.ru/i/8ETnBmHxT1Zuiw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freemind.sourceforge.io/wiki/index.php/Main_Page" TargetMode="External"/><Relationship Id="rId12" Type="http://schemas.openxmlformats.org/officeDocument/2006/relationships/hyperlink" Target="https://www.swrit.ru/doc/gost34/59795-2021.pdf" TargetMode="External"/><Relationship Id="rId13" Type="http://schemas.openxmlformats.org/officeDocument/2006/relationships/header" Target="header4.xml"/><Relationship Id="rId14" Type="http://schemas.openxmlformats.org/officeDocument/2006/relationships/header" Target="header5.xml"/><Relationship Id="rId15" Type="http://schemas.openxmlformats.org/officeDocument/2006/relationships/footer" Target="footer4.xml"/><Relationship Id="rId16" Type="http://schemas.openxmlformats.org/officeDocument/2006/relationships/footer" Target="footer5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Application>LibreOffice/7.6.4.1$Linux_X86_64 LibreOffice_project/60$Build-1</Application>
  <AppVersion>15.0000</AppVersion>
  <Pages>8</Pages>
  <Words>375</Words>
  <Characters>2675</Characters>
  <CharactersWithSpaces>2985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2024-02-02T19:25:00Z</dcterms:created>
  <dc:creator>Cherry Now</dc:creator>
  <dc:description/>
  <dc:language>en-US</dc:language>
  <cp:lastModifiedBy/>
  <dcterms:modified xsi:type="dcterms:W3CDTF">2024-03-07T15:43:21Z</dcterms:modified>
  <cp:revision>73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