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266" w:rsidRPr="009C1266" w:rsidRDefault="009C1266" w:rsidP="001974EE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0" w:name="_GoBack"/>
      <w:r w:rsidRPr="009C126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CT </w:t>
      </w:r>
      <w:proofErr w:type="spellStart"/>
      <w:r w:rsidRPr="009C1266">
        <w:rPr>
          <w:rFonts w:asciiTheme="minorHAnsi" w:hAnsiTheme="minorHAnsi" w:cstheme="minorHAnsi"/>
          <w:b/>
          <w:bCs/>
          <w:sz w:val="28"/>
          <w:szCs w:val="28"/>
          <w:u w:val="single"/>
        </w:rPr>
        <w:t>Schlaganfall</w:t>
      </w:r>
      <w:proofErr w:type="spellEnd"/>
    </w:p>
    <w:bookmarkEnd w:id="0"/>
    <w:p w:rsidR="001974EE" w:rsidRPr="009C1266" w:rsidRDefault="001974EE" w:rsidP="001974EE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Klinische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Angaben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[Clinical Information]</w:t>
      </w:r>
    </w:p>
    <w:p w:rsidR="001974EE" w:rsidRPr="009C1266" w:rsidRDefault="001974EE" w:rsidP="001974EE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Klinische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Angaben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[Navigation]</w:t>
      </w:r>
    </w:p>
    <w:p w:rsidR="001974EE" w:rsidRPr="009C1266" w:rsidRDefault="001974EE" w:rsidP="001974EE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NIHSS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1598]</w:t>
      </w:r>
    </w:p>
    <w:p w:rsidR="001974EE" w:rsidRPr="009C1266" w:rsidRDefault="001974EE" w:rsidP="001974EE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GCS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1602]</w:t>
      </w:r>
    </w:p>
    <w:p w:rsidR="001974EE" w:rsidRPr="009C1266" w:rsidRDefault="001974EE" w:rsidP="001974EE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Befund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[Findings]</w:t>
      </w:r>
    </w:p>
    <w:p w:rsidR="001974EE" w:rsidRPr="009C1266" w:rsidRDefault="001974EE" w:rsidP="001974EE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CCT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nativ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[Navigation]</w:t>
      </w:r>
    </w:p>
    <w:p w:rsidR="001974EE" w:rsidRPr="009C1266" w:rsidRDefault="001974EE" w:rsidP="001974EE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CCT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nativ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[Plus-Minus-Checkbox]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Blutung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1557]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Blutungstyp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[Multi-Selection]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Parenchymblutung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[List Element]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Lokalisation der Parenchymblutung  [Multi-Selection Sketch]  [Infobox ID: 1561]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Volumenberechnung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1565]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Epiduralhämatom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(EDH)  [List Element]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Lokalisation des Epiduralhämatoms  [Multi-Selection Sketch]  [Infobox ID: 1559]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Volumenberechnung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1565]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Subduralhämatom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(SDH)  [List Element]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Lokalisation des Subduralhämatoms  [Multi-Selection Sketch]  [Infobox ID: 1563]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Volumenberechnung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1565]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Subarachnoidalblutung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(SAB)  [List Element]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Lokalisation der Subarachnoidalblutung  [Multi-Selection Sketch]  [Infobox ID: 1562]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Volumenberechnung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1565]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Parenchymveränderungen  [Yes-No-Checkbox]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Ischämiefrühzeichen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1573]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Aufgehobene Mark-Rinden-Differenzierung  [Yes-No-Checkbox]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Lokalisation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[Multi-Selection]</w:t>
      </w:r>
    </w:p>
    <w:p w:rsidR="001974EE" w:rsidRPr="009C1266" w:rsidRDefault="001974EE" w:rsidP="001974EE">
      <w:pPr>
        <w:numPr>
          <w:ilvl w:val="7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Supratentoriell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[List Element]</w:t>
      </w:r>
    </w:p>
    <w:p w:rsidR="001974EE" w:rsidRPr="009C1266" w:rsidRDefault="001974EE" w:rsidP="001974EE">
      <w:pPr>
        <w:numPr>
          <w:ilvl w:val="8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ASPECT Score  [Term]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1581]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Hyperdenses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Arterienzeichen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1582]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lastRenderedPageBreak/>
        <w:t>Mikroangiopathie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1583]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Graduierung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1584]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Hirndruckzeichen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1567]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Einklemmungszeichen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1572]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Generalisiertes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Hirnödem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1571]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Basale Zisternen  [Plus-Minus-Checkbox]  [Infobox ID: 1568]</w:t>
      </w:r>
    </w:p>
    <w:p w:rsidR="001974EE" w:rsidRPr="009C1266" w:rsidRDefault="001974EE" w:rsidP="001974EE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CT-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Angiographie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[Navigation]</w:t>
      </w:r>
    </w:p>
    <w:p w:rsidR="001974EE" w:rsidRPr="009C1266" w:rsidRDefault="001974EE" w:rsidP="001974EE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CT-Angiographie  [Plus-Minus-Checkbox]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Gefäßverschluss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1593]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Stenose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1591]</w:t>
      </w:r>
    </w:p>
    <w:p w:rsidR="001974EE" w:rsidRPr="009C1266" w:rsidRDefault="001974EE" w:rsidP="001974EE">
      <w:pPr>
        <w:numPr>
          <w:ilvl w:val="4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val="de-DE" w:eastAsia="en-GB"/>
        </w:rPr>
        <w:t>Lokalisation (Stenose)  [Multi-Selection Sketch]</w:t>
      </w:r>
    </w:p>
    <w:p w:rsidR="001974EE" w:rsidRPr="009C1266" w:rsidRDefault="001974EE" w:rsidP="001974EE">
      <w:pPr>
        <w:numPr>
          <w:ilvl w:val="5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A. 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basilaris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[List Element]</w:t>
      </w:r>
    </w:p>
    <w:p w:rsidR="001974EE" w:rsidRPr="009C1266" w:rsidRDefault="001974EE" w:rsidP="001974EE">
      <w:pPr>
        <w:numPr>
          <w:ilvl w:val="6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Graduierung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(NASCET)  [Single-Selection]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1592]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Dissektion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1588]</w:t>
      </w:r>
    </w:p>
    <w:p w:rsidR="001974EE" w:rsidRPr="009C1266" w:rsidRDefault="001974EE" w:rsidP="001974EE">
      <w:pPr>
        <w:numPr>
          <w:ilvl w:val="1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CT-Perfusion  [Navigation]</w:t>
      </w:r>
    </w:p>
    <w:p w:rsidR="001974EE" w:rsidRPr="009C1266" w:rsidRDefault="001974EE" w:rsidP="001974EE">
      <w:pPr>
        <w:numPr>
          <w:ilvl w:val="2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CT-Perfusion  [Plus-Minus-Checkbox]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Perfusionsdefizit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1594]</w:t>
      </w:r>
    </w:p>
    <w:p w:rsidR="001974EE" w:rsidRPr="009C1266" w:rsidRDefault="001974EE" w:rsidP="001974EE">
      <w:pPr>
        <w:numPr>
          <w:ilvl w:val="3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24"/>
          <w:lang w:eastAsia="en-GB"/>
        </w:rPr>
      </w:pP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Hyperperfusion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 [Yes-No-Checkbox]  [</w:t>
      </w:r>
      <w:proofErr w:type="spellStart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>Infobox</w:t>
      </w:r>
      <w:proofErr w:type="spellEnd"/>
      <w:r w:rsidRPr="009C1266">
        <w:rPr>
          <w:rFonts w:asciiTheme="minorHAnsi" w:eastAsia="Times New Roman" w:hAnsiTheme="minorHAnsi" w:cstheme="minorHAnsi"/>
          <w:color w:val="000000"/>
          <w:sz w:val="24"/>
          <w:lang w:eastAsia="en-GB"/>
        </w:rPr>
        <w:t xml:space="preserve"> ID: 1597]</w:t>
      </w:r>
    </w:p>
    <w:p w:rsidR="00F42A0E" w:rsidRPr="009C1266" w:rsidRDefault="00F42A0E">
      <w:pPr>
        <w:rPr>
          <w:rFonts w:asciiTheme="minorHAnsi" w:hAnsiTheme="minorHAnsi" w:cstheme="minorHAnsi"/>
          <w:sz w:val="24"/>
        </w:rPr>
      </w:pPr>
    </w:p>
    <w:sectPr w:rsidR="00F42A0E" w:rsidRPr="009C1266" w:rsidSect="00B06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4842"/>
    <w:multiLevelType w:val="multilevel"/>
    <w:tmpl w:val="72B861D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72FD1"/>
    <w:multiLevelType w:val="multilevel"/>
    <w:tmpl w:val="3A0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446E3C"/>
    <w:multiLevelType w:val="multilevel"/>
    <w:tmpl w:val="60F0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70A0B"/>
    <w:multiLevelType w:val="multilevel"/>
    <w:tmpl w:val="F3C6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1D3250"/>
    <w:multiLevelType w:val="multilevel"/>
    <w:tmpl w:val="9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EE"/>
    <w:rsid w:val="0012315D"/>
    <w:rsid w:val="001974EE"/>
    <w:rsid w:val="00542091"/>
    <w:rsid w:val="005B6FC1"/>
    <w:rsid w:val="005E396C"/>
    <w:rsid w:val="005E3D02"/>
    <w:rsid w:val="009C1266"/>
    <w:rsid w:val="00B06F2F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D84C"/>
  <w15:chartTrackingRefBased/>
  <w15:docId w15:val="{0450E106-1B99-4BA2-86D7-046A54EC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3D02"/>
    <w:pPr>
      <w:spacing w:after="120" w:line="240" w:lineRule="auto"/>
    </w:pPr>
    <w:rPr>
      <w:rFonts w:asciiTheme="majorHAnsi" w:eastAsiaTheme="minorEastAsia" w:hAnsiTheme="majorHAnsi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42091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Theme="majorEastAsia" w:cstheme="majorBidi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42091"/>
    <w:pPr>
      <w:keepNext/>
      <w:keepLines/>
      <w:numPr>
        <w:ilvl w:val="1"/>
        <w:numId w:val="8"/>
      </w:numPr>
      <w:spacing w:before="240" w:after="40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2091"/>
    <w:pPr>
      <w:keepNext/>
      <w:keepLines/>
      <w:numPr>
        <w:ilvl w:val="2"/>
        <w:numId w:val="9"/>
      </w:numPr>
      <w:spacing w:before="240" w:after="40"/>
      <w:ind w:left="709" w:hanging="709"/>
      <w:outlineLvl w:val="2"/>
    </w:pPr>
    <w:rPr>
      <w:rFonts w:eastAsiaTheme="majorEastAsia" w:cstheme="maj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FC1"/>
    <w:rPr>
      <w:rFonts w:ascii="Arial" w:eastAsiaTheme="majorEastAsia" w:hAnsi="Arial" w:cstheme="majorBidi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2091"/>
    <w:rPr>
      <w:rFonts w:ascii="Arial" w:eastAsiaTheme="majorEastAsia" w:hAnsi="Arial" w:cstheme="majorBidi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42091"/>
    <w:pPr>
      <w:spacing w:after="0"/>
      <w:ind w:left="220"/>
    </w:pPr>
    <w:rPr>
      <w:bCs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091"/>
    <w:pPr>
      <w:spacing w:before="120" w:after="0"/>
    </w:pPr>
    <w:rPr>
      <w:bCs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2091"/>
    <w:rPr>
      <w:rFonts w:ascii="Arial" w:eastAsiaTheme="majorEastAsia" w:hAnsi="Arial" w:cstheme="majorBidi"/>
    </w:rPr>
  </w:style>
  <w:style w:type="paragraph" w:styleId="Verzeichnis3">
    <w:name w:val="toc 3"/>
    <w:basedOn w:val="Standard"/>
    <w:next w:val="Standard"/>
    <w:autoRedefine/>
    <w:uiPriority w:val="39"/>
    <w:unhideWhenUsed/>
    <w:rsid w:val="00542091"/>
    <w:pPr>
      <w:spacing w:after="0"/>
      <w:ind w:left="44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1990</Characters>
  <Application>Microsoft Office Word</Application>
  <DocSecurity>0</DocSecurity>
  <Lines>32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Rolls</dc:creator>
  <cp:keywords/>
  <dc:description/>
  <cp:lastModifiedBy>Malte Maria Sieren</cp:lastModifiedBy>
  <cp:revision>2</cp:revision>
  <dcterms:created xsi:type="dcterms:W3CDTF">2019-07-01T16:12:00Z</dcterms:created>
  <dcterms:modified xsi:type="dcterms:W3CDTF">2020-01-28T18:40:00Z</dcterms:modified>
</cp:coreProperties>
</file>