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64" w:rsidRDefault="00896DEB" w:rsidP="00896DEB">
      <w:pPr>
        <w:jc w:val="center"/>
        <w:rPr>
          <w:b/>
          <w:sz w:val="40"/>
          <w:szCs w:val="40"/>
          <w:u w:val="single"/>
        </w:rPr>
      </w:pPr>
      <w:r w:rsidRPr="00896DEB">
        <w:rPr>
          <w:b/>
          <w:sz w:val="40"/>
          <w:szCs w:val="40"/>
          <w:u w:val="single"/>
        </w:rPr>
        <w:t>CR Knochentumor</w:t>
      </w:r>
    </w:p>
    <w:p w:rsidR="00896DEB" w:rsidRPr="00896DEB" w:rsidRDefault="00896DEB" w:rsidP="00896DEB">
      <w:pPr>
        <w:rPr>
          <w:b/>
          <w:sz w:val="24"/>
          <w:szCs w:val="24"/>
          <w:u w:val="single"/>
        </w:rPr>
      </w:pPr>
    </w:p>
    <w:p w:rsidR="007B3373" w:rsidRPr="00896DEB" w:rsidRDefault="007B3373">
      <w:pPr>
        <w:rPr>
          <w:b/>
          <w:u w:val="single"/>
        </w:rPr>
      </w:pPr>
      <w:r w:rsidRPr="00896DEB">
        <w:rPr>
          <w:b/>
          <w:u w:val="single"/>
        </w:rPr>
        <w:t>Knochen</w:t>
      </w:r>
      <w:bookmarkStart w:id="0" w:name="_GoBack"/>
      <w:bookmarkEnd w:id="0"/>
    </w:p>
    <w:p w:rsidR="00237064" w:rsidRDefault="00237064" w:rsidP="00237064">
      <w:pPr>
        <w:pStyle w:val="Listenabsatz"/>
        <w:numPr>
          <w:ilvl w:val="0"/>
          <w:numId w:val="1"/>
        </w:numPr>
      </w:pPr>
      <w:proofErr w:type="gramStart"/>
      <w:r>
        <w:t>Raumforderung  y</w:t>
      </w:r>
      <w:proofErr w:type="gramEnd"/>
      <w:r>
        <w:t>/n</w:t>
      </w:r>
    </w:p>
    <w:p w:rsidR="00AF7576" w:rsidRDefault="00AF7576" w:rsidP="00AF7576">
      <w:pPr>
        <w:pStyle w:val="Listenabsatz"/>
        <w:numPr>
          <w:ilvl w:val="1"/>
          <w:numId w:val="1"/>
        </w:numPr>
      </w:pPr>
      <w:r>
        <w:t>Solitär /</w:t>
      </w:r>
      <w:r w:rsidR="00147A3B">
        <w:t xml:space="preserve"> diffus </w:t>
      </w:r>
      <w:proofErr w:type="gramStart"/>
      <w:r w:rsidR="00147A3B">
        <w:t xml:space="preserve">/ </w:t>
      </w:r>
      <w:r>
        <w:t xml:space="preserve"> multipel</w:t>
      </w:r>
      <w:proofErr w:type="gramEnd"/>
    </w:p>
    <w:p w:rsidR="00237064" w:rsidRDefault="00237064" w:rsidP="00237064">
      <w:pPr>
        <w:pStyle w:val="Listenabsatz"/>
        <w:numPr>
          <w:ilvl w:val="1"/>
          <w:numId w:val="1"/>
        </w:numPr>
      </w:pPr>
      <w:r>
        <w:t>Größe</w:t>
      </w:r>
    </w:p>
    <w:p w:rsidR="00147A3B" w:rsidRDefault="00237064" w:rsidP="00147A3B">
      <w:pPr>
        <w:pStyle w:val="Listenabsatz"/>
        <w:numPr>
          <w:ilvl w:val="1"/>
          <w:numId w:val="1"/>
        </w:numPr>
      </w:pPr>
      <w:r>
        <w:t>Lokalisation Knochen (z.B. Skelettschema)</w:t>
      </w:r>
    </w:p>
    <w:p w:rsidR="002F7A13" w:rsidRDefault="002F7A13" w:rsidP="002F7A13">
      <w:pPr>
        <w:pStyle w:val="Listenabsatz"/>
        <w:numPr>
          <w:ilvl w:val="2"/>
          <w:numId w:val="1"/>
        </w:numPr>
      </w:pPr>
      <w:r>
        <w:t>Röhrenknochen</w:t>
      </w:r>
    </w:p>
    <w:p w:rsidR="00147A3B" w:rsidRDefault="00237064" w:rsidP="00147A3B">
      <w:pPr>
        <w:pStyle w:val="Listenabsatz"/>
        <w:numPr>
          <w:ilvl w:val="3"/>
          <w:numId w:val="1"/>
        </w:numPr>
      </w:pPr>
      <w:r>
        <w:t>Diaphyse / Metaphyse / Epiphyse</w:t>
      </w:r>
    </w:p>
    <w:p w:rsidR="002F7A13" w:rsidRDefault="002F7A13" w:rsidP="002F7A13">
      <w:pPr>
        <w:pStyle w:val="Listenabsatz"/>
        <w:numPr>
          <w:ilvl w:val="2"/>
          <w:numId w:val="1"/>
        </w:numPr>
      </w:pPr>
      <w:r>
        <w:t>Wirbelsäule</w:t>
      </w:r>
    </w:p>
    <w:p w:rsidR="00147A3B" w:rsidRDefault="002F7A13" w:rsidP="00147A3B">
      <w:pPr>
        <w:pStyle w:val="Listenabsatz"/>
        <w:numPr>
          <w:ilvl w:val="3"/>
          <w:numId w:val="1"/>
        </w:numPr>
      </w:pPr>
      <w:r>
        <w:t xml:space="preserve">Wirbelkörper / </w:t>
      </w:r>
      <w:proofErr w:type="spellStart"/>
      <w:r>
        <w:t>Pedikel</w:t>
      </w:r>
      <w:proofErr w:type="spellEnd"/>
    </w:p>
    <w:p w:rsidR="00237064" w:rsidRDefault="00237064" w:rsidP="00237064">
      <w:pPr>
        <w:pStyle w:val="Listenabsatz"/>
        <w:numPr>
          <w:ilvl w:val="1"/>
          <w:numId w:val="1"/>
        </w:numPr>
      </w:pPr>
      <w:r>
        <w:t>Charakterisierung</w:t>
      </w:r>
    </w:p>
    <w:p w:rsidR="003C706D" w:rsidRDefault="003C706D" w:rsidP="003C706D">
      <w:pPr>
        <w:pStyle w:val="Listenabsatz"/>
        <w:numPr>
          <w:ilvl w:val="2"/>
          <w:numId w:val="1"/>
        </w:numPr>
      </w:pPr>
      <w:r>
        <w:t xml:space="preserve">Zentrisches / exzentrisches Wachstum / </w:t>
      </w:r>
      <w:proofErr w:type="spellStart"/>
      <w:r>
        <w:t>juxtacortical</w:t>
      </w:r>
      <w:proofErr w:type="spellEnd"/>
    </w:p>
    <w:p w:rsidR="002F7A13" w:rsidRDefault="00FE137B" w:rsidP="002F7A13">
      <w:pPr>
        <w:pStyle w:val="Listenabsatz"/>
        <w:numPr>
          <w:ilvl w:val="2"/>
          <w:numId w:val="1"/>
        </w:numPr>
      </w:pPr>
      <w:proofErr w:type="spellStart"/>
      <w:r>
        <w:t>Osteoblastisch</w:t>
      </w:r>
      <w:proofErr w:type="spellEnd"/>
      <w:r>
        <w:t xml:space="preserve"> / </w:t>
      </w:r>
      <w:proofErr w:type="spellStart"/>
      <w:r>
        <w:t>osteolytisch</w:t>
      </w:r>
      <w:proofErr w:type="spellEnd"/>
    </w:p>
    <w:p w:rsidR="002F7A13" w:rsidRDefault="002F7A13" w:rsidP="002F7A13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</w:t>
      </w:r>
      <w:r>
        <w:tab/>
        <w:t xml:space="preserve">wenn </w:t>
      </w:r>
      <w:proofErr w:type="spellStart"/>
      <w:r>
        <w:t>osteolytisch</w:t>
      </w:r>
      <w:proofErr w:type="spellEnd"/>
    </w:p>
    <w:p w:rsidR="00FE137B" w:rsidRDefault="002F7A13" w:rsidP="002F7A13">
      <w:pPr>
        <w:pStyle w:val="Listenabsatz"/>
        <w:numPr>
          <w:ilvl w:val="3"/>
          <w:numId w:val="1"/>
        </w:numPr>
      </w:pPr>
      <w:r>
        <w:t>Scharfe Begrenzung / unscharfe Begrenzung</w:t>
      </w:r>
    </w:p>
    <w:p w:rsidR="002F7A13" w:rsidRDefault="002F7A13" w:rsidP="002F7A13">
      <w:pPr>
        <w:pStyle w:val="Listenabsatz"/>
        <w:numPr>
          <w:ilvl w:val="3"/>
          <w:numId w:val="1"/>
        </w:numPr>
      </w:pPr>
      <w:r>
        <w:t>Vollständige</w:t>
      </w:r>
      <w:r w:rsidR="00C63092">
        <w:t xml:space="preserve">r </w:t>
      </w:r>
      <w:proofErr w:type="spellStart"/>
      <w:r w:rsidR="00C63092">
        <w:t>Sklerosesaum</w:t>
      </w:r>
      <w:proofErr w:type="spellEnd"/>
      <w:r>
        <w:t>/ unvollständige</w:t>
      </w:r>
      <w:r w:rsidR="00C63092">
        <w:t xml:space="preserve">r </w:t>
      </w:r>
      <w:proofErr w:type="spellStart"/>
      <w:r w:rsidR="00C63092">
        <w:t>Sklerosesaum</w:t>
      </w:r>
      <w:proofErr w:type="spellEnd"/>
      <w:r>
        <w:t xml:space="preserve">/ keine </w:t>
      </w:r>
      <w:proofErr w:type="spellStart"/>
      <w:r>
        <w:t>Randsklerosierung</w:t>
      </w:r>
      <w:proofErr w:type="spellEnd"/>
    </w:p>
    <w:p w:rsidR="00AF7576" w:rsidRDefault="00C63092" w:rsidP="00AF7576">
      <w:pPr>
        <w:pStyle w:val="Listenabsatz"/>
        <w:numPr>
          <w:ilvl w:val="3"/>
          <w:numId w:val="1"/>
        </w:numPr>
      </w:pPr>
      <w:r>
        <w:t xml:space="preserve">Destruktionsmuster geografisch / </w:t>
      </w:r>
      <w:proofErr w:type="spellStart"/>
      <w:r>
        <w:t>permeativ</w:t>
      </w:r>
      <w:proofErr w:type="spellEnd"/>
      <w:r>
        <w:t xml:space="preserve"> </w:t>
      </w:r>
      <w:proofErr w:type="gramStart"/>
      <w:r>
        <w:t xml:space="preserve">/ </w:t>
      </w:r>
      <w:r w:rsidR="00AF7576">
        <w:t xml:space="preserve"> </w:t>
      </w:r>
      <w:proofErr w:type="spellStart"/>
      <w:r w:rsidR="00AF7576">
        <w:t>Mottefraßo</w:t>
      </w:r>
      <w:r w:rsidR="002F7A13">
        <w:t>steoleolysen</w:t>
      </w:r>
      <w:proofErr w:type="spellEnd"/>
      <w:proofErr w:type="gramEnd"/>
    </w:p>
    <w:p w:rsidR="00AF7576" w:rsidRDefault="00C63092" w:rsidP="00AF7576">
      <w:pPr>
        <w:pStyle w:val="Listenabsatz"/>
        <w:numPr>
          <w:ilvl w:val="2"/>
          <w:numId w:val="1"/>
        </w:numPr>
      </w:pPr>
      <w:proofErr w:type="spellStart"/>
      <w:r>
        <w:t>K</w:t>
      </w:r>
      <w:r w:rsidR="00AF7576">
        <w:t>orticalis</w:t>
      </w:r>
      <w:r>
        <w:t>penetration</w:t>
      </w:r>
      <w:proofErr w:type="spellEnd"/>
      <w:r w:rsidR="00AF7576">
        <w:t xml:space="preserve"> y/n</w:t>
      </w:r>
      <w:r>
        <w:t>/partiell</w:t>
      </w:r>
    </w:p>
    <w:p w:rsidR="00C63092" w:rsidRDefault="00C63092" w:rsidP="00AF7576">
      <w:pPr>
        <w:pStyle w:val="Listenabsatz"/>
        <w:numPr>
          <w:ilvl w:val="2"/>
          <w:numId w:val="1"/>
        </w:numPr>
      </w:pPr>
      <w:proofErr w:type="spellStart"/>
      <w:r>
        <w:t>Neokortikalis</w:t>
      </w:r>
      <w:proofErr w:type="spellEnd"/>
      <w:r>
        <w:t xml:space="preserve"> y/n</w:t>
      </w:r>
    </w:p>
    <w:p w:rsidR="00C63092" w:rsidRPr="00956A71" w:rsidRDefault="00896DEB" w:rsidP="00C63092">
      <w:pPr>
        <w:pStyle w:val="Listenabsatz"/>
        <w:numPr>
          <w:ilvl w:val="1"/>
          <w:numId w:val="1"/>
        </w:numPr>
        <w:rPr>
          <w:lang w:val="en-US"/>
        </w:rPr>
      </w:pPr>
      <w:r w:rsidRPr="00896DEB">
        <w:rPr>
          <w:lang w:val="en-US"/>
        </w:rPr>
        <w:t>Lodwick I a/b/c; II; III</w:t>
      </w:r>
    </w:p>
    <w:p w:rsidR="007B3373" w:rsidRDefault="007B3373" w:rsidP="007B3373">
      <w:pPr>
        <w:pStyle w:val="Listenabsatz"/>
        <w:numPr>
          <w:ilvl w:val="1"/>
          <w:numId w:val="1"/>
        </w:numPr>
      </w:pPr>
      <w:proofErr w:type="spellStart"/>
      <w:r>
        <w:t>Periostreaktion</w:t>
      </w:r>
      <w:proofErr w:type="spellEnd"/>
      <w:r w:rsidR="007A6171">
        <w:t xml:space="preserve"> y/n</w:t>
      </w:r>
    </w:p>
    <w:p w:rsidR="00C63092" w:rsidRDefault="007A6171" w:rsidP="00C63092">
      <w:pPr>
        <w:pStyle w:val="Listenabsatz"/>
        <w:numPr>
          <w:ilvl w:val="2"/>
          <w:numId w:val="1"/>
        </w:numPr>
      </w:pPr>
      <w:r>
        <w:t xml:space="preserve">Solide / lamelliert / </w:t>
      </w:r>
      <w:proofErr w:type="spellStart"/>
      <w:r>
        <w:t>spikuliert</w:t>
      </w:r>
      <w:proofErr w:type="spellEnd"/>
      <w:r>
        <w:t xml:space="preserve"> /</w:t>
      </w:r>
      <w:r w:rsidR="00C63092">
        <w:t xml:space="preserve"> zwiebelschalenartig </w:t>
      </w:r>
    </w:p>
    <w:p w:rsidR="00C63092" w:rsidRDefault="00C63092" w:rsidP="00C63092">
      <w:pPr>
        <w:pStyle w:val="Listenabsatz"/>
        <w:numPr>
          <w:ilvl w:val="1"/>
          <w:numId w:val="4"/>
        </w:numPr>
      </w:pPr>
      <w:r>
        <w:t>Tumormineralisation</w:t>
      </w:r>
    </w:p>
    <w:p w:rsidR="00C63092" w:rsidRDefault="00F84701" w:rsidP="00C63092">
      <w:pPr>
        <w:pStyle w:val="Listenabsatz"/>
        <w:numPr>
          <w:ilvl w:val="2"/>
          <w:numId w:val="4"/>
        </w:numPr>
      </w:pPr>
      <w:r>
        <w:t xml:space="preserve">Metaplastisch / </w:t>
      </w:r>
      <w:proofErr w:type="spellStart"/>
      <w:r>
        <w:t>chondral</w:t>
      </w:r>
      <w:proofErr w:type="spellEnd"/>
      <w:r>
        <w:t xml:space="preserve"> / dystroph</w:t>
      </w:r>
    </w:p>
    <w:p w:rsidR="002F7A13" w:rsidRDefault="002F7A13" w:rsidP="002F7A13">
      <w:pPr>
        <w:pStyle w:val="Listenabsatz"/>
        <w:numPr>
          <w:ilvl w:val="0"/>
          <w:numId w:val="1"/>
        </w:numPr>
      </w:pPr>
      <w:r>
        <w:t>Pathologische Fraktur y/n</w:t>
      </w:r>
    </w:p>
    <w:p w:rsidR="002F7A13" w:rsidRDefault="002F7A13" w:rsidP="002F7A13">
      <w:pPr>
        <w:pStyle w:val="Listenabsatz"/>
        <w:numPr>
          <w:ilvl w:val="1"/>
          <w:numId w:val="1"/>
        </w:numPr>
      </w:pPr>
      <w:r>
        <w:t xml:space="preserve">Lokalisation Knochen </w:t>
      </w:r>
    </w:p>
    <w:p w:rsidR="002F7A13" w:rsidRDefault="002F7A13" w:rsidP="002F7A13">
      <w:pPr>
        <w:pStyle w:val="Listenabsatz"/>
        <w:numPr>
          <w:ilvl w:val="2"/>
          <w:numId w:val="1"/>
        </w:numPr>
      </w:pPr>
      <w:r>
        <w:t>Röhrenknochen</w:t>
      </w:r>
    </w:p>
    <w:p w:rsidR="002F7A13" w:rsidRDefault="002F7A13" w:rsidP="002F7A13">
      <w:pPr>
        <w:pStyle w:val="Listenabsatz"/>
        <w:numPr>
          <w:ilvl w:val="3"/>
          <w:numId w:val="1"/>
        </w:numPr>
      </w:pPr>
      <w:r>
        <w:t>Diaphyse / Metaphyse / Epiphyse</w:t>
      </w:r>
    </w:p>
    <w:p w:rsidR="002F7A13" w:rsidRDefault="002F7A13" w:rsidP="002F7A13">
      <w:pPr>
        <w:pStyle w:val="Listenabsatz"/>
        <w:numPr>
          <w:ilvl w:val="2"/>
          <w:numId w:val="1"/>
        </w:numPr>
      </w:pPr>
      <w:r>
        <w:t>Wirbelsäule</w:t>
      </w:r>
    </w:p>
    <w:p w:rsidR="002F7A13" w:rsidRDefault="002F7A13" w:rsidP="002F7A13">
      <w:pPr>
        <w:pStyle w:val="Listenabsatz"/>
        <w:numPr>
          <w:ilvl w:val="3"/>
          <w:numId w:val="1"/>
        </w:numPr>
      </w:pPr>
      <w:r>
        <w:t xml:space="preserve">Wirbelkörper / </w:t>
      </w:r>
      <w:proofErr w:type="spellStart"/>
      <w:r>
        <w:t>Pedikel</w:t>
      </w:r>
      <w:proofErr w:type="spellEnd"/>
    </w:p>
    <w:p w:rsidR="002F7A13" w:rsidRDefault="007A6171" w:rsidP="002F7A13">
      <w:pPr>
        <w:pStyle w:val="Listenabsatz"/>
        <w:numPr>
          <w:ilvl w:val="1"/>
          <w:numId w:val="1"/>
        </w:numPr>
      </w:pPr>
      <w:r>
        <w:t xml:space="preserve">Dislokation </w:t>
      </w:r>
      <w:r w:rsidR="002F7A13">
        <w:t>y/n</w:t>
      </w:r>
    </w:p>
    <w:p w:rsidR="002F7A13" w:rsidRDefault="002F7A13" w:rsidP="002F7A13">
      <w:pPr>
        <w:pStyle w:val="Listenabsatz"/>
        <w:numPr>
          <w:ilvl w:val="2"/>
          <w:numId w:val="1"/>
        </w:numPr>
      </w:pPr>
      <w:r>
        <w:t>Freitext</w:t>
      </w:r>
    </w:p>
    <w:p w:rsidR="002F7A13" w:rsidRDefault="002F7A13" w:rsidP="002F7A13">
      <w:pPr>
        <w:pStyle w:val="Listenabsatz"/>
        <w:numPr>
          <w:ilvl w:val="0"/>
          <w:numId w:val="1"/>
        </w:numPr>
      </w:pPr>
      <w:r>
        <w:t>Frakturgefährdung y/n</w:t>
      </w:r>
    </w:p>
    <w:p w:rsidR="007B3373" w:rsidRPr="00896DEB" w:rsidRDefault="007B3373" w:rsidP="007B3373">
      <w:pPr>
        <w:rPr>
          <w:b/>
          <w:u w:val="single"/>
        </w:rPr>
      </w:pPr>
      <w:r w:rsidRPr="00896DEB">
        <w:rPr>
          <w:b/>
          <w:u w:val="single"/>
        </w:rPr>
        <w:t>Weichteilmantel</w:t>
      </w:r>
    </w:p>
    <w:p w:rsidR="007B3373" w:rsidRDefault="007A6171" w:rsidP="007B3373">
      <w:pPr>
        <w:pStyle w:val="Listenabsatz"/>
        <w:numPr>
          <w:ilvl w:val="0"/>
          <w:numId w:val="2"/>
        </w:numPr>
      </w:pPr>
      <w:r>
        <w:t xml:space="preserve">Weichteilwellung </w:t>
      </w:r>
      <w:r w:rsidR="007B3373">
        <w:t>y/n</w:t>
      </w:r>
    </w:p>
    <w:p w:rsidR="007B3373" w:rsidRDefault="007A6171" w:rsidP="007B3373">
      <w:pPr>
        <w:pStyle w:val="Listenabsatz"/>
        <w:numPr>
          <w:ilvl w:val="0"/>
          <w:numId w:val="2"/>
        </w:numPr>
      </w:pPr>
      <w:r>
        <w:t xml:space="preserve">Röntgendichtes Fremdmaterial </w:t>
      </w:r>
      <w:r w:rsidR="007B3373">
        <w:t>y/n</w:t>
      </w:r>
    </w:p>
    <w:p w:rsidR="00896DEB" w:rsidRDefault="00896DEB" w:rsidP="00896DEB">
      <w:pPr>
        <w:pStyle w:val="Listenabsatz"/>
        <w:numPr>
          <w:ilvl w:val="1"/>
          <w:numId w:val="2"/>
        </w:numPr>
      </w:pPr>
      <w:r>
        <w:t>Freitext</w:t>
      </w:r>
    </w:p>
    <w:p w:rsidR="00237064" w:rsidRDefault="00237064"/>
    <w:sectPr w:rsidR="00237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199C"/>
    <w:multiLevelType w:val="hybridMultilevel"/>
    <w:tmpl w:val="0C9AC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E6A40"/>
    <w:multiLevelType w:val="hybridMultilevel"/>
    <w:tmpl w:val="F4B68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5FB"/>
    <w:multiLevelType w:val="hybridMultilevel"/>
    <w:tmpl w:val="CAD4B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64A"/>
    <w:multiLevelType w:val="hybridMultilevel"/>
    <w:tmpl w:val="A4CA7C1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064"/>
    <w:rsid w:val="00147A3B"/>
    <w:rsid w:val="00237064"/>
    <w:rsid w:val="002F7A13"/>
    <w:rsid w:val="003C706D"/>
    <w:rsid w:val="0041540A"/>
    <w:rsid w:val="007A6171"/>
    <w:rsid w:val="007B3373"/>
    <w:rsid w:val="00832997"/>
    <w:rsid w:val="00896DEB"/>
    <w:rsid w:val="00956A71"/>
    <w:rsid w:val="00AF7576"/>
    <w:rsid w:val="00C63092"/>
    <w:rsid w:val="00CA486E"/>
    <w:rsid w:val="00F84701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1A5E"/>
  <w15:docId w15:val="{728C9060-F7A7-E342-A394-BE1ACCE8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706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309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A71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956A71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6A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6A7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6A7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6A7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6A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07705-AAE2-DA48-BCF9-601ECB10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867</Characters>
  <Application>Microsoft Office Word</Application>
  <DocSecurity>0</DocSecurity>
  <Lines>13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UKSH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Witt, Philipp</dc:creator>
  <cp:lastModifiedBy>Malte Maria Sieren</cp:lastModifiedBy>
  <cp:revision>3</cp:revision>
  <dcterms:created xsi:type="dcterms:W3CDTF">2019-07-20T19:48:00Z</dcterms:created>
  <dcterms:modified xsi:type="dcterms:W3CDTF">2020-01-28T18:45:00Z</dcterms:modified>
</cp:coreProperties>
</file>