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794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159.99000549316406"/>
          <w:szCs w:val="15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159.99000549316406"/>
          <w:szCs w:val="159.99000549316406"/>
          <w:u w:val="none"/>
          <w:shd w:fill="auto" w:val="clear"/>
          <w:vertAlign w:val="baseline"/>
          <w:rtl w:val="0"/>
        </w:rPr>
        <w:t xml:space="preserve">DESSOLUTIONSDESANTÉ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794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159.99000549316406"/>
          <w:szCs w:val="15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159.99000549316406"/>
          <w:szCs w:val="159.99000549316406"/>
          <w:u w:val="none"/>
          <w:shd w:fill="auto" w:val="clear"/>
          <w:vertAlign w:val="baseline"/>
          <w:rtl w:val="0"/>
        </w:rPr>
        <w:t xml:space="preserve">MOBILESADAPTÉES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159.99000549316406"/>
          <w:szCs w:val="15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159.99000549316406"/>
          <w:szCs w:val="159.99000549316406"/>
          <w:u w:val="none"/>
          <w:shd w:fill="auto" w:val="clear"/>
          <w:vertAlign w:val="baseline"/>
          <w:rtl w:val="0"/>
        </w:rPr>
        <w:t xml:space="preserve">ÀVOSBESOINS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.83020019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933"/>
          <w:sz w:val="69.23999786376953"/>
          <w:szCs w:val="69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933"/>
          <w:sz w:val="69.23999786376953"/>
          <w:szCs w:val="69.23999786376953"/>
          <w:u w:val="none"/>
          <w:shd w:fill="auto" w:val="clear"/>
          <w:vertAlign w:val="baseline"/>
          <w:rtl w:val="0"/>
        </w:rPr>
        <w:t xml:space="preserve">Présentation de l’offre.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7.98095703125" w:line="240" w:lineRule="auto"/>
        <w:ind w:left="98.27590942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39.98999786376953"/>
          <w:szCs w:val="39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39.98999786376953"/>
          <w:szCs w:val="39.98999786376953"/>
          <w:u w:val="none"/>
          <w:shd w:fill="auto" w:val="clear"/>
          <w:vertAlign w:val="baseline"/>
          <w:rtl w:val="0"/>
        </w:rPr>
        <w:t xml:space="preserve">www.docsontheroad.fr +33 7 65 69 59 86 lila.f@dotr.fr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.592803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  <w:rtl w:val="0"/>
        </w:rPr>
        <w:t xml:space="preserve">NOTRE OFFRE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8173828125" w:line="240" w:lineRule="auto"/>
        <w:ind w:left="19.155731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933"/>
          <w:sz w:val="39.93000030517578"/>
          <w:szCs w:val="39.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933"/>
          <w:sz w:val="39.93000030517578"/>
          <w:szCs w:val="39.93000030517578"/>
          <w:u w:val="none"/>
          <w:shd w:fill="auto" w:val="clear"/>
          <w:vertAlign w:val="baseline"/>
          <w:rtl w:val="0"/>
        </w:rPr>
        <w:t xml:space="preserve">Une solution médicale clé en main pour structurer, sécuriser et fluidifier l’accès aux soins au sein de votre établissement.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547607421875" w:line="240" w:lineRule="auto"/>
        <w:ind w:left="9.438629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1. DÉPLOIEMENT &amp; MISE EN ŒUVRE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776.68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Installation des équipements de télémédecine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776.68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  <w:sectPr>
          <w:pgSz w:h="16200" w:w="28800" w:orient="landscape"/>
          <w:pgMar w:bottom="1334.9995422363281" w:top="1555.10009765625" w:left="1626.3995361328125" w:right="412.77832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Formation des équipes sur site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Accompagnement au démarrage opérationnel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578369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2. SUIVI MÉDICAL DES RÉSIDENTS / USAGERS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Téléconsultations régulières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Réunions de coordination pluridisciplinaires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Suivi individualisé selon les besoins médicaux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578369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3. PÔLE D’EXPERTISES MÉDICALES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78369140625" w:line="279.4653797149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Médecin généraliste référent (distanciel &amp; présentiel) Médecin psychiatre/pédopsychiatre référent (distanciel) Orthophoniste référent (distanciel &amp; présentiel) Médecin coordonnateur (distanciel &amp; présentiel) Médecin MPR (distanciel &amp; présentiel)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3768310546875" w:line="331.117515563964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5f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5f9"/>
          <w:sz w:val="48"/>
          <w:szCs w:val="48"/>
          <w:u w:val="none"/>
          <w:shd w:fill="auto" w:val="clear"/>
          <w:vertAlign w:val="baseline"/>
          <w:rtl w:val="0"/>
        </w:rPr>
        <w:t xml:space="preserve">NOTRE VALEUR AJOUTÉE AU QUOTIDIEN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55029296875" w:line="333.9952468872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5f9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5f9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Coordination des parcours de soins avec vos équipes Centralisation et mise à jour des dossiers patients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7337646484375" w:line="333.9952468872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5f9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5f9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Analyse et optimisation des situations complexes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5f9"/>
          <w:sz w:val="56.340110778808594"/>
          <w:szCs w:val="56.34011077880859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334.9995422363281" w:top="1555.10009765625" w:left="1639.3577575683594" w:right="4176.20361328125" w:header="0" w:footer="720"/>
          <w:cols w:equalWidth="0" w:num="2">
            <w:col w:space="0" w:w="11500"/>
            <w:col w:space="0" w:w="1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5f9"/>
          <w:sz w:val="56.340110778808594"/>
          <w:szCs w:val="56.340110778808594"/>
          <w:u w:val="none"/>
          <w:shd w:fill="auto" w:val="clear"/>
          <w:vertAlign w:val="baseline"/>
          <w:rtl w:val="0"/>
        </w:rPr>
        <w:t xml:space="preserve">Patients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0.441284179688" w:line="294.3877601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ABONNEMENT MENSUEL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4 260€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L’offre comprend 14h par mois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6"/>
          <w:szCs w:val="96"/>
          <w:u w:val="none"/>
          <w:shd w:fill="auto" w:val="clear"/>
          <w:vertAlign w:val="baseline"/>
          <w:rtl w:val="0"/>
        </w:rPr>
        <w:t xml:space="preserve">OFFRE - MÉDECIN COORDONNATEUR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81127929687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L’offre inclut la mise à disposition d’un médecin coordonnateur référent intervenant dans le cadre des missions suivantes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Coordination médicale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Lien avec les médecins traitants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Interface avec les familles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Pilotage du projet de santé des résidents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Supervision des prescriptions et des traitements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Mise à jour / retranscription des ordonnances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Élaboration et harmonisation des protocoles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Organisation du circuit du médicament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Analyse ciblée de situations complexes, à votre demande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des visites 360° programmées pour l’ensemble des usagers*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des interventions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Suivi en distanciel 2 fois par semaine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Présence sur site : 1 journée par trimestre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0"/>
          <w:szCs w:val="30"/>
          <w:u w:val="none"/>
          <w:shd w:fill="auto" w:val="clear"/>
          <w:vertAlign w:val="baseline"/>
          <w:rtl w:val="0"/>
        </w:rPr>
        <w:t xml:space="preserve">*avec accord de consentement et organisation avec le site.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5.448608398438" w:line="371.642875671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ABONNEMENT MENSUEL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4 260€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L’offre comprend 14h par mois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  <w:rtl w:val="0"/>
        </w:rPr>
        <w:t xml:space="preserve">OFFRE - MÉDECINE GÉNÉRALE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74780273437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L’offre inclut la mise à disposition d’un médecin généraliste référent intervenant dans le cadre des missions suivantes 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Suivi médical global des résidents 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Pathologies chroniques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Soins du quotidien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Prévention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Prescription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 visites médicales 360° programmées pour l’ensemble des usagers*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4516601562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Mise en place d’un accompagnement ciblé, à votre demande : → Analyse des soins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Ajustement des prises en charge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Coordination avec les équipes sur site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Téléconsultations exceptionnelles hors créneaux planifiés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Délai de prise en charge : 24 à 72 heures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des interventions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Suivi en distanciel 2 fois par semaine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Présence sur site : 1 journée par trimestre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4.58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0"/>
          <w:szCs w:val="30"/>
          <w:u w:val="none"/>
          <w:shd w:fill="auto" w:val="clear"/>
          <w:vertAlign w:val="baseline"/>
          <w:rtl w:val="0"/>
        </w:rPr>
        <w:t xml:space="preserve">*avec accord de consentement et organisation avec le site.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2.732543945312" w:line="551.4941024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ABONNEMENT MENSUEL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14 000€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L’offre comprend 7h par mois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85.99500274658203"/>
          <w:szCs w:val="8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85.99500274658203"/>
          <w:szCs w:val="85.99500274658203"/>
          <w:u w:val="none"/>
          <w:shd w:fill="auto" w:val="clear"/>
          <w:vertAlign w:val="baseline"/>
          <w:rtl w:val="0"/>
        </w:rPr>
        <w:t xml:space="preserve">OFFRE - PSYCHIATRIE/PÉDOPSYCHIATRE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1196289062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L’offre inclut la mise à disposition d’un médecin psychiatre référent intervenant dans le cadre des missions suivantes 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638671875" w:line="274.8901176452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Spécialisé dans les troubles psychiques de l’enfant et de l’adolescent → Intervention au sein de structures accueillant des jeunes à besoins spécifiques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Missions principales 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Diagnostic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Suivi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Conduite à tenir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Prise en charge des troubles psychiques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Accompagnement des équipes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Compréhension des pathologies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Construction du projet de soin individualisé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408.1699562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Recherche d’actions non médicamenteuses (en lien avec l’équipe éducative) Analyse ciblée de situations, à votre demande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25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des interventions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334.9995422363281" w:top="1555.10009765625" w:left="2291.439666748047" w:right="412.7783203125" w:header="0" w:footer="720"/>
          <w:cols w:equalWidth="0" w:num="2">
            <w:col w:space="0" w:w="13060"/>
            <w:col w:space="0" w:w="1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Suivi en distanciel toutes les semaines ou tous les 15 jours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  <w:rtl w:val="0"/>
        </w:rPr>
        <w:t xml:space="preserve">OFFRE - MPR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747802734375" w:line="240" w:lineRule="auto"/>
        <w:ind w:left="0" w:right="2407.1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L’offre inclut la mise à disposition d’un médecin MPR référent intervenant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0" w:right="9011.79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dans le cadre des missions suivantes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1591796875" w:line="240" w:lineRule="auto"/>
        <w:ind w:left="0" w:right="6866.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Travail en binôme avec l’équipe paramédicale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10479.15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Kinésithérapeute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0479.15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Ergothérapeute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8184.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Évaluation des capacités fonctionnelles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6704.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Analyse des troubles moteurs ou neurologiques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7937.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Définition des prises en charge adaptées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6183.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Objectif : maintien ou amélioration de l’autonomie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797607421875" w:line="240" w:lineRule="auto"/>
        <w:ind w:left="0" w:right="6931.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Analyse ciblée de situations, à votre demande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0" w:right="9902.716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des interventions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4796.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Suivi en distanciel toutes les semaines ou tous les 15 jours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8076.56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Présence sur site : 1 journée par trimestre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8963623046875" w:line="240" w:lineRule="auto"/>
        <w:ind w:left="665.040130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ABONNEMENT MENSUEL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3 500€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4871826171875" w:line="240" w:lineRule="auto"/>
        <w:ind w:left="1897.5534057617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L’offre comprend 7h par mois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55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334.9995422363281" w:top="1555.10009765625" w:left="1626.3995361328125" w:right="412.7783203125" w:header="0" w:footer="720"/>
          <w:cols w:equalWidth="0" w:num="1">
            <w:col w:space="0" w:w="26760.8221435546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99.99000549316406"/>
          <w:szCs w:val="99.99000549316406"/>
          <w:u w:val="none"/>
          <w:shd w:fill="auto" w:val="clear"/>
          <w:vertAlign w:val="baseline"/>
          <w:rtl w:val="0"/>
        </w:rPr>
        <w:t xml:space="preserve">OFFRE - ORTHOPHONIE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0.057983398438" w:line="294.3877601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ABONNEMENT MENSUEL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1 950€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L’offre comprend 7h par mois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L’offre inclut la mise à disposition d’un orthophoniste référent intervenant dans le cadre des missions suivantes 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Prise en charge des troubles 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Communication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Langage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Déglutition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Intervention auprès de l’enfant comme de l’adulte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Selon les structures accueillies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Réalisation de bilans / audits orthophoniques*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Pour l’ensemble des usagers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Analyse ciblée de situations, à votre demande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Organisation des interventions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334.9995422363281" w:top="1555.10009765625" w:left="2339.955291748047" w:right="2708.66943359375" w:header="0" w:footer="720"/>
          <w:cols w:equalWidth="0" w:num="2">
            <w:col w:space="0" w:w="11880"/>
            <w:col w:space="0" w:w="118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933"/>
          <w:sz w:val="36"/>
          <w:szCs w:val="36"/>
          <w:u w:val="none"/>
          <w:shd w:fill="auto" w:val="clear"/>
          <w:vertAlign w:val="baseline"/>
          <w:rtl w:val="0"/>
        </w:rPr>
        <w:t xml:space="preserve">→ Suivi en distanciel toutes les semaines ou tous les 15 jours → Présence sur site : 1 journée par trimestre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4995422363281" w:line="240" w:lineRule="auto"/>
        <w:ind w:left="0" w:right="1271.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33"/>
          <w:sz w:val="30"/>
          <w:szCs w:val="30"/>
          <w:u w:val="none"/>
          <w:shd w:fill="auto" w:val="clear"/>
          <w:vertAlign w:val="baseline"/>
          <w:rtl w:val="0"/>
        </w:rPr>
        <w:t xml:space="preserve">*avec accord de consentement et en fonction des besoins des ets.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26641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2.8792724609375"/>
          <w:szCs w:val="202.879272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2.8792724609375"/>
          <w:szCs w:val="202.8792724609375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6.661376953125" w:line="240" w:lineRule="auto"/>
        <w:ind w:left="2013.9608764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34999084472656"/>
          <w:szCs w:val="41.83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34999084472656"/>
          <w:szCs w:val="41.834999084472656"/>
          <w:u w:val="none"/>
          <w:shd w:fill="auto" w:val="clear"/>
          <w:vertAlign w:val="baseline"/>
          <w:rtl w:val="0"/>
        </w:rPr>
        <w:t xml:space="preserve">+33 7 65 69 59 86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5111083984375" w:line="240" w:lineRule="auto"/>
        <w:ind w:left="2009.7772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34999084472656"/>
          <w:szCs w:val="41.83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34999084472656"/>
          <w:szCs w:val="41.834999084472656"/>
          <w:u w:val="none"/>
          <w:shd w:fill="auto" w:val="clear"/>
          <w:vertAlign w:val="baseline"/>
          <w:rtl w:val="0"/>
        </w:rPr>
        <w:t xml:space="preserve">lila.f@dotr.fr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8558349609375" w:line="240" w:lineRule="auto"/>
        <w:ind w:left="1967.4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34999084472656"/>
          <w:szCs w:val="41.83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1.834999084472656"/>
          <w:szCs w:val="41.834999084472656"/>
          <w:u w:val="none"/>
          <w:shd w:fill="auto" w:val="clear"/>
          <w:vertAlign w:val="baseline"/>
          <w:rtl w:val="0"/>
        </w:rPr>
        <w:t xml:space="preserve">www.docsontheroad.com </w:t>
      </w:r>
    </w:p>
    <w:sectPr>
      <w:type w:val="continuous"/>
      <w:pgSz w:h="16200" w:w="28800" w:orient="landscape"/>
      <w:pgMar w:bottom="1334.9995422363281" w:top="1555.10009765625" w:left="1626.3995361328125" w:right="412.7783203125" w:header="0" w:footer="720"/>
      <w:cols w:equalWidth="0" w:num="1">
        <w:col w:space="0" w:w="26760.8221435546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