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5D7C3" w14:textId="77777777" w:rsidR="00F76C26" w:rsidRPr="00E17BD0" w:rsidRDefault="0021341A" w:rsidP="00826FF3">
      <w:pPr>
        <w:pStyle w:val="Puesto"/>
        <w:jc w:val="center"/>
        <w:rPr>
          <w:b/>
          <w:bCs/>
          <w:sz w:val="36"/>
          <w:szCs w:val="36"/>
        </w:rPr>
      </w:pPr>
      <w:r w:rsidRPr="00E17BD0">
        <w:rPr>
          <w:b/>
          <w:bCs/>
          <w:sz w:val="36"/>
          <w:szCs w:val="36"/>
        </w:rPr>
        <w:t>PLANTILLA DOCUMENTACIÓN CASOS DE USO</w:t>
      </w:r>
    </w:p>
    <w:tbl>
      <w:tblPr>
        <w:tblStyle w:val="Tablaconcuadrcula"/>
        <w:tblW w:w="7259" w:type="pct"/>
        <w:tblLook w:val="04A0" w:firstRow="1" w:lastRow="0" w:firstColumn="1" w:lastColumn="0" w:noHBand="0" w:noVBand="1"/>
      </w:tblPr>
      <w:tblGrid>
        <w:gridCol w:w="703"/>
        <w:gridCol w:w="2685"/>
        <w:gridCol w:w="860"/>
        <w:gridCol w:w="4253"/>
        <w:gridCol w:w="709"/>
        <w:gridCol w:w="287"/>
        <w:gridCol w:w="845"/>
        <w:gridCol w:w="709"/>
        <w:gridCol w:w="2267"/>
        <w:gridCol w:w="1111"/>
        <w:gridCol w:w="1156"/>
        <w:gridCol w:w="1739"/>
        <w:gridCol w:w="7812"/>
      </w:tblGrid>
      <w:tr w:rsidR="0021341A" w:rsidRPr="00826FF3" w14:paraId="67187214" w14:textId="77777777" w:rsidTr="00134A7B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51A3402F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CASO DE USO</w:t>
            </w:r>
          </w:p>
        </w:tc>
        <w:tc>
          <w:tcPr>
            <w:tcW w:w="1975" w:type="pct"/>
            <w:gridSpan w:val="7"/>
            <w:shd w:val="clear" w:color="auto" w:fill="auto"/>
          </w:tcPr>
          <w:p w14:paraId="7EE23DF0" w14:textId="3EB2DD3A" w:rsidR="0021341A" w:rsidRPr="00BF0F41" w:rsidRDefault="001B4AB9" w:rsidP="00BF0F41">
            <w:r>
              <w:t>Carga de archivos</w:t>
            </w:r>
          </w:p>
        </w:tc>
        <w:tc>
          <w:tcPr>
            <w:tcW w:w="797" w:type="pct"/>
            <w:gridSpan w:val="3"/>
            <w:shd w:val="clear" w:color="auto" w:fill="E7E6E6" w:themeFill="background2"/>
          </w:tcPr>
          <w:p w14:paraId="486F0B7C" w14:textId="5C046E46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No</w:t>
            </w:r>
            <w:r w:rsidR="00134A7B">
              <w:rPr>
                <w:b/>
                <w:bCs/>
              </w:rPr>
              <w:t xml:space="preserve"> </w:t>
            </w:r>
          </w:p>
        </w:tc>
      </w:tr>
      <w:tr w:rsidR="00EA634C" w:rsidRPr="00826FF3" w14:paraId="088B76B1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2FDD67E5" w14:textId="77777777" w:rsidR="00EA634C" w:rsidRPr="00826FF3" w:rsidRDefault="00EA634C" w:rsidP="00EA634C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Propósito</w:t>
            </w:r>
          </w:p>
        </w:tc>
        <w:tc>
          <w:tcPr>
            <w:tcW w:w="1975" w:type="pct"/>
            <w:gridSpan w:val="7"/>
          </w:tcPr>
          <w:p w14:paraId="5BE794FB" w14:textId="7DA85CB8" w:rsidR="00EA634C" w:rsidRPr="00BF0F41" w:rsidRDefault="001B4AB9" w:rsidP="001B4AB9">
            <w:r>
              <w:t xml:space="preserve">Permitir al cliente cargar los archivos relacionados al proyecto para visualizar la </w:t>
            </w:r>
            <w:proofErr w:type="spellStart"/>
            <w:r>
              <w:t>informacion</w:t>
            </w:r>
            <w:proofErr w:type="spellEnd"/>
          </w:p>
        </w:tc>
        <w:tc>
          <w:tcPr>
            <w:tcW w:w="797" w:type="pct"/>
            <w:gridSpan w:val="3"/>
            <w:shd w:val="clear" w:color="auto" w:fill="E7E6E6" w:themeFill="background2"/>
          </w:tcPr>
          <w:p w14:paraId="5E4B4463" w14:textId="310762B3" w:rsidR="00EA634C" w:rsidRPr="00826FF3" w:rsidRDefault="00134A7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21341A" w:rsidRPr="00826FF3" w14:paraId="10C811B9" w14:textId="77777777" w:rsidTr="00134A7B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695506EA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Actor(es)</w:t>
            </w:r>
          </w:p>
        </w:tc>
        <w:tc>
          <w:tcPr>
            <w:tcW w:w="2772" w:type="pct"/>
            <w:gridSpan w:val="10"/>
            <w:shd w:val="clear" w:color="auto" w:fill="auto"/>
          </w:tcPr>
          <w:p w14:paraId="7DF73C0F" w14:textId="2662ED97" w:rsidR="0021341A" w:rsidRPr="00BF0F41" w:rsidRDefault="00BF0F41" w:rsidP="00BF0F41">
            <w:r>
              <w:t>cliente</w:t>
            </w:r>
            <w:r w:rsidRPr="00BF0F41">
              <w:t xml:space="preserve"> </w:t>
            </w:r>
            <w:r>
              <w:t>(</w:t>
            </w:r>
            <w:r w:rsidRPr="00BF0F41">
              <w:t>interesado en ver los datos de seguimiento ocular</w:t>
            </w:r>
            <w:r>
              <w:t>)</w:t>
            </w:r>
          </w:p>
        </w:tc>
      </w:tr>
      <w:tr w:rsidR="0021341A" w:rsidRPr="00826FF3" w14:paraId="6CFA4E49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665CACDD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Presentación</w:t>
            </w:r>
          </w:p>
        </w:tc>
        <w:tc>
          <w:tcPr>
            <w:tcW w:w="2772" w:type="pct"/>
            <w:gridSpan w:val="10"/>
          </w:tcPr>
          <w:p w14:paraId="0C607F24" w14:textId="2E890C6C" w:rsidR="0021341A" w:rsidRPr="00E44C4B" w:rsidRDefault="001B4AB9" w:rsidP="00E44C4B">
            <w:r>
              <w:t xml:space="preserve">El cliente necesita cargar los archivos como imágenes, videos y Excel para poder generar </w:t>
            </w:r>
            <w:proofErr w:type="spellStart"/>
            <w:r>
              <w:t>graficos</w:t>
            </w:r>
            <w:proofErr w:type="spellEnd"/>
            <w:r>
              <w:t xml:space="preserve"> dinámicos y visualizar todo el contenido</w:t>
            </w:r>
          </w:p>
        </w:tc>
      </w:tr>
      <w:tr w:rsidR="0021341A" w:rsidRPr="00826FF3" w14:paraId="6C27A810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599A27ED" w14:textId="77777777" w:rsidR="0021341A" w:rsidRPr="00E44C4B" w:rsidRDefault="0021341A" w:rsidP="00E44C4B">
            <w:r w:rsidRPr="00E44C4B">
              <w:t>Precondición</w:t>
            </w:r>
          </w:p>
        </w:tc>
        <w:tc>
          <w:tcPr>
            <w:tcW w:w="2772" w:type="pct"/>
            <w:gridSpan w:val="10"/>
          </w:tcPr>
          <w:p w14:paraId="5AAE696B" w14:textId="3188379E" w:rsidR="0021341A" w:rsidRDefault="00E44C4B" w:rsidP="001B4AB9">
            <w:pPr>
              <w:pStyle w:val="Prrafodelista"/>
              <w:numPr>
                <w:ilvl w:val="0"/>
                <w:numId w:val="1"/>
              </w:numPr>
            </w:pPr>
            <w:r w:rsidRPr="00E44C4B">
              <w:t xml:space="preserve">El </w:t>
            </w:r>
            <w:r w:rsidR="001B4AB9">
              <w:t>cliente</w:t>
            </w:r>
            <w:r w:rsidRPr="00E44C4B">
              <w:t xml:space="preserve"> ha iniciado sesión en el sistema</w:t>
            </w:r>
          </w:p>
          <w:p w14:paraId="21D4E7B9" w14:textId="79DA8E95" w:rsidR="001B4AB9" w:rsidRDefault="001B4AB9" w:rsidP="001B4AB9">
            <w:pPr>
              <w:pStyle w:val="Prrafodelista"/>
              <w:numPr>
                <w:ilvl w:val="0"/>
                <w:numId w:val="1"/>
              </w:numPr>
            </w:pPr>
            <w:r>
              <w:t>Como mínimo hay un proyecto creado</w:t>
            </w:r>
          </w:p>
          <w:p w14:paraId="09FA8E09" w14:textId="5A777A94" w:rsidR="001B4AB9" w:rsidRPr="00E44C4B" w:rsidRDefault="001B4AB9" w:rsidP="001B4AB9">
            <w:pPr>
              <w:pStyle w:val="Prrafodelista"/>
              <w:numPr>
                <w:ilvl w:val="0"/>
                <w:numId w:val="1"/>
              </w:numPr>
            </w:pPr>
            <w:r>
              <w:t>El cliente ha inicializado un proyecto</w:t>
            </w:r>
          </w:p>
        </w:tc>
      </w:tr>
      <w:tr w:rsidR="0021341A" w:rsidRPr="00826FF3" w14:paraId="6BB2BF98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486761E0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Postcondición</w:t>
            </w:r>
          </w:p>
        </w:tc>
        <w:tc>
          <w:tcPr>
            <w:tcW w:w="2772" w:type="pct"/>
            <w:gridSpan w:val="10"/>
          </w:tcPr>
          <w:p w14:paraId="4122B627" w14:textId="49A3AB6C" w:rsidR="0021341A" w:rsidRPr="00E44C4B" w:rsidRDefault="00E44C4B" w:rsidP="00E44C4B">
            <w:r w:rsidRPr="00E44C4B">
              <w:t>El usuario visualiza los datos de seguimiento ocular.</w:t>
            </w:r>
          </w:p>
        </w:tc>
      </w:tr>
      <w:tr w:rsidR="0021341A" w:rsidRPr="00826FF3" w14:paraId="42C93051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436D2AB9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Autor</w:t>
            </w:r>
          </w:p>
        </w:tc>
        <w:tc>
          <w:tcPr>
            <w:tcW w:w="1158" w:type="pct"/>
            <w:gridSpan w:val="3"/>
          </w:tcPr>
          <w:p w14:paraId="4E0CC277" w14:textId="4422B76D" w:rsidR="0021341A" w:rsidRPr="00826FF3" w:rsidRDefault="00134A7B">
            <w:pPr>
              <w:rPr>
                <w:b/>
                <w:bCs/>
              </w:rPr>
            </w:pPr>
            <w:r>
              <w:rPr>
                <w:b/>
                <w:bCs/>
              </w:rPr>
              <w:t>Stiven – Santiago - Daniel</w:t>
            </w:r>
          </w:p>
        </w:tc>
        <w:tc>
          <w:tcPr>
            <w:tcW w:w="366" w:type="pct"/>
            <w:gridSpan w:val="3"/>
            <w:shd w:val="clear" w:color="auto" w:fill="E7E6E6" w:themeFill="background2"/>
          </w:tcPr>
          <w:p w14:paraId="5A8D1F1A" w14:textId="77777777" w:rsidR="0021341A" w:rsidRPr="00826FF3" w:rsidRDefault="0021341A" w:rsidP="0021341A">
            <w:pPr>
              <w:jc w:val="right"/>
              <w:rPr>
                <w:b/>
                <w:bCs/>
              </w:rPr>
            </w:pPr>
            <w:r w:rsidRPr="00826FF3">
              <w:rPr>
                <w:b/>
                <w:bCs/>
              </w:rPr>
              <w:t>Fecha</w:t>
            </w:r>
          </w:p>
        </w:tc>
        <w:tc>
          <w:tcPr>
            <w:tcW w:w="451" w:type="pct"/>
          </w:tcPr>
          <w:p w14:paraId="72EF1A69" w14:textId="6E7A78EA" w:rsidR="0021341A" w:rsidRPr="00826FF3" w:rsidRDefault="001B4AB9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5D18FC">
              <w:rPr>
                <w:b/>
                <w:bCs/>
              </w:rPr>
              <w:t>0/11/2023</w:t>
            </w:r>
          </w:p>
        </w:tc>
        <w:tc>
          <w:tcPr>
            <w:tcW w:w="451" w:type="pct"/>
            <w:gridSpan w:val="2"/>
            <w:vMerge w:val="restart"/>
            <w:shd w:val="clear" w:color="auto" w:fill="E7E6E6" w:themeFill="background2"/>
            <w:vAlign w:val="center"/>
          </w:tcPr>
          <w:p w14:paraId="59D5128C" w14:textId="77777777" w:rsidR="0021341A" w:rsidRPr="00826FF3" w:rsidRDefault="0021341A" w:rsidP="0021341A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</w:rPr>
              <w:t>Versión</w:t>
            </w:r>
          </w:p>
        </w:tc>
        <w:tc>
          <w:tcPr>
            <w:tcW w:w="346" w:type="pct"/>
            <w:vMerge w:val="restart"/>
            <w:vAlign w:val="center"/>
          </w:tcPr>
          <w:p w14:paraId="5E356DFB" w14:textId="5093E86A" w:rsidR="0021341A" w:rsidRPr="00826FF3" w:rsidRDefault="005D18FC" w:rsidP="002134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21341A" w:rsidRPr="00826FF3" w14:paraId="3C10C9F5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3B4F701D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Actualizado por</w:t>
            </w:r>
          </w:p>
        </w:tc>
        <w:tc>
          <w:tcPr>
            <w:tcW w:w="1158" w:type="pct"/>
            <w:gridSpan w:val="3"/>
          </w:tcPr>
          <w:p w14:paraId="718CD675" w14:textId="77777777" w:rsidR="0021341A" w:rsidRPr="00826FF3" w:rsidRDefault="0021341A">
            <w:pPr>
              <w:rPr>
                <w:b/>
                <w:bCs/>
              </w:rPr>
            </w:pPr>
          </w:p>
        </w:tc>
        <w:tc>
          <w:tcPr>
            <w:tcW w:w="366" w:type="pct"/>
            <w:gridSpan w:val="3"/>
            <w:shd w:val="clear" w:color="auto" w:fill="E7E6E6" w:themeFill="background2"/>
          </w:tcPr>
          <w:p w14:paraId="430C431C" w14:textId="77777777" w:rsidR="0021341A" w:rsidRPr="00826FF3" w:rsidRDefault="0021341A" w:rsidP="0021341A">
            <w:pPr>
              <w:jc w:val="right"/>
              <w:rPr>
                <w:b/>
                <w:bCs/>
              </w:rPr>
            </w:pPr>
            <w:r w:rsidRPr="00826FF3">
              <w:rPr>
                <w:b/>
                <w:bCs/>
              </w:rPr>
              <w:t>Fecha</w:t>
            </w:r>
          </w:p>
        </w:tc>
        <w:tc>
          <w:tcPr>
            <w:tcW w:w="451" w:type="pct"/>
          </w:tcPr>
          <w:p w14:paraId="487765B5" w14:textId="77777777" w:rsidR="0021341A" w:rsidRPr="00826FF3" w:rsidRDefault="0021341A">
            <w:pPr>
              <w:rPr>
                <w:b/>
                <w:bCs/>
              </w:rPr>
            </w:pPr>
          </w:p>
        </w:tc>
        <w:tc>
          <w:tcPr>
            <w:tcW w:w="451" w:type="pct"/>
            <w:gridSpan w:val="2"/>
            <w:vMerge/>
            <w:shd w:val="clear" w:color="auto" w:fill="E7E6E6" w:themeFill="background2"/>
          </w:tcPr>
          <w:p w14:paraId="2785B71C" w14:textId="77777777" w:rsidR="0021341A" w:rsidRPr="00826FF3" w:rsidRDefault="0021341A">
            <w:pPr>
              <w:rPr>
                <w:b/>
                <w:bCs/>
              </w:rPr>
            </w:pPr>
          </w:p>
        </w:tc>
        <w:tc>
          <w:tcPr>
            <w:tcW w:w="346" w:type="pct"/>
            <w:vMerge/>
          </w:tcPr>
          <w:p w14:paraId="4FCE654B" w14:textId="77777777" w:rsidR="0021341A" w:rsidRPr="00826FF3" w:rsidRDefault="0021341A">
            <w:pPr>
              <w:rPr>
                <w:b/>
                <w:bCs/>
              </w:rPr>
            </w:pPr>
          </w:p>
        </w:tc>
      </w:tr>
      <w:tr w:rsidR="00EE04F4" w:rsidRPr="00826FF3" w14:paraId="6368293F" w14:textId="77777777" w:rsidTr="00EE04F4">
        <w:trPr>
          <w:gridAfter w:val="1"/>
          <w:wAfter w:w="1554" w:type="pct"/>
        </w:trPr>
        <w:tc>
          <w:tcPr>
            <w:tcW w:w="3446" w:type="pct"/>
            <w:gridSpan w:val="12"/>
            <w:shd w:val="clear" w:color="auto" w:fill="E7E6E6" w:themeFill="background2"/>
            <w:vAlign w:val="center"/>
          </w:tcPr>
          <w:p w14:paraId="5E043B6A" w14:textId="5281C235" w:rsidR="00EE04F4" w:rsidRPr="00826FF3" w:rsidRDefault="00EE04F4" w:rsidP="00EE04F4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  <w:sz w:val="24"/>
                <w:szCs w:val="24"/>
              </w:rPr>
              <w:t>Curso – Flujo Normal Básico</w:t>
            </w:r>
          </w:p>
        </w:tc>
      </w:tr>
      <w:tr w:rsidR="00183273" w:rsidRPr="00826FF3" w14:paraId="67D8F306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2E034AA0" w14:textId="77777777" w:rsidR="00183273" w:rsidRPr="00826FF3" w:rsidRDefault="00183273" w:rsidP="00814B9F">
            <w:pPr>
              <w:jc w:val="center"/>
              <w:rPr>
                <w:b/>
                <w:bCs/>
                <w:sz w:val="24"/>
                <w:szCs w:val="24"/>
              </w:rPr>
            </w:pPr>
            <w:r w:rsidRPr="00826FF3"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1551" w:type="pct"/>
            <w:gridSpan w:val="3"/>
          </w:tcPr>
          <w:p w14:paraId="4F52B5D0" w14:textId="4C7AD784" w:rsidR="00183273" w:rsidRPr="00826FF3" w:rsidRDefault="00EE04F4" w:rsidP="00814B9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198" w:type="pct"/>
            <w:gridSpan w:val="2"/>
          </w:tcPr>
          <w:p w14:paraId="4D492DB1" w14:textId="1E66055C" w:rsidR="00183273" w:rsidRPr="00826FF3" w:rsidRDefault="00183273" w:rsidP="00814B9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1557" w:type="pct"/>
            <w:gridSpan w:val="6"/>
          </w:tcPr>
          <w:p w14:paraId="3315D6A9" w14:textId="7B05836C" w:rsidR="00183273" w:rsidRPr="00826FF3" w:rsidRDefault="00EE04F4" w:rsidP="00814B9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183273" w:rsidRPr="00826FF3" w14:paraId="05E8FD10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08F02106" w14:textId="4B05138C" w:rsidR="00183273" w:rsidRPr="00826FF3" w:rsidRDefault="005D18FC" w:rsidP="00EA634C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8270B8">
              <w:rPr>
                <w:b/>
                <w:bCs/>
              </w:rPr>
              <w:t>.1</w:t>
            </w:r>
          </w:p>
        </w:tc>
        <w:tc>
          <w:tcPr>
            <w:tcW w:w="1551" w:type="pct"/>
            <w:gridSpan w:val="3"/>
          </w:tcPr>
          <w:p w14:paraId="7F2F8F9C" w14:textId="68914FCC" w:rsidR="00183273" w:rsidRPr="005F3898" w:rsidRDefault="005F3898" w:rsidP="001B4AB9">
            <w:r w:rsidRPr="005F3898">
              <w:t xml:space="preserve">El </w:t>
            </w:r>
            <w:r w:rsidR="001B4AB9">
              <w:t>cliente</w:t>
            </w:r>
            <w:r w:rsidRPr="005F3898">
              <w:t xml:space="preserve"> selecciona la opción </w:t>
            </w:r>
            <w:r w:rsidR="001B4AB9">
              <w:t>“cargar archivos” en el menú principal</w:t>
            </w:r>
          </w:p>
        </w:tc>
        <w:tc>
          <w:tcPr>
            <w:tcW w:w="198" w:type="pct"/>
            <w:gridSpan w:val="2"/>
          </w:tcPr>
          <w:p w14:paraId="5D025464" w14:textId="77777777" w:rsidR="00183273" w:rsidRPr="00826FF3" w:rsidRDefault="00183273" w:rsidP="00EA634C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5EA548DC" w14:textId="10991D36" w:rsidR="00183273" w:rsidRPr="00826FF3" w:rsidRDefault="00183273" w:rsidP="00EA634C">
            <w:pPr>
              <w:rPr>
                <w:b/>
                <w:bCs/>
              </w:rPr>
            </w:pPr>
          </w:p>
        </w:tc>
      </w:tr>
      <w:tr w:rsidR="00183273" w:rsidRPr="00826FF3" w14:paraId="358AB022" w14:textId="7ED58498" w:rsidTr="00183273">
        <w:tc>
          <w:tcPr>
            <w:tcW w:w="140" w:type="pct"/>
          </w:tcPr>
          <w:p w14:paraId="5640F9D2" w14:textId="296BF499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15BCD12C" w14:textId="1B594234" w:rsidR="00183273" w:rsidRPr="003415E1" w:rsidRDefault="00183273" w:rsidP="003415E1"/>
        </w:tc>
        <w:tc>
          <w:tcPr>
            <w:tcW w:w="198" w:type="pct"/>
            <w:gridSpan w:val="2"/>
          </w:tcPr>
          <w:p w14:paraId="39E64EC0" w14:textId="18FF75DC" w:rsidR="00183273" w:rsidRPr="00826FF3" w:rsidRDefault="005F3898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1.2</w:t>
            </w:r>
          </w:p>
        </w:tc>
        <w:tc>
          <w:tcPr>
            <w:tcW w:w="1557" w:type="pct"/>
            <w:gridSpan w:val="6"/>
          </w:tcPr>
          <w:p w14:paraId="07B13D56" w14:textId="6F8DE298" w:rsidR="00183273" w:rsidRPr="005F3898" w:rsidRDefault="001B4AB9" w:rsidP="001B4AB9">
            <w:r>
              <w:t>El sistema muestra la interfaz de carga de archivos</w:t>
            </w:r>
          </w:p>
        </w:tc>
        <w:tc>
          <w:tcPr>
            <w:tcW w:w="1554" w:type="pct"/>
          </w:tcPr>
          <w:p w14:paraId="604CB221" w14:textId="77777777" w:rsidR="00183273" w:rsidRPr="00826FF3" w:rsidRDefault="00183273" w:rsidP="00183273"/>
        </w:tc>
      </w:tr>
      <w:tr w:rsidR="00183273" w:rsidRPr="00826FF3" w14:paraId="5A0EDF2A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2493E26B" w14:textId="46DBA9D0" w:rsidR="00183273" w:rsidRPr="00826FF3" w:rsidRDefault="001B4AB9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1.3</w:t>
            </w:r>
          </w:p>
        </w:tc>
        <w:tc>
          <w:tcPr>
            <w:tcW w:w="1551" w:type="pct"/>
            <w:gridSpan w:val="3"/>
          </w:tcPr>
          <w:p w14:paraId="5861E315" w14:textId="5078AB15" w:rsidR="00183273" w:rsidRPr="003415E1" w:rsidRDefault="001B4AB9" w:rsidP="003415E1">
            <w:r>
              <w:t>El cliente presiona en cargar archivos</w:t>
            </w:r>
          </w:p>
        </w:tc>
        <w:tc>
          <w:tcPr>
            <w:tcW w:w="198" w:type="pct"/>
            <w:gridSpan w:val="2"/>
          </w:tcPr>
          <w:p w14:paraId="2717D135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3E519005" w14:textId="3D52A885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4F8DE132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079435D0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5BE12116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064FC559" w14:textId="0EC17AFD" w:rsidR="00183273" w:rsidRPr="00826FF3" w:rsidRDefault="001B4AB9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1.4</w:t>
            </w:r>
          </w:p>
        </w:tc>
        <w:tc>
          <w:tcPr>
            <w:tcW w:w="1557" w:type="pct"/>
            <w:gridSpan w:val="6"/>
          </w:tcPr>
          <w:p w14:paraId="66BF2F7E" w14:textId="5B002BE8" w:rsidR="00183273" w:rsidRPr="003415E1" w:rsidRDefault="001B4AB9" w:rsidP="003415E1">
            <w:r>
              <w:t>El sistema abre una ventana para que el cliente escoja sus archivos locales</w:t>
            </w:r>
          </w:p>
        </w:tc>
      </w:tr>
      <w:tr w:rsidR="00183273" w:rsidRPr="00826FF3" w14:paraId="672BCB62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11050EA3" w14:textId="4AAEBFA6" w:rsidR="00183273" w:rsidRPr="00826FF3" w:rsidRDefault="001B4AB9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1.5</w:t>
            </w:r>
          </w:p>
        </w:tc>
        <w:tc>
          <w:tcPr>
            <w:tcW w:w="1551" w:type="pct"/>
            <w:gridSpan w:val="3"/>
          </w:tcPr>
          <w:p w14:paraId="0A0F4408" w14:textId="3766491A" w:rsidR="00183273" w:rsidRPr="001B4AB9" w:rsidRDefault="001B4AB9" w:rsidP="00183273">
            <w:pPr>
              <w:rPr>
                <w:bCs/>
              </w:rPr>
            </w:pPr>
            <w:r>
              <w:rPr>
                <w:bCs/>
              </w:rPr>
              <w:t>El cliente confirma la carga y presiona el botón “subir archivos”</w:t>
            </w:r>
          </w:p>
        </w:tc>
        <w:tc>
          <w:tcPr>
            <w:tcW w:w="198" w:type="pct"/>
            <w:gridSpan w:val="2"/>
          </w:tcPr>
          <w:p w14:paraId="739934F5" w14:textId="41D13136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06B19EF5" w14:textId="4D9E9AC8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0E21CB07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16265927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5836EBE2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784F1A3B" w14:textId="5E1603F1" w:rsidR="00183273" w:rsidRPr="00826FF3" w:rsidRDefault="001B4AB9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1.6</w:t>
            </w:r>
          </w:p>
        </w:tc>
        <w:tc>
          <w:tcPr>
            <w:tcW w:w="1557" w:type="pct"/>
            <w:gridSpan w:val="6"/>
          </w:tcPr>
          <w:p w14:paraId="4E041837" w14:textId="04F119AE" w:rsidR="00183273" w:rsidRPr="001B4AB9" w:rsidRDefault="001B4AB9" w:rsidP="00183273">
            <w:pPr>
              <w:rPr>
                <w:bCs/>
              </w:rPr>
            </w:pPr>
            <w:r>
              <w:rPr>
                <w:bCs/>
              </w:rPr>
              <w:t>El sistema valida los formatos, nombres de archivos y envía un mensaje de archivos subidos satisfactoriamente</w:t>
            </w:r>
          </w:p>
        </w:tc>
      </w:tr>
      <w:tr w:rsidR="00EE04F4" w:rsidRPr="00826FF3" w14:paraId="5D9B225F" w14:textId="77777777" w:rsidTr="00EE04F4">
        <w:trPr>
          <w:gridAfter w:val="1"/>
          <w:wAfter w:w="1554" w:type="pct"/>
        </w:trPr>
        <w:tc>
          <w:tcPr>
            <w:tcW w:w="3446" w:type="pct"/>
            <w:gridSpan w:val="12"/>
            <w:shd w:val="clear" w:color="auto" w:fill="E7E6E6" w:themeFill="background2"/>
            <w:vAlign w:val="center"/>
          </w:tcPr>
          <w:p w14:paraId="6A9B29B0" w14:textId="60D7D135" w:rsidR="00EE04F4" w:rsidRPr="00826FF3" w:rsidRDefault="00EE04F4" w:rsidP="00EE04F4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  <w:sz w:val="24"/>
                <w:szCs w:val="24"/>
              </w:rPr>
              <w:t>Curso – Flujo Alterno (Excepcional)</w:t>
            </w:r>
          </w:p>
        </w:tc>
      </w:tr>
      <w:tr w:rsidR="00183273" w:rsidRPr="00826FF3" w14:paraId="5B6F246C" w14:textId="77777777" w:rsidTr="00EE04F4">
        <w:trPr>
          <w:gridAfter w:val="1"/>
          <w:wAfter w:w="1554" w:type="pct"/>
        </w:trPr>
        <w:tc>
          <w:tcPr>
            <w:tcW w:w="140" w:type="pct"/>
            <w:vAlign w:val="center"/>
          </w:tcPr>
          <w:p w14:paraId="760022BE" w14:textId="4D9CB348" w:rsidR="00183273" w:rsidRPr="00826FF3" w:rsidRDefault="00EE04F4" w:rsidP="00EE04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Paso</w:t>
            </w:r>
          </w:p>
        </w:tc>
        <w:tc>
          <w:tcPr>
            <w:tcW w:w="1551" w:type="pct"/>
            <w:gridSpan w:val="3"/>
            <w:vAlign w:val="center"/>
          </w:tcPr>
          <w:p w14:paraId="7E41C117" w14:textId="1DFE685E" w:rsidR="00183273" w:rsidRPr="00826FF3" w:rsidRDefault="00EE04F4" w:rsidP="00EE04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198" w:type="pct"/>
            <w:gridSpan w:val="2"/>
            <w:vAlign w:val="center"/>
          </w:tcPr>
          <w:p w14:paraId="3B99891D" w14:textId="3D47E46E" w:rsidR="00183273" w:rsidRPr="00826FF3" w:rsidRDefault="00EE04F4" w:rsidP="00EE04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</w:t>
            </w:r>
            <w:r w:rsidR="003E07DC">
              <w:rPr>
                <w:b/>
                <w:bCs/>
              </w:rPr>
              <w:t>s</w:t>
            </w:r>
            <w:r>
              <w:rPr>
                <w:b/>
                <w:bCs/>
              </w:rPr>
              <w:t>o</w:t>
            </w:r>
          </w:p>
        </w:tc>
        <w:tc>
          <w:tcPr>
            <w:tcW w:w="1557" w:type="pct"/>
            <w:gridSpan w:val="6"/>
            <w:vAlign w:val="center"/>
          </w:tcPr>
          <w:p w14:paraId="0C2DFDD2" w14:textId="75DEC1B4" w:rsidR="00183273" w:rsidRPr="00826FF3" w:rsidRDefault="00EE04F4" w:rsidP="00EE04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183273" w:rsidRPr="00826FF3" w14:paraId="74143A7E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59AC1FB2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3B48CC33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72CEA6E0" w14:textId="3C46DEF9" w:rsidR="00183273" w:rsidRPr="00826FF3" w:rsidRDefault="001B4AB9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1.6.1</w:t>
            </w:r>
          </w:p>
        </w:tc>
        <w:tc>
          <w:tcPr>
            <w:tcW w:w="1557" w:type="pct"/>
            <w:gridSpan w:val="6"/>
          </w:tcPr>
          <w:p w14:paraId="7CE4E438" w14:textId="13584474" w:rsidR="00183273" w:rsidRPr="001B4AB9" w:rsidRDefault="001B4AB9" w:rsidP="00183273">
            <w:pPr>
              <w:rPr>
                <w:bCs/>
              </w:rPr>
            </w:pPr>
            <w:r>
              <w:rPr>
                <w:bCs/>
              </w:rPr>
              <w:t>El sistema valida los formatos, nombres, y el sistema envía un mensaje de formato incorrecto o nombre de los archivos  Excel incorrectos.</w:t>
            </w:r>
          </w:p>
        </w:tc>
      </w:tr>
      <w:tr w:rsidR="001B4AB9" w:rsidRPr="00826FF3" w14:paraId="6854681D" w14:textId="77777777" w:rsidTr="001B4AB9">
        <w:trPr>
          <w:gridAfter w:val="1"/>
          <w:wAfter w:w="1554" w:type="pct"/>
        </w:trPr>
        <w:tc>
          <w:tcPr>
            <w:tcW w:w="3446" w:type="pct"/>
            <w:gridSpan w:val="12"/>
            <w:shd w:val="clear" w:color="auto" w:fill="D9E2F3" w:themeFill="accent1" w:themeFillTint="33"/>
          </w:tcPr>
          <w:p w14:paraId="5AB8384A" w14:textId="0A52983F" w:rsidR="001B4AB9" w:rsidRPr="00826FF3" w:rsidRDefault="001B4AB9" w:rsidP="001B4AB9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  <w:sz w:val="24"/>
                <w:szCs w:val="24"/>
              </w:rPr>
              <w:t>Curso – Flujo Alterno (Excepcional)</w:t>
            </w:r>
          </w:p>
        </w:tc>
      </w:tr>
      <w:tr w:rsidR="00183273" w:rsidRPr="00826FF3" w14:paraId="36E93A14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3EE8A613" w14:textId="356118E8" w:rsidR="00183273" w:rsidRPr="00826FF3" w:rsidRDefault="001B4AB9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1.5.1</w:t>
            </w:r>
          </w:p>
        </w:tc>
        <w:tc>
          <w:tcPr>
            <w:tcW w:w="1551" w:type="pct"/>
            <w:gridSpan w:val="3"/>
          </w:tcPr>
          <w:p w14:paraId="7E37F307" w14:textId="5757EFCB" w:rsidR="00183273" w:rsidRPr="001B4AB9" w:rsidRDefault="001B4AB9" w:rsidP="00183273">
            <w:pPr>
              <w:rPr>
                <w:bCs/>
              </w:rPr>
            </w:pPr>
            <w:r w:rsidRPr="001B4AB9">
              <w:rPr>
                <w:bCs/>
              </w:rPr>
              <w:t>El cliente cancela l</w:t>
            </w:r>
            <w:r>
              <w:rPr>
                <w:bCs/>
              </w:rPr>
              <w:t>a carga  de archivos</w:t>
            </w:r>
          </w:p>
        </w:tc>
        <w:tc>
          <w:tcPr>
            <w:tcW w:w="198" w:type="pct"/>
            <w:gridSpan w:val="2"/>
          </w:tcPr>
          <w:p w14:paraId="4373425D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37C5B623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773D9176" w14:textId="77777777" w:rsidTr="00183273">
        <w:trPr>
          <w:gridAfter w:val="1"/>
          <w:wAfter w:w="1554" w:type="pct"/>
        </w:trPr>
        <w:tc>
          <w:tcPr>
            <w:tcW w:w="845" w:type="pct"/>
            <w:gridSpan w:val="3"/>
            <w:shd w:val="clear" w:color="auto" w:fill="E7E6E6" w:themeFill="background2"/>
            <w:vAlign w:val="center"/>
          </w:tcPr>
          <w:p w14:paraId="64519C7E" w14:textId="15CF9F73" w:rsidR="00183273" w:rsidRPr="00826FF3" w:rsidRDefault="00183273" w:rsidP="00183273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</w:rPr>
              <w:t xml:space="preserve">Frecuencia esperada </w:t>
            </w:r>
            <w:r w:rsidR="00ED24F2" w:rsidRPr="00826FF3">
              <w:rPr>
                <w:b/>
                <w:bCs/>
              </w:rPr>
              <w:t>(ocurrencias</w:t>
            </w:r>
            <w:r w:rsidRPr="00826FF3">
              <w:rPr>
                <w:b/>
                <w:bCs/>
              </w:rPr>
              <w:t xml:space="preserve"> por Dia/semana/mes/año)</w:t>
            </w:r>
          </w:p>
        </w:tc>
        <w:tc>
          <w:tcPr>
            <w:tcW w:w="1212" w:type="pct"/>
            <w:gridSpan w:val="4"/>
            <w:vAlign w:val="center"/>
          </w:tcPr>
          <w:p w14:paraId="29ED880F" w14:textId="4A4D585C" w:rsidR="00183273" w:rsidRPr="00826FF3" w:rsidRDefault="000C33DE" w:rsidP="001832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Concurrente</w:t>
            </w:r>
            <w:bookmarkStart w:id="0" w:name="_GoBack"/>
            <w:bookmarkEnd w:id="0"/>
          </w:p>
        </w:tc>
        <w:tc>
          <w:tcPr>
            <w:tcW w:w="813" w:type="pct"/>
            <w:gridSpan w:val="3"/>
            <w:shd w:val="clear" w:color="auto" w:fill="E7E6E6" w:themeFill="background2"/>
            <w:vAlign w:val="center"/>
          </w:tcPr>
          <w:p w14:paraId="18896BB6" w14:textId="77777777" w:rsidR="00183273" w:rsidRPr="00826FF3" w:rsidRDefault="00183273" w:rsidP="00183273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</w:rPr>
              <w:t>Nivel de importancia (Vital, alta, baja)</w:t>
            </w:r>
          </w:p>
        </w:tc>
        <w:tc>
          <w:tcPr>
            <w:tcW w:w="576" w:type="pct"/>
            <w:gridSpan w:val="2"/>
            <w:vAlign w:val="center"/>
          </w:tcPr>
          <w:p w14:paraId="6AF5EACC" w14:textId="64EB5F61" w:rsidR="00183273" w:rsidRPr="00826FF3" w:rsidRDefault="00ED24F2" w:rsidP="001832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Alta</w:t>
            </w:r>
          </w:p>
        </w:tc>
      </w:tr>
      <w:tr w:rsidR="00183273" w:rsidRPr="00826FF3" w14:paraId="35250338" w14:textId="77777777" w:rsidTr="00183273">
        <w:trPr>
          <w:gridAfter w:val="1"/>
          <w:wAfter w:w="1554" w:type="pct"/>
        </w:trPr>
        <w:tc>
          <w:tcPr>
            <w:tcW w:w="845" w:type="pct"/>
            <w:gridSpan w:val="3"/>
            <w:shd w:val="clear" w:color="auto" w:fill="E7E6E6" w:themeFill="background2"/>
            <w:vAlign w:val="center"/>
          </w:tcPr>
          <w:p w14:paraId="100257BA" w14:textId="77777777" w:rsidR="00183273" w:rsidRPr="00826FF3" w:rsidRDefault="00183273" w:rsidP="00183273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</w:rPr>
              <w:t>Comentarios:</w:t>
            </w:r>
          </w:p>
        </w:tc>
        <w:tc>
          <w:tcPr>
            <w:tcW w:w="2601" w:type="pct"/>
            <w:gridSpan w:val="9"/>
            <w:vAlign w:val="center"/>
          </w:tcPr>
          <w:p w14:paraId="44EC37C9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63683C31" w14:textId="77777777" w:rsidTr="00183273">
        <w:trPr>
          <w:gridAfter w:val="1"/>
          <w:wAfter w:w="1554" w:type="pct"/>
          <w:trHeight w:val="779"/>
        </w:trPr>
        <w:tc>
          <w:tcPr>
            <w:tcW w:w="3446" w:type="pct"/>
            <w:gridSpan w:val="12"/>
            <w:vAlign w:val="center"/>
          </w:tcPr>
          <w:p w14:paraId="67F95614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</w:tr>
    </w:tbl>
    <w:p w14:paraId="30DA1877" w14:textId="77777777" w:rsidR="00826FF3" w:rsidRDefault="00826FF3" w:rsidP="00826FF3"/>
    <w:sectPr w:rsidR="00826FF3" w:rsidSect="00826FF3">
      <w:pgSz w:w="20160" w:h="12240" w:orient="landscape" w:code="5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76284D"/>
    <w:multiLevelType w:val="hybridMultilevel"/>
    <w:tmpl w:val="9DF8B4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41A"/>
    <w:rsid w:val="00095C7B"/>
    <w:rsid w:val="000C33DE"/>
    <w:rsid w:val="00134A7B"/>
    <w:rsid w:val="00183273"/>
    <w:rsid w:val="001B4AB9"/>
    <w:rsid w:val="0021341A"/>
    <w:rsid w:val="003415E1"/>
    <w:rsid w:val="003E07DC"/>
    <w:rsid w:val="004F1B79"/>
    <w:rsid w:val="005D18FC"/>
    <w:rsid w:val="005D2E69"/>
    <w:rsid w:val="005F3898"/>
    <w:rsid w:val="006A7D54"/>
    <w:rsid w:val="00814B9F"/>
    <w:rsid w:val="00826FF3"/>
    <w:rsid w:val="008270B8"/>
    <w:rsid w:val="009D56A2"/>
    <w:rsid w:val="00BF0F41"/>
    <w:rsid w:val="00E17BD0"/>
    <w:rsid w:val="00E44C4B"/>
    <w:rsid w:val="00EA634C"/>
    <w:rsid w:val="00ED24F2"/>
    <w:rsid w:val="00EE04F4"/>
    <w:rsid w:val="00F0524E"/>
    <w:rsid w:val="00F76C26"/>
    <w:rsid w:val="00FA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2DB7F"/>
  <w15:chartTrackingRefBased/>
  <w15:docId w15:val="{06A3928C-C61B-4BA6-9F06-890BF73D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B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34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826F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26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134A7B"/>
    <w:rPr>
      <w:b/>
      <w:bCs/>
    </w:rPr>
  </w:style>
  <w:style w:type="paragraph" w:styleId="Prrafodelista">
    <w:name w:val="List Paragraph"/>
    <w:basedOn w:val="Normal"/>
    <w:uiPriority w:val="34"/>
    <w:qFormat/>
    <w:rsid w:val="001B4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Fosierras</dc:creator>
  <cp:keywords/>
  <dc:description/>
  <cp:lastModifiedBy>SENA</cp:lastModifiedBy>
  <cp:revision>11</cp:revision>
  <dcterms:created xsi:type="dcterms:W3CDTF">2023-11-10T19:46:00Z</dcterms:created>
  <dcterms:modified xsi:type="dcterms:W3CDTF">2023-12-14T18:46:00Z</dcterms:modified>
</cp:coreProperties>
</file>