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4572B" w14:textId="0387BF90" w:rsidR="005F1DB0" w:rsidRDefault="00000000">
      <w:pPr>
        <w:spacing w:before="700" w:after="100"/>
        <w:jc w:val="center"/>
      </w:pPr>
      <w:r>
        <w:rPr>
          <w:noProof/>
        </w:rPr>
        <w:drawing>
          <wp:inline distT="0" distB="0" distL="0" distR="0" wp14:anchorId="5DD8FE7A" wp14:editId="68A76ED3">
            <wp:extent cx="2857500" cy="140017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251F0" w14:textId="77777777" w:rsidR="003572BF" w:rsidRDefault="003572BF">
      <w:pPr>
        <w:spacing w:before="700"/>
        <w:jc w:val="center"/>
        <w:rPr>
          <w:color w:val="000000"/>
        </w:rPr>
      </w:pPr>
    </w:p>
    <w:p w14:paraId="3FB93799" w14:textId="77777777" w:rsidR="003572BF" w:rsidRDefault="003572BF" w:rsidP="003572BF">
      <w:pPr>
        <w:spacing w:before="200" w:after="4"/>
        <w:jc w:val="center"/>
      </w:pPr>
      <w:r>
        <w:rPr>
          <w:b/>
          <w:bCs/>
          <w:color w:val="000000"/>
          <w:sz w:val="22"/>
          <w:szCs w:val="22"/>
        </w:rPr>
        <w:t>Universidad de Cundinamarca</w:t>
      </w:r>
    </w:p>
    <w:p w14:paraId="3F96CB56" w14:textId="77777777" w:rsidR="003572BF" w:rsidRDefault="003572BF" w:rsidP="003572BF">
      <w:pPr>
        <w:spacing w:after="4"/>
        <w:jc w:val="center"/>
      </w:pPr>
      <w:r>
        <w:rPr>
          <w:color w:val="000000"/>
        </w:rPr>
        <w:t>Facultad de Ingeniería</w:t>
      </w:r>
    </w:p>
    <w:p w14:paraId="17038B85" w14:textId="77777777" w:rsidR="003572BF" w:rsidRDefault="003572BF" w:rsidP="003572BF">
      <w:pPr>
        <w:spacing w:after="360"/>
        <w:jc w:val="center"/>
        <w:rPr>
          <w:color w:val="000000"/>
        </w:rPr>
      </w:pPr>
      <w:r>
        <w:rPr>
          <w:color w:val="000000"/>
        </w:rPr>
        <w:t>Minería de Datos</w:t>
      </w:r>
    </w:p>
    <w:p w14:paraId="01CEA771" w14:textId="77777777" w:rsidR="003572BF" w:rsidRDefault="003572BF" w:rsidP="003572BF">
      <w:pPr>
        <w:spacing w:after="360"/>
        <w:jc w:val="center"/>
        <w:rPr>
          <w:color w:val="000000"/>
        </w:rPr>
      </w:pPr>
    </w:p>
    <w:p w14:paraId="715A6741" w14:textId="77777777" w:rsidR="003572BF" w:rsidRDefault="003572BF" w:rsidP="003572BF">
      <w:pPr>
        <w:spacing w:after="360"/>
        <w:jc w:val="center"/>
        <w:rPr>
          <w:color w:val="000000"/>
        </w:rPr>
      </w:pPr>
    </w:p>
    <w:p w14:paraId="66A2CCC7" w14:textId="77777777" w:rsidR="003572BF" w:rsidRDefault="003572BF" w:rsidP="003572BF">
      <w:pPr>
        <w:spacing w:after="360"/>
        <w:jc w:val="center"/>
        <w:rPr>
          <w:color w:val="000000"/>
        </w:rPr>
      </w:pPr>
    </w:p>
    <w:p w14:paraId="4D6285AA" w14:textId="77777777" w:rsidR="003572BF" w:rsidRDefault="003572BF" w:rsidP="003572BF">
      <w:pPr>
        <w:spacing w:after="360"/>
        <w:jc w:val="center"/>
      </w:pPr>
    </w:p>
    <w:p w14:paraId="7E0C28A8" w14:textId="77777777" w:rsidR="003572BF" w:rsidRDefault="003572BF" w:rsidP="003572BF">
      <w:pPr>
        <w:spacing w:after="4"/>
        <w:jc w:val="center"/>
      </w:pPr>
      <w:r>
        <w:rPr>
          <w:b/>
          <w:bCs/>
          <w:color w:val="000000"/>
          <w:sz w:val="26"/>
          <w:szCs w:val="26"/>
        </w:rPr>
        <w:t>Informe Técnico — Etapa 3</w:t>
      </w:r>
    </w:p>
    <w:p w14:paraId="3380AFD7" w14:textId="57AEAA11" w:rsidR="003572BF" w:rsidRDefault="003572BF" w:rsidP="003572BF">
      <w:pPr>
        <w:spacing w:after="360"/>
        <w:jc w:val="center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 xml:space="preserve">Tratamiento de datos proceso ETL en SQL Server </w:t>
      </w:r>
      <w:proofErr w:type="spellStart"/>
      <w:r>
        <w:rPr>
          <w:b/>
          <w:bCs/>
          <w:color w:val="000000"/>
          <w:sz w:val="26"/>
          <w:szCs w:val="26"/>
        </w:rPr>
        <w:t>Integration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Services</w:t>
      </w:r>
      <w:proofErr w:type="spellEnd"/>
      <w:r>
        <w:rPr>
          <w:b/>
          <w:bCs/>
          <w:color w:val="000000"/>
          <w:sz w:val="26"/>
          <w:szCs w:val="26"/>
        </w:rPr>
        <w:t xml:space="preserve"> (SSIS)</w:t>
      </w:r>
    </w:p>
    <w:p w14:paraId="5AB3F005" w14:textId="77777777" w:rsidR="003572BF" w:rsidRDefault="003572BF" w:rsidP="003572BF">
      <w:pPr>
        <w:spacing w:after="360"/>
        <w:jc w:val="center"/>
        <w:rPr>
          <w:b/>
          <w:bCs/>
          <w:color w:val="000000"/>
          <w:sz w:val="26"/>
          <w:szCs w:val="26"/>
        </w:rPr>
      </w:pPr>
    </w:p>
    <w:p w14:paraId="159FA88C" w14:textId="77777777" w:rsidR="003572BF" w:rsidRDefault="003572BF" w:rsidP="003572BF">
      <w:pPr>
        <w:spacing w:after="360"/>
        <w:jc w:val="center"/>
      </w:pPr>
    </w:p>
    <w:p w14:paraId="6AE699DA" w14:textId="77777777" w:rsidR="003572BF" w:rsidRDefault="003572BF" w:rsidP="003572BF">
      <w:pPr>
        <w:spacing w:after="4"/>
        <w:jc w:val="center"/>
      </w:pPr>
      <w:r>
        <w:rPr>
          <w:color w:val="000000"/>
        </w:rPr>
        <w:t>Estudiante: David Santiago Romero</w:t>
      </w:r>
    </w:p>
    <w:p w14:paraId="2BA93CBA" w14:textId="77777777" w:rsidR="003572BF" w:rsidRDefault="003572BF" w:rsidP="003572BF">
      <w:pPr>
        <w:spacing w:after="4"/>
        <w:jc w:val="center"/>
      </w:pPr>
      <w:r>
        <w:rPr>
          <w:color w:val="000000"/>
        </w:rPr>
        <w:t>Docente: Édison Gustavo Cañón Varela</w:t>
      </w:r>
    </w:p>
    <w:p w14:paraId="168B8137" w14:textId="77777777" w:rsidR="003572BF" w:rsidRDefault="003572BF" w:rsidP="003572BF">
      <w:pPr>
        <w:spacing w:after="4"/>
        <w:jc w:val="center"/>
      </w:pPr>
      <w:r>
        <w:rPr>
          <w:color w:val="000000"/>
        </w:rPr>
        <w:t>Proyecto: Migración y Desplazamiento Humano (trabajo individual)</w:t>
      </w:r>
    </w:p>
    <w:p w14:paraId="00BA55AE" w14:textId="77777777" w:rsidR="003572BF" w:rsidRDefault="003572BF">
      <w:pPr>
        <w:spacing w:before="700"/>
        <w:jc w:val="center"/>
        <w:rPr>
          <w:color w:val="000000"/>
        </w:rPr>
      </w:pPr>
    </w:p>
    <w:p w14:paraId="44C37E3C" w14:textId="77777777" w:rsidR="003572BF" w:rsidRDefault="003572BF">
      <w:pPr>
        <w:spacing w:before="700"/>
        <w:jc w:val="center"/>
        <w:rPr>
          <w:color w:val="000000"/>
        </w:rPr>
      </w:pPr>
    </w:p>
    <w:p w14:paraId="04C2C982" w14:textId="77777777" w:rsidR="003572BF" w:rsidRDefault="003572BF">
      <w:pPr>
        <w:spacing w:before="700"/>
        <w:jc w:val="center"/>
        <w:rPr>
          <w:color w:val="000000"/>
        </w:rPr>
      </w:pPr>
    </w:p>
    <w:p w14:paraId="1F40CD10" w14:textId="1ACEA5FE" w:rsidR="005F1DB0" w:rsidRDefault="00000000">
      <w:pPr>
        <w:spacing w:before="700"/>
        <w:jc w:val="center"/>
      </w:pPr>
      <w:r>
        <w:rPr>
          <w:color w:val="000000"/>
        </w:rPr>
        <w:t>Septiembre 29 de 2026</w:t>
      </w:r>
    </w:p>
    <w:p w14:paraId="14079A62" w14:textId="77777777" w:rsidR="005F1DB0" w:rsidRDefault="00000000">
      <w:r>
        <w:br w:type="page"/>
      </w:r>
    </w:p>
    <w:p w14:paraId="02BA6497" w14:textId="77777777" w:rsidR="005F1DB0" w:rsidRDefault="005F1DB0">
      <w:pPr>
        <w:sectPr w:rsidR="005F1DB0">
          <w:pgSz w:w="11906" w:h="16838"/>
          <w:pgMar w:top="1100" w:right="1100" w:bottom="1100" w:left="1100" w:header="708" w:footer="708" w:gutter="0"/>
          <w:cols w:space="720"/>
          <w:docGrid w:linePitch="360"/>
        </w:sectPr>
      </w:pPr>
    </w:p>
    <w:p w14:paraId="43B1B72B" w14:textId="77777777" w:rsidR="005F1DB0" w:rsidRDefault="00000000">
      <w:pPr>
        <w:pStyle w:val="Ttulo1"/>
        <w:spacing w:before="320" w:after="140"/>
      </w:pPr>
      <w:r>
        <w:rPr>
          <w:b/>
          <w:bCs/>
          <w:color w:val="000000"/>
          <w:sz w:val="26"/>
          <w:szCs w:val="26"/>
        </w:rPr>
        <w:lastRenderedPageBreak/>
        <w:t>1. Introducción y objetivo</w:t>
      </w:r>
    </w:p>
    <w:p w14:paraId="13CCBCF3" w14:textId="77777777" w:rsidR="005F1DB0" w:rsidRDefault="00000000">
      <w:pPr>
        <w:spacing w:after="140" w:line="300" w:lineRule="auto"/>
        <w:jc w:val="both"/>
      </w:pPr>
      <w:r>
        <w:rPr>
          <w:color w:val="000000"/>
        </w:rPr>
        <w:t xml:space="preserve">Este informe documenta la implementación y verificación del proceso ETL (Extracción, Transformación y Carga) construido con SQL Server </w:t>
      </w:r>
      <w:proofErr w:type="spellStart"/>
      <w:r>
        <w:rPr>
          <w:color w:val="000000"/>
        </w:rPr>
        <w:t>Integration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Services</w:t>
      </w:r>
      <w:proofErr w:type="spellEnd"/>
      <w:r>
        <w:rPr>
          <w:color w:val="000000"/>
        </w:rPr>
        <w:t xml:space="preserve"> (SSIS) para tratar los problemas de calidad de datos identificados en la Etapa 2 del proyecto Migración y Desplazamiento Humano. El proceso parte del </w:t>
      </w:r>
      <w:proofErr w:type="spellStart"/>
      <w:r>
        <w:rPr>
          <w:color w:val="000000"/>
        </w:rPr>
        <w:t>dataset</w:t>
      </w:r>
      <w:proofErr w:type="spellEnd"/>
      <w:r>
        <w:rPr>
          <w:color w:val="000000"/>
        </w:rPr>
        <w:t xml:space="preserve"> consolidado de 28.467 registros (Etapa 1) y del diagnóstico de calidad en seis dimensiones —completitud, exactitud, consistencia, unicidad, validez y actualidad— obtenido en la Etapa 2.</w:t>
      </w:r>
    </w:p>
    <w:p w14:paraId="307975F8" w14:textId="77777777" w:rsidR="005F1DB0" w:rsidRDefault="00000000">
      <w:pPr>
        <w:spacing w:after="140" w:line="300" w:lineRule="auto"/>
        <w:jc w:val="both"/>
      </w:pPr>
      <w:r>
        <w:rPr>
          <w:color w:val="000000"/>
        </w:rPr>
        <w:t>El objetivo concreto es doble: primero, aplicar reglas de tratamiento trazables sobre cada problema ya diagnosticado, usando los componentes estándar de un Data Flow de SSIS (</w:t>
      </w:r>
      <w:proofErr w:type="spellStart"/>
      <w:r>
        <w:rPr>
          <w:color w:val="000000"/>
        </w:rPr>
        <w:t>Derived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Column</w:t>
      </w:r>
      <w:proofErr w:type="spellEnd"/>
      <w:r>
        <w:rPr>
          <w:color w:val="000000"/>
        </w:rPr>
        <w:t xml:space="preserve">, Data </w:t>
      </w:r>
      <w:proofErr w:type="spellStart"/>
      <w:r>
        <w:rPr>
          <w:color w:val="000000"/>
        </w:rPr>
        <w:t>Conversion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Lookup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Conditional</w:t>
      </w:r>
      <w:proofErr w:type="spellEnd"/>
      <w:r>
        <w:rPr>
          <w:color w:val="000000"/>
        </w:rPr>
        <w:t xml:space="preserve"> Split y Sort); segundo, demostrar —con tres iteraciones reales y una prueba explícita— que el proceso no pierde información, que separa correctamente los registros que requieren revisión manual conservando su valor original, y que es idempotente: volver a ejecutar el mismo lote no genera duplicados en el destino.</w:t>
      </w:r>
    </w:p>
    <w:p w14:paraId="3EAF6DB5" w14:textId="77777777" w:rsidR="005F1DB0" w:rsidRDefault="00000000">
      <w:pPr>
        <w:spacing w:after="140" w:line="300" w:lineRule="auto"/>
        <w:jc w:val="both"/>
      </w:pPr>
      <w:r>
        <w:rPr>
          <w:color w:val="000000"/>
        </w:rPr>
        <w:t xml:space="preserve">Todo el proceso se apoya en una zona de </w:t>
      </w:r>
      <w:proofErr w:type="spellStart"/>
      <w:r>
        <w:rPr>
          <w:color w:val="000000"/>
        </w:rPr>
        <w:t>staging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etl.stg_desplazamiento</w:t>
      </w:r>
      <w:proofErr w:type="spellEnd"/>
      <w:r>
        <w:rPr>
          <w:color w:val="000000"/>
        </w:rPr>
        <w:t xml:space="preserve">) que conserva el dato exactamente como llega, sin </w:t>
      </w:r>
      <w:proofErr w:type="spellStart"/>
      <w:r>
        <w:rPr>
          <w:color w:val="000000"/>
        </w:rPr>
        <w:t>tipar</w:t>
      </w:r>
      <w:proofErr w:type="spellEnd"/>
      <w:r>
        <w:rPr>
          <w:color w:val="000000"/>
        </w:rPr>
        <w:t xml:space="preserve"> ni transformar, lo que garantiza trazabilidad y repetibilidad completas: si en el futuro se necesita auditar por qué un registro terminó en la tabla de revisión, siempre se puede volver al dato crudo del </w:t>
      </w:r>
      <w:proofErr w:type="spellStart"/>
      <w:r>
        <w:rPr>
          <w:color w:val="000000"/>
        </w:rPr>
        <w:t>staging</w:t>
      </w:r>
      <w:proofErr w:type="spellEnd"/>
      <w:r>
        <w:rPr>
          <w:color w:val="000000"/>
        </w:rPr>
        <w:t>.</w:t>
      </w:r>
    </w:p>
    <w:p w14:paraId="6B107E96" w14:textId="77777777" w:rsidR="005F1DB0" w:rsidRDefault="00000000">
      <w:pPr>
        <w:pStyle w:val="Ttulo1"/>
        <w:spacing w:before="320" w:after="140"/>
      </w:pPr>
      <w:r>
        <w:rPr>
          <w:b/>
          <w:bCs/>
          <w:color w:val="000000"/>
          <w:sz w:val="26"/>
          <w:szCs w:val="26"/>
        </w:rPr>
        <w:t>2. Diagnóstico inicial y reglas de tratamiento</w:t>
      </w:r>
    </w:p>
    <w:p w14:paraId="72D5256B" w14:textId="77777777" w:rsidR="005F1DB0" w:rsidRDefault="00000000">
      <w:pPr>
        <w:spacing w:after="140" w:line="300" w:lineRule="auto"/>
        <w:jc w:val="both"/>
      </w:pPr>
      <w:r>
        <w:rPr>
          <w:color w:val="000000"/>
        </w:rPr>
        <w:t xml:space="preserve">La Etapa 2 midió el </w:t>
      </w:r>
      <w:proofErr w:type="spellStart"/>
      <w:r>
        <w:rPr>
          <w:color w:val="000000"/>
        </w:rPr>
        <w:t>dataset</w:t>
      </w:r>
      <w:proofErr w:type="spellEnd"/>
      <w:r>
        <w:rPr>
          <w:color w:val="000000"/>
        </w:rPr>
        <w:t xml:space="preserve"> consolidado en seis dimensiones de calidad y produjo un inventario de problemas con evidencia cuantitativa (por ejemplo: 345 registros sin valor en </w:t>
      </w:r>
      <w:proofErr w:type="spellStart"/>
      <w:r>
        <w:rPr>
          <w:color w:val="000000"/>
        </w:rPr>
        <w:t>personas_desplazadas</w:t>
      </w:r>
      <w:proofErr w:type="spellEnd"/>
      <w:r>
        <w:rPr>
          <w:color w:val="000000"/>
        </w:rPr>
        <w:t>, exactitud del 98.79% por valores negativos, y un catálogo de dominio de sexo que resultó incompleto una vez confrontado con los datos reales). Cada regla de tratamiento definida a continuación responde directamente a uno de esos hallazgos: no se trata de validaciones genéricas, sino de reglas trazables hasta el problema que las originó.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4"/>
        <w:gridCol w:w="1320"/>
        <w:gridCol w:w="5421"/>
        <w:gridCol w:w="1251"/>
      </w:tblGrid>
      <w:tr w:rsidR="005F1DB0" w14:paraId="7A1401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pct"/>
            <w:shd w:val="clear" w:color="auto" w:fill="26262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096D7C" w14:textId="77777777" w:rsidR="005F1DB0" w:rsidRDefault="00000000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000" w:type="pct"/>
            <w:shd w:val="clear" w:color="auto" w:fill="26262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BA1260" w14:textId="77777777" w:rsidR="005F1DB0" w:rsidRDefault="00000000">
            <w:r>
              <w:rPr>
                <w:b/>
                <w:bCs/>
                <w:color w:val="FFFFFF"/>
                <w:sz w:val="18"/>
                <w:szCs w:val="18"/>
              </w:rPr>
              <w:t>Problema de origen (Etapa 2)</w:t>
            </w:r>
          </w:p>
        </w:tc>
        <w:tc>
          <w:tcPr>
            <w:tcW w:w="1000" w:type="pct"/>
            <w:shd w:val="clear" w:color="auto" w:fill="26262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5FCF1C" w14:textId="77777777" w:rsidR="005F1DB0" w:rsidRDefault="00000000">
            <w:r>
              <w:rPr>
                <w:b/>
                <w:bCs/>
                <w:color w:val="FFFFFF"/>
                <w:sz w:val="18"/>
                <w:szCs w:val="18"/>
              </w:rPr>
              <w:t>Acción en el Data Flow</w:t>
            </w:r>
          </w:p>
        </w:tc>
        <w:tc>
          <w:tcPr>
            <w:tcW w:w="1000" w:type="pct"/>
            <w:shd w:val="clear" w:color="auto" w:fill="26262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991DAB" w14:textId="77777777" w:rsidR="005F1DB0" w:rsidRDefault="00000000">
            <w:r>
              <w:rPr>
                <w:b/>
                <w:bCs/>
                <w:color w:val="FFFFFF"/>
                <w:sz w:val="18"/>
                <w:szCs w:val="18"/>
              </w:rPr>
              <w:t>Justificación</w:t>
            </w:r>
          </w:p>
        </w:tc>
      </w:tr>
      <w:tr w:rsidR="005F1DB0" w14:paraId="42C2E491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832BE2" w14:textId="77777777" w:rsidR="005F1DB0" w:rsidRDefault="00000000">
            <w:proofErr w:type="spellStart"/>
            <w:r>
              <w:rPr>
                <w:color w:val="000000"/>
                <w:sz w:val="18"/>
                <w:szCs w:val="18"/>
              </w:rPr>
              <w:t>personas_desplazadas</w:t>
            </w:r>
            <w:proofErr w:type="spellEnd"/>
          </w:p>
        </w:tc>
        <w:tc>
          <w:tcPr>
            <w:tcW w:w="1000" w:type="pct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37646D" w14:textId="77777777" w:rsidR="005F1DB0" w:rsidRDefault="00000000">
            <w:r>
              <w:rPr>
                <w:color w:val="000000"/>
                <w:sz w:val="18"/>
                <w:szCs w:val="18"/>
              </w:rPr>
              <w:t>345 registros sin valor reportado (Completitud, Etapa 2)</w:t>
            </w:r>
          </w:p>
        </w:tc>
        <w:tc>
          <w:tcPr>
            <w:tcW w:w="1000" w:type="pct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149606" w14:textId="77777777" w:rsidR="005F1DB0" w:rsidRDefault="00000000">
            <w:proofErr w:type="spellStart"/>
            <w:r>
              <w:rPr>
                <w:color w:val="000000"/>
                <w:sz w:val="18"/>
                <w:szCs w:val="18"/>
              </w:rPr>
              <w:t>Conditional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Split: si es nulo, se enruta a la tabla de revisión con motivo SIN_DATO_ORIGEN. No se imputa con 0.</w:t>
            </w:r>
          </w:p>
        </w:tc>
        <w:tc>
          <w:tcPr>
            <w:tcW w:w="1000" w:type="pct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CC115D" w14:textId="77777777" w:rsidR="005F1DB0" w:rsidRDefault="00000000">
            <w:r>
              <w:rPr>
                <w:color w:val="000000"/>
                <w:sz w:val="18"/>
                <w:szCs w:val="18"/>
              </w:rPr>
              <w:t>Imputar con 0 subestimaría el fenómeno; la fuente simplemente no reportó cifra para ese país-año-causa. Se documenta, no se corrige.</w:t>
            </w:r>
          </w:p>
        </w:tc>
      </w:tr>
      <w:tr w:rsidR="005F1DB0" w14:paraId="7172E1AD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6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C768F7" w14:textId="77777777" w:rsidR="005F1DB0" w:rsidRDefault="00000000">
            <w:proofErr w:type="spellStart"/>
            <w:r>
              <w:rPr>
                <w:color w:val="000000"/>
                <w:sz w:val="18"/>
                <w:szCs w:val="18"/>
              </w:rPr>
              <w:t>personas_desplazadas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000000"/>
                <w:sz w:val="18"/>
                <w:szCs w:val="18"/>
              </w:rPr>
              <w:t>desplazamiento_stock</w:t>
            </w:r>
            <w:proofErr w:type="spellEnd"/>
          </w:p>
        </w:tc>
        <w:tc>
          <w:tcPr>
            <w:tcW w:w="1000" w:type="pct"/>
            <w:shd w:val="clear" w:color="auto" w:fill="F6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12A0DA" w14:textId="77777777" w:rsidR="005F1DB0" w:rsidRDefault="00000000">
            <w:r>
              <w:rPr>
                <w:color w:val="000000"/>
                <w:sz w:val="18"/>
                <w:szCs w:val="18"/>
              </w:rPr>
              <w:t>Exactitud (Etapa 2, 98.79%)</w:t>
            </w:r>
          </w:p>
        </w:tc>
        <w:tc>
          <w:tcPr>
            <w:tcW w:w="1000" w:type="pct"/>
            <w:shd w:val="clear" w:color="auto" w:fill="F6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B18BDC" w14:textId="77777777" w:rsidR="005F1DB0" w:rsidRDefault="00000000">
            <w:proofErr w:type="spellStart"/>
            <w:r>
              <w:rPr>
                <w:color w:val="000000"/>
                <w:sz w:val="18"/>
                <w:szCs w:val="18"/>
              </w:rPr>
              <w:t>Derived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Column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valida que el valor sea &gt;= 0; si es negativo, se enruta a revisión con motivo VALOR_NEGATIVO.</w:t>
            </w:r>
          </w:p>
        </w:tc>
        <w:tc>
          <w:tcPr>
            <w:tcW w:w="1000" w:type="pct"/>
            <w:shd w:val="clear" w:color="auto" w:fill="F6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4F4765" w14:textId="77777777" w:rsidR="005F1DB0" w:rsidRDefault="00000000">
            <w:r>
              <w:rPr>
                <w:color w:val="000000"/>
                <w:sz w:val="18"/>
                <w:szCs w:val="18"/>
              </w:rPr>
              <w:t>Un valor negativo de personas desplazadas no tiene sentido físico; es preferible aislarlo y revisarlo manualmente que dejarlo pasar.</w:t>
            </w:r>
          </w:p>
        </w:tc>
      </w:tr>
      <w:tr w:rsidR="005F1DB0" w14:paraId="0C4C2B78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48B0F1" w14:textId="77777777" w:rsidR="005F1DB0" w:rsidRDefault="00000000">
            <w:proofErr w:type="spellStart"/>
            <w:r>
              <w:rPr>
                <w:color w:val="000000"/>
                <w:sz w:val="18"/>
                <w:szCs w:val="18"/>
              </w:rPr>
              <w:t>anio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personas_desplazadas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desplazamiento_stock</w:t>
            </w:r>
            <w:proofErr w:type="spellEnd"/>
          </w:p>
        </w:tc>
        <w:tc>
          <w:tcPr>
            <w:tcW w:w="1000" w:type="pct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B8FA93" w14:textId="77777777" w:rsidR="005F1DB0" w:rsidRDefault="00000000">
            <w:r>
              <w:rPr>
                <w:color w:val="000000"/>
                <w:sz w:val="18"/>
                <w:szCs w:val="18"/>
              </w:rPr>
              <w:t>Tipos de dato mixtos entre fuentes (texto/numérico)</w:t>
            </w:r>
          </w:p>
        </w:tc>
        <w:tc>
          <w:tcPr>
            <w:tcW w:w="1000" w:type="pct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7197E5" w14:textId="77777777" w:rsidR="005F1DB0" w:rsidRDefault="00000000">
            <w:r>
              <w:rPr>
                <w:color w:val="000000"/>
                <w:sz w:val="18"/>
                <w:szCs w:val="18"/>
              </w:rPr>
              <w:t xml:space="preserve">Data </w:t>
            </w:r>
            <w:proofErr w:type="spellStart"/>
            <w:r>
              <w:rPr>
                <w:color w:val="000000"/>
                <w:sz w:val="18"/>
                <w:szCs w:val="18"/>
              </w:rPr>
              <w:t>Conversion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fuerza </w:t>
            </w:r>
            <w:proofErr w:type="spellStart"/>
            <w:r>
              <w:rPr>
                <w:color w:val="000000"/>
                <w:sz w:val="18"/>
                <w:szCs w:val="18"/>
              </w:rPr>
              <w:t>anio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 entero y los montos a decimal; si la conversión falla, </w:t>
            </w:r>
            <w:proofErr w:type="spellStart"/>
            <w:r>
              <w:rPr>
                <w:color w:val="000000"/>
                <w:sz w:val="18"/>
                <w:szCs w:val="18"/>
              </w:rPr>
              <w:t>Conditional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Split enruta a revisión con motivo ERROR_CONVERSION_TIPO.</w:t>
            </w:r>
          </w:p>
        </w:tc>
        <w:tc>
          <w:tcPr>
            <w:tcW w:w="1000" w:type="pct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DCF266" w14:textId="77777777" w:rsidR="005F1DB0" w:rsidRDefault="00000000">
            <w:r>
              <w:rPr>
                <w:color w:val="000000"/>
                <w:sz w:val="18"/>
                <w:szCs w:val="18"/>
              </w:rPr>
              <w:t xml:space="preserve">Sin una conversión explícita y controlada, un valor no </w:t>
            </w:r>
            <w:r>
              <w:rPr>
                <w:color w:val="000000"/>
                <w:sz w:val="18"/>
                <w:szCs w:val="18"/>
              </w:rPr>
              <w:lastRenderedPageBreak/>
              <w:t>numérico rompe los cálculos agregados aguas abajo sin avisar.</w:t>
            </w:r>
          </w:p>
        </w:tc>
      </w:tr>
      <w:tr w:rsidR="005F1DB0" w14:paraId="64DCB2D6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6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2C4A19" w14:textId="77777777" w:rsidR="005F1DB0" w:rsidRDefault="00000000">
            <w:r>
              <w:rPr>
                <w:color w:val="000000"/>
                <w:sz w:val="18"/>
                <w:szCs w:val="18"/>
              </w:rPr>
              <w:lastRenderedPageBreak/>
              <w:t>sexo</w:t>
            </w:r>
          </w:p>
        </w:tc>
        <w:tc>
          <w:tcPr>
            <w:tcW w:w="1000" w:type="pct"/>
            <w:shd w:val="clear" w:color="auto" w:fill="F6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238110" w14:textId="77777777" w:rsidR="005F1DB0" w:rsidRDefault="00000000">
            <w:r>
              <w:rPr>
                <w:color w:val="000000"/>
                <w:sz w:val="18"/>
                <w:szCs w:val="18"/>
              </w:rPr>
              <w:t>Catálogo de valores válidos incompleto (detectado en la Iteración 1)</w:t>
            </w:r>
          </w:p>
        </w:tc>
        <w:tc>
          <w:tcPr>
            <w:tcW w:w="1000" w:type="pct"/>
            <w:shd w:val="clear" w:color="auto" w:fill="F6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1B36CE" w14:textId="77777777" w:rsidR="005F1DB0" w:rsidRDefault="00000000">
            <w:proofErr w:type="spellStart"/>
            <w:r>
              <w:rPr>
                <w:color w:val="000000"/>
                <w:sz w:val="18"/>
                <w:szCs w:val="18"/>
              </w:rPr>
              <w:t>Lookup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contra la tabla de referencia </w:t>
            </w:r>
            <w:proofErr w:type="spellStart"/>
            <w:r>
              <w:rPr>
                <w:color w:val="000000"/>
                <w:sz w:val="18"/>
                <w:szCs w:val="18"/>
              </w:rPr>
              <w:t>ref_sexo</w:t>
            </w:r>
            <w:proofErr w:type="spellEnd"/>
            <w:r>
              <w:rPr>
                <w:color w:val="000000"/>
                <w:sz w:val="18"/>
                <w:szCs w:val="18"/>
              </w:rPr>
              <w:t>; en la Iteración 1 el catálogo solo tenía 3 de los 4 valores reales y generó 100 rechazos evitables; se corrigió en la Iteración 2.</w:t>
            </w:r>
          </w:p>
        </w:tc>
        <w:tc>
          <w:tcPr>
            <w:tcW w:w="1000" w:type="pct"/>
            <w:shd w:val="clear" w:color="auto" w:fill="F6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123734" w14:textId="77777777" w:rsidR="005F1DB0" w:rsidRDefault="00000000">
            <w:r>
              <w:rPr>
                <w:color w:val="000000"/>
                <w:sz w:val="18"/>
                <w:szCs w:val="18"/>
              </w:rPr>
              <w:t xml:space="preserve">El </w:t>
            </w:r>
            <w:proofErr w:type="spellStart"/>
            <w:r>
              <w:rPr>
                <w:color w:val="000000"/>
                <w:sz w:val="18"/>
                <w:szCs w:val="18"/>
              </w:rPr>
              <w:t>Lookup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evita valores inventados o mal escritos, pero el catálogo de referencia debe reflejar el dominio real de la fuente, no una suposición inicial.</w:t>
            </w:r>
          </w:p>
        </w:tc>
      </w:tr>
      <w:tr w:rsidR="005F1DB0" w14:paraId="70524690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C599A2" w14:textId="77777777" w:rsidR="005F1DB0" w:rsidRDefault="00000000">
            <w:r>
              <w:rPr>
                <w:color w:val="000000"/>
                <w:sz w:val="18"/>
                <w:szCs w:val="18"/>
              </w:rPr>
              <w:t>nivel / departamento / municipio</w:t>
            </w:r>
          </w:p>
        </w:tc>
        <w:tc>
          <w:tcPr>
            <w:tcW w:w="1000" w:type="pct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A37FD2" w14:textId="77777777" w:rsidR="005F1DB0" w:rsidRDefault="00000000">
            <w:r>
              <w:rPr>
                <w:color w:val="000000"/>
                <w:sz w:val="18"/>
                <w:szCs w:val="18"/>
              </w:rPr>
              <w:t>Consistencia jerárquica (Etapa 2, 100%, pero se conserva como control activo)</w:t>
            </w:r>
          </w:p>
        </w:tc>
        <w:tc>
          <w:tcPr>
            <w:tcW w:w="1000" w:type="pct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6B55F5" w14:textId="77777777" w:rsidR="005F1DB0" w:rsidRDefault="00000000">
            <w:proofErr w:type="spellStart"/>
            <w:r>
              <w:rPr>
                <w:color w:val="000000"/>
                <w:sz w:val="18"/>
                <w:szCs w:val="18"/>
              </w:rPr>
              <w:t>Derived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Column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valida que un registro Regional tenga departamento/municipio y que uno Global/Nacional no los tenga; si falla, se enruta a revisión con motivo INCONSISTENCIA_NIVEL_GEOGRAFIA.</w:t>
            </w:r>
          </w:p>
        </w:tc>
        <w:tc>
          <w:tcPr>
            <w:tcW w:w="1000" w:type="pct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CD9177" w14:textId="77777777" w:rsidR="005F1DB0" w:rsidRDefault="00000000">
            <w:r>
              <w:rPr>
                <w:color w:val="000000"/>
                <w:sz w:val="18"/>
                <w:szCs w:val="18"/>
              </w:rPr>
              <w:t>Aunque hoy no hay inconsistencias, dejar el control activo evita que una carga futura las introduzca sin que nadie se entere.</w:t>
            </w:r>
          </w:p>
        </w:tc>
      </w:tr>
      <w:tr w:rsidR="005F1DB0" w14:paraId="541BB7B9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6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69F554" w14:textId="77777777" w:rsidR="005F1DB0" w:rsidRDefault="00000000">
            <w:proofErr w:type="spellStart"/>
            <w:r>
              <w:rPr>
                <w:color w:val="000000"/>
                <w:sz w:val="18"/>
                <w:szCs w:val="18"/>
              </w:rPr>
              <w:t>anio</w:t>
            </w:r>
            <w:proofErr w:type="spellEnd"/>
          </w:p>
        </w:tc>
        <w:tc>
          <w:tcPr>
            <w:tcW w:w="1000" w:type="pct"/>
            <w:shd w:val="clear" w:color="auto" w:fill="F6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F56A76" w14:textId="77777777" w:rsidR="005F1DB0" w:rsidRDefault="00000000">
            <w:r>
              <w:rPr>
                <w:color w:val="000000"/>
                <w:sz w:val="18"/>
                <w:szCs w:val="18"/>
              </w:rPr>
              <w:t>Validez de rango temporal</w:t>
            </w:r>
          </w:p>
        </w:tc>
        <w:tc>
          <w:tcPr>
            <w:tcW w:w="1000" w:type="pct"/>
            <w:shd w:val="clear" w:color="auto" w:fill="F6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020DA0" w14:textId="77777777" w:rsidR="005F1DB0" w:rsidRDefault="00000000">
            <w:proofErr w:type="spellStart"/>
            <w:r>
              <w:rPr>
                <w:color w:val="000000"/>
                <w:sz w:val="18"/>
                <w:szCs w:val="18"/>
              </w:rPr>
              <w:t>Derived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Column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valida que el año esté entre 1970 y el año en curso; si no, se enruta a revisión con motivo ANIO_FUERA_DE_RANGO.</w:t>
            </w:r>
          </w:p>
        </w:tc>
        <w:tc>
          <w:tcPr>
            <w:tcW w:w="1000" w:type="pct"/>
            <w:shd w:val="clear" w:color="auto" w:fill="F6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D1AE62" w14:textId="77777777" w:rsidR="005F1DB0" w:rsidRDefault="00000000">
            <w:r>
              <w:rPr>
                <w:color w:val="000000"/>
                <w:sz w:val="18"/>
                <w:szCs w:val="18"/>
              </w:rPr>
              <w:t>Un año fuera de ese rango normalmente indica un error de digitación o de mapeo de columnas entre fuentes.</w:t>
            </w:r>
          </w:p>
        </w:tc>
      </w:tr>
      <w:tr w:rsidR="005F1DB0" w14:paraId="4A4C4141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64110B" w14:textId="77777777" w:rsidR="005F1DB0" w:rsidRDefault="00000000">
            <w:r>
              <w:rPr>
                <w:color w:val="000000"/>
                <w:sz w:val="18"/>
                <w:szCs w:val="18"/>
              </w:rPr>
              <w:t>fila completa (todas las columnas)</w:t>
            </w:r>
          </w:p>
        </w:tc>
        <w:tc>
          <w:tcPr>
            <w:tcW w:w="1000" w:type="pct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EEAEDD" w14:textId="77777777" w:rsidR="005F1DB0" w:rsidRDefault="00000000">
            <w:r>
              <w:rPr>
                <w:color w:val="000000"/>
                <w:sz w:val="18"/>
                <w:szCs w:val="18"/>
              </w:rPr>
              <w:t xml:space="preserve">Riesgo de duplicados al recargar el mismo </w:t>
            </w:r>
            <w:proofErr w:type="spellStart"/>
            <w:r>
              <w:rPr>
                <w:color w:val="000000"/>
                <w:sz w:val="18"/>
                <w:szCs w:val="18"/>
              </w:rPr>
              <w:t>dataset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o un </w:t>
            </w:r>
            <w:proofErr w:type="spellStart"/>
            <w:r>
              <w:rPr>
                <w:color w:val="000000"/>
                <w:sz w:val="18"/>
                <w:szCs w:val="18"/>
              </w:rPr>
              <w:t>dataset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que se superpone con cargas anteriores</w:t>
            </w:r>
          </w:p>
        </w:tc>
        <w:tc>
          <w:tcPr>
            <w:tcW w:w="1000" w:type="pct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B6FBEC" w14:textId="77777777" w:rsidR="005F1DB0" w:rsidRDefault="00000000">
            <w:r>
              <w:rPr>
                <w:color w:val="000000"/>
                <w:sz w:val="18"/>
                <w:szCs w:val="18"/>
              </w:rPr>
              <w:t xml:space="preserve">Se construye una llave de negocio (nivel+iso3+departamento+municipio+año+causa+sexo+grupo_edad+fuente); un </w:t>
            </w:r>
            <w:proofErr w:type="spellStart"/>
            <w:r>
              <w:rPr>
                <w:color w:val="000000"/>
                <w:sz w:val="18"/>
                <w:szCs w:val="18"/>
              </w:rPr>
              <w:t>Lookup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contra el destino separa, con </w:t>
            </w:r>
            <w:proofErr w:type="spellStart"/>
            <w:r>
              <w:rPr>
                <w:color w:val="000000"/>
                <w:sz w:val="18"/>
                <w:szCs w:val="18"/>
              </w:rPr>
              <w:t>Conditional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Split, los registros que ya existen (no se reinsertan) de los realmente nuevos.</w:t>
            </w:r>
          </w:p>
        </w:tc>
        <w:tc>
          <w:tcPr>
            <w:tcW w:w="1000" w:type="pct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EB69F3" w14:textId="77777777" w:rsidR="005F1DB0" w:rsidRDefault="00000000">
            <w:r>
              <w:rPr>
                <w:color w:val="000000"/>
                <w:sz w:val="18"/>
                <w:szCs w:val="18"/>
              </w:rPr>
              <w:t>Permite ejecutar el mismo paquete varias veces (por ejemplo, si se agrega un año nuevo a la fuente) sin duplicar todo el histórico ya cargado.</w:t>
            </w:r>
          </w:p>
        </w:tc>
      </w:tr>
      <w:tr w:rsidR="005F1DB0" w14:paraId="5F2C438D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6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703A5F" w14:textId="77777777" w:rsidR="005F1DB0" w:rsidRDefault="00000000">
            <w:proofErr w:type="spellStart"/>
            <w:r>
              <w:rPr>
                <w:color w:val="000000"/>
                <w:sz w:val="18"/>
                <w:szCs w:val="18"/>
              </w:rPr>
              <w:t>personas_desplazadas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(valores atípicos)</w:t>
            </w:r>
          </w:p>
        </w:tc>
        <w:tc>
          <w:tcPr>
            <w:tcW w:w="1000" w:type="pct"/>
            <w:shd w:val="clear" w:color="auto" w:fill="F6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C2D98" w14:textId="77777777" w:rsidR="005F1DB0" w:rsidRDefault="00000000">
            <w:r>
              <w:rPr>
                <w:color w:val="000000"/>
                <w:sz w:val="18"/>
                <w:szCs w:val="18"/>
              </w:rPr>
              <w:t>3.222 registros fuera de 3xIQR dentro de su nivel (Etapa 2)</w:t>
            </w:r>
          </w:p>
        </w:tc>
        <w:tc>
          <w:tcPr>
            <w:tcW w:w="1000" w:type="pct"/>
            <w:shd w:val="clear" w:color="auto" w:fill="F6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EE0D51" w14:textId="77777777" w:rsidR="005F1DB0" w:rsidRDefault="00000000">
            <w:r>
              <w:rPr>
                <w:color w:val="000000"/>
                <w:sz w:val="18"/>
                <w:szCs w:val="18"/>
              </w:rPr>
              <w:t xml:space="preserve">El esquema reserva la columna </w:t>
            </w:r>
            <w:proofErr w:type="spellStart"/>
            <w:r>
              <w:rPr>
                <w:color w:val="000000"/>
                <w:sz w:val="18"/>
                <w:szCs w:val="18"/>
              </w:rPr>
              <w:t>outlier_iqr_extremo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(BIT, default 0) en la tabla destino para marcar estos casos sin descartarlos; el cálculo automático de esta bandera se validó en la simulación Python (etl_simulation.py) y queda documentado como siguiente incremento del </w:t>
            </w:r>
            <w:proofErr w:type="spellStart"/>
            <w:r>
              <w:rPr>
                <w:color w:val="000000"/>
                <w:sz w:val="18"/>
                <w:szCs w:val="18"/>
              </w:rPr>
              <w:t>Derived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Column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000" w:type="pct"/>
            <w:shd w:val="clear" w:color="auto" w:fill="F6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81A1E2" w14:textId="77777777" w:rsidR="005F1DB0" w:rsidRDefault="00000000">
            <w:r>
              <w:rPr>
                <w:color w:val="000000"/>
                <w:sz w:val="18"/>
                <w:szCs w:val="18"/>
              </w:rPr>
              <w:t xml:space="preserve">Los valores extremos corresponden a crisis humanitarias reales y documentadas (p. ej. Siria, Colombia en años de pico de conflicto); </w:t>
            </w:r>
            <w:r>
              <w:rPr>
                <w:color w:val="000000"/>
                <w:sz w:val="18"/>
                <w:szCs w:val="18"/>
              </w:rPr>
              <w:lastRenderedPageBreak/>
              <w:t>no se descartan ni se envían a revisión, para no sesgar el análisis.</w:t>
            </w:r>
          </w:p>
        </w:tc>
      </w:tr>
    </w:tbl>
    <w:p w14:paraId="40285A01" w14:textId="77777777" w:rsidR="005F1DB0" w:rsidRDefault="005F1DB0">
      <w:pPr>
        <w:spacing w:after="200"/>
      </w:pPr>
    </w:p>
    <w:p w14:paraId="6711B3C6" w14:textId="77777777" w:rsidR="005F1DB0" w:rsidRDefault="00000000">
      <w:pPr>
        <w:spacing w:before="60" w:after="160"/>
        <w:jc w:val="both"/>
      </w:pPr>
      <w:r>
        <w:rPr>
          <w:i/>
          <w:iCs/>
          <w:color w:val="000000"/>
          <w:sz w:val="20"/>
          <w:szCs w:val="20"/>
        </w:rPr>
        <w:t xml:space="preserve">Nota metodológica: los valores nulos de </w:t>
      </w:r>
      <w:proofErr w:type="spellStart"/>
      <w:r>
        <w:rPr>
          <w:i/>
          <w:iCs/>
          <w:color w:val="000000"/>
          <w:sz w:val="20"/>
          <w:szCs w:val="20"/>
        </w:rPr>
        <w:t>personas_desplazadas</w:t>
      </w:r>
      <w:proofErr w:type="spellEnd"/>
      <w:r>
        <w:rPr>
          <w:i/>
          <w:iCs/>
          <w:color w:val="000000"/>
          <w:sz w:val="20"/>
          <w:szCs w:val="20"/>
        </w:rPr>
        <w:t xml:space="preserve"> NO se imputan con 0. Imputar subestimaría el fenómeno cuando la fuente simplemente no reportó una cifra para ese país-año-causa; en cambio, esos registros se separan a la tabla de revisión, preservando el resto de las columnas originales para que un analista pueda decidir con contexto completo.</w:t>
      </w:r>
    </w:p>
    <w:p w14:paraId="2D2AA3D9" w14:textId="77777777" w:rsidR="005F1DB0" w:rsidRDefault="00000000">
      <w:pPr>
        <w:pStyle w:val="Ttulo1"/>
        <w:spacing w:before="320" w:after="140"/>
      </w:pPr>
      <w:r>
        <w:rPr>
          <w:b/>
          <w:bCs/>
          <w:color w:val="000000"/>
          <w:sz w:val="26"/>
          <w:szCs w:val="26"/>
        </w:rPr>
        <w:t>3. Diseño del paquete SSIS: Control Flow y Data Flow</w:t>
      </w:r>
    </w:p>
    <w:p w14:paraId="57DC8B68" w14:textId="77777777" w:rsidR="005F1DB0" w:rsidRDefault="00000000">
      <w:pPr>
        <w:pStyle w:val="Ttulo2"/>
        <w:spacing w:before="220" w:after="110"/>
      </w:pPr>
      <w:r>
        <w:rPr>
          <w:b/>
          <w:bCs/>
          <w:color w:val="000000"/>
          <w:sz w:val="23"/>
          <w:szCs w:val="23"/>
        </w:rPr>
        <w:t>3.1 Control Flow</w:t>
      </w:r>
    </w:p>
    <w:p w14:paraId="42DCEAE0" w14:textId="77777777" w:rsidR="005F1DB0" w:rsidRDefault="00000000">
      <w:pPr>
        <w:spacing w:after="140" w:line="300" w:lineRule="auto"/>
        <w:jc w:val="both"/>
      </w:pPr>
      <w:r>
        <w:rPr>
          <w:color w:val="000000"/>
        </w:rPr>
        <w:t xml:space="preserve">El paquete </w:t>
      </w:r>
      <w:proofErr w:type="spellStart"/>
      <w:r>
        <w:rPr>
          <w:color w:val="000000"/>
        </w:rPr>
        <w:t>Package.dtsx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Paquete_Tratamiento_Desplazamiento</w:t>
      </w:r>
      <w:proofErr w:type="spellEnd"/>
      <w:r>
        <w:rPr>
          <w:color w:val="000000"/>
        </w:rPr>
        <w:t>) organiza la ejecución en seis pasos conectados por restricciones de precedencia (</w:t>
      </w:r>
      <w:proofErr w:type="spellStart"/>
      <w:r>
        <w:rPr>
          <w:color w:val="000000"/>
        </w:rPr>
        <w:t>precedence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constraints</w:t>
      </w:r>
      <w:proofErr w:type="spellEnd"/>
      <w:r>
        <w:rPr>
          <w:color w:val="000000"/>
        </w:rPr>
        <w:t xml:space="preserve">). (1) 'Registrar Inicio de </w:t>
      </w:r>
      <w:proofErr w:type="spellStart"/>
      <w:r>
        <w:rPr>
          <w:color w:val="000000"/>
        </w:rPr>
        <w:t>batch</w:t>
      </w:r>
      <w:proofErr w:type="spellEnd"/>
      <w:r>
        <w:rPr>
          <w:color w:val="000000"/>
        </w:rPr>
        <w:t xml:space="preserve">' — </w:t>
      </w:r>
      <w:proofErr w:type="spellStart"/>
      <w:r>
        <w:rPr>
          <w:color w:val="000000"/>
        </w:rPr>
        <w:t>Execute</w:t>
      </w:r>
      <w:proofErr w:type="spellEnd"/>
      <w:r>
        <w:rPr>
          <w:color w:val="000000"/>
        </w:rPr>
        <w:t xml:space="preserve"> SQL </w:t>
      </w:r>
      <w:proofErr w:type="spellStart"/>
      <w:r>
        <w:rPr>
          <w:color w:val="000000"/>
        </w:rPr>
        <w:t>Task</w:t>
      </w:r>
      <w:proofErr w:type="spellEnd"/>
      <w:r>
        <w:rPr>
          <w:color w:val="000000"/>
        </w:rPr>
        <w:t xml:space="preserve"> que inserta un nuevo registro en </w:t>
      </w:r>
      <w:proofErr w:type="spellStart"/>
      <w:r>
        <w:rPr>
          <w:color w:val="000000"/>
        </w:rPr>
        <w:t>etl.log_batches</w:t>
      </w:r>
      <w:proofErr w:type="spellEnd"/>
      <w:r>
        <w:rPr>
          <w:color w:val="000000"/>
        </w:rPr>
        <w:t xml:space="preserve"> y devuelve el </w:t>
      </w:r>
      <w:proofErr w:type="spellStart"/>
      <w:r>
        <w:rPr>
          <w:color w:val="000000"/>
        </w:rPr>
        <w:t>batch_id</w:t>
      </w:r>
      <w:proofErr w:type="spellEnd"/>
      <w:r>
        <w:rPr>
          <w:color w:val="000000"/>
        </w:rPr>
        <w:t xml:space="preserve"> con el que se identifica toda la corrida. (2) 'Truncar tablas temporales' — </w:t>
      </w:r>
      <w:proofErr w:type="spellStart"/>
      <w:r>
        <w:rPr>
          <w:color w:val="000000"/>
        </w:rPr>
        <w:t>Execute</w:t>
      </w:r>
      <w:proofErr w:type="spellEnd"/>
      <w:r>
        <w:rPr>
          <w:color w:val="000000"/>
        </w:rPr>
        <w:t xml:space="preserve"> SQL </w:t>
      </w:r>
      <w:proofErr w:type="spellStart"/>
      <w:r>
        <w:rPr>
          <w:color w:val="000000"/>
        </w:rPr>
        <w:t>Task</w:t>
      </w:r>
      <w:proofErr w:type="spellEnd"/>
      <w:r>
        <w:rPr>
          <w:color w:val="000000"/>
        </w:rPr>
        <w:t xml:space="preserve"> que vacía </w:t>
      </w:r>
      <w:proofErr w:type="spellStart"/>
      <w:r>
        <w:rPr>
          <w:color w:val="000000"/>
        </w:rPr>
        <w:t>etl.stg_desplazamiento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etl.tmp_candidatos_validos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etl.tmp_revision_lote</w:t>
      </w:r>
      <w:proofErr w:type="spellEnd"/>
      <w:r>
        <w:rPr>
          <w:color w:val="000000"/>
        </w:rPr>
        <w:t xml:space="preserve">, dejando cada corrida en un estado limpio y repetible. (3) 'Data Flow </w:t>
      </w:r>
      <w:proofErr w:type="spellStart"/>
      <w:r>
        <w:rPr>
          <w:color w:val="000000"/>
        </w:rPr>
        <w:t>Task</w:t>
      </w:r>
      <w:proofErr w:type="spellEnd"/>
      <w:r>
        <w:rPr>
          <w:color w:val="000000"/>
        </w:rPr>
        <w:t xml:space="preserve">' ('Cargar </w:t>
      </w:r>
      <w:proofErr w:type="spellStart"/>
      <w:r>
        <w:rPr>
          <w:color w:val="000000"/>
        </w:rPr>
        <w:t>staging</w:t>
      </w:r>
      <w:proofErr w:type="spellEnd"/>
      <w:r>
        <w:rPr>
          <w:color w:val="000000"/>
        </w:rPr>
        <w:t xml:space="preserve">') — lee el archivo origen y lo escribe sin transformar en </w:t>
      </w:r>
      <w:proofErr w:type="spellStart"/>
      <w:r>
        <w:rPr>
          <w:color w:val="000000"/>
        </w:rPr>
        <w:t>etl.stg_desplazamiento</w:t>
      </w:r>
      <w:proofErr w:type="spellEnd"/>
      <w:r>
        <w:rPr>
          <w:color w:val="000000"/>
        </w:rPr>
        <w:t xml:space="preserve">. (4) 'Transformar y cargar' — Data Flow </w:t>
      </w:r>
      <w:proofErr w:type="spellStart"/>
      <w:r>
        <w:rPr>
          <w:color w:val="000000"/>
        </w:rPr>
        <w:t>Task</w:t>
      </w:r>
      <w:proofErr w:type="spellEnd"/>
      <w:r>
        <w:rPr>
          <w:color w:val="000000"/>
        </w:rPr>
        <w:t xml:space="preserve"> que aplica todas las reglas de validación, tipado y cálculo de la llave de negocio. (5) 'Ejecutar MERGE idempotente' — </w:t>
      </w:r>
      <w:proofErr w:type="spellStart"/>
      <w:r>
        <w:rPr>
          <w:color w:val="000000"/>
        </w:rPr>
        <w:t>Execute</w:t>
      </w:r>
      <w:proofErr w:type="spellEnd"/>
      <w:r>
        <w:rPr>
          <w:color w:val="000000"/>
        </w:rPr>
        <w:t xml:space="preserve"> SQL </w:t>
      </w:r>
      <w:proofErr w:type="spellStart"/>
      <w:r>
        <w:rPr>
          <w:color w:val="000000"/>
        </w:rPr>
        <w:t>Task</w:t>
      </w:r>
      <w:proofErr w:type="spellEnd"/>
      <w:r>
        <w:rPr>
          <w:color w:val="000000"/>
        </w:rPr>
        <w:t xml:space="preserve"> que llama a </w:t>
      </w:r>
      <w:proofErr w:type="spellStart"/>
      <w:proofErr w:type="gramStart"/>
      <w:r>
        <w:rPr>
          <w:color w:val="000000"/>
        </w:rPr>
        <w:t>etl.sp</w:t>
      </w:r>
      <w:proofErr w:type="gramEnd"/>
      <w:r>
        <w:rPr>
          <w:color w:val="000000"/>
        </w:rPr>
        <w:t>_merge_lote</w:t>
      </w:r>
      <w:proofErr w:type="spellEnd"/>
      <w:r>
        <w:rPr>
          <w:color w:val="000000"/>
        </w:rPr>
        <w:t xml:space="preserve">, el procedimiento que compara contra el destino y decide, por cada fila candidata, si es un registro nuevo (INSERT) o ya existente (UPDATE). (6) 'Marcar </w:t>
      </w:r>
      <w:proofErr w:type="spellStart"/>
      <w:r>
        <w:rPr>
          <w:color w:val="000000"/>
        </w:rPr>
        <w:t>batch</w:t>
      </w:r>
      <w:proofErr w:type="spellEnd"/>
      <w:r>
        <w:rPr>
          <w:color w:val="000000"/>
        </w:rPr>
        <w:t xml:space="preserve"> OK' / 'Marcar </w:t>
      </w:r>
      <w:proofErr w:type="spellStart"/>
      <w:r>
        <w:rPr>
          <w:color w:val="000000"/>
        </w:rPr>
        <w:t>batch</w:t>
      </w:r>
      <w:proofErr w:type="spellEnd"/>
      <w:r>
        <w:rPr>
          <w:color w:val="000000"/>
        </w:rPr>
        <w:t xml:space="preserve"> ERROR' — un </w:t>
      </w:r>
      <w:proofErr w:type="spellStart"/>
      <w:r>
        <w:rPr>
          <w:color w:val="000000"/>
        </w:rPr>
        <w:t>branch</w:t>
      </w:r>
      <w:proofErr w:type="spellEnd"/>
      <w:r>
        <w:rPr>
          <w:color w:val="000000"/>
        </w:rPr>
        <w:t xml:space="preserve"> por restricción de precedencia (Éxito / Error) que cierra el registro del lote en el log con el resultado final.</w:t>
      </w:r>
    </w:p>
    <w:p w14:paraId="302B61E7" w14:textId="77777777" w:rsidR="005F1DB0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7A53930E" wp14:editId="733D6A55">
            <wp:extent cx="5124450" cy="3371850"/>
            <wp:effectExtent l="0" t="0" r="0" b="0"/>
            <wp:docPr id="421169170" name="Imagen 421169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79C2F" w14:textId="77777777" w:rsidR="005F1DB0" w:rsidRDefault="00000000">
      <w:pPr>
        <w:spacing w:after="200"/>
        <w:jc w:val="center"/>
      </w:pPr>
      <w:r>
        <w:rPr>
          <w:i/>
          <w:iCs/>
          <w:color w:val="444444"/>
          <w:sz w:val="17"/>
          <w:szCs w:val="17"/>
        </w:rPr>
        <w:t>Figura 1. Control Flow del paquete, vista de diseño (captura real de SSDT/Visual Studio).</w:t>
      </w:r>
    </w:p>
    <w:p w14:paraId="3B0F7291" w14:textId="77777777" w:rsidR="005F1DB0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16252E9A" wp14:editId="2B7976D4">
            <wp:extent cx="4572000" cy="3486150"/>
            <wp:effectExtent l="0" t="0" r="0" b="0"/>
            <wp:docPr id="938074510" name="Imagen 9380745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B070E" w14:textId="77777777" w:rsidR="005F1DB0" w:rsidRDefault="00000000">
      <w:pPr>
        <w:spacing w:after="200"/>
        <w:jc w:val="center"/>
      </w:pPr>
      <w:r>
        <w:rPr>
          <w:i/>
          <w:iCs/>
          <w:color w:val="444444"/>
          <w:sz w:val="17"/>
          <w:szCs w:val="17"/>
        </w:rPr>
        <w:t xml:space="preserve">Figura 2. Ejecución exitosa del paquete completo: los seis pasos en verde, con 'Marcar </w:t>
      </w:r>
      <w:proofErr w:type="spellStart"/>
      <w:r>
        <w:rPr>
          <w:i/>
          <w:iCs/>
          <w:color w:val="444444"/>
          <w:sz w:val="17"/>
          <w:szCs w:val="17"/>
        </w:rPr>
        <w:t>batch</w:t>
      </w:r>
      <w:proofErr w:type="spellEnd"/>
      <w:r>
        <w:rPr>
          <w:i/>
          <w:iCs/>
          <w:color w:val="444444"/>
          <w:sz w:val="17"/>
          <w:szCs w:val="17"/>
        </w:rPr>
        <w:t xml:space="preserve"> ERROR' sin ejecutarse porque el </w:t>
      </w:r>
      <w:proofErr w:type="spellStart"/>
      <w:r>
        <w:rPr>
          <w:i/>
          <w:iCs/>
          <w:color w:val="444444"/>
          <w:sz w:val="17"/>
          <w:szCs w:val="17"/>
        </w:rPr>
        <w:t>branch</w:t>
      </w:r>
      <w:proofErr w:type="spellEnd"/>
      <w:r>
        <w:rPr>
          <w:i/>
          <w:iCs/>
          <w:color w:val="444444"/>
          <w:sz w:val="17"/>
          <w:szCs w:val="17"/>
        </w:rPr>
        <w:t xml:space="preserve"> de éxito fue el que se activó.</w:t>
      </w:r>
    </w:p>
    <w:p w14:paraId="6E3A90E1" w14:textId="77777777" w:rsidR="005F1DB0" w:rsidRDefault="00000000">
      <w:pPr>
        <w:pStyle w:val="Ttulo2"/>
        <w:spacing w:before="220" w:after="110"/>
      </w:pPr>
      <w:r>
        <w:rPr>
          <w:b/>
          <w:bCs/>
          <w:color w:val="000000"/>
          <w:sz w:val="23"/>
          <w:szCs w:val="23"/>
        </w:rPr>
        <w:t>3.2 Data Flow</w:t>
      </w:r>
    </w:p>
    <w:p w14:paraId="57D4FE0D" w14:textId="77777777" w:rsidR="005F1DB0" w:rsidRDefault="00000000">
      <w:pPr>
        <w:spacing w:after="140" w:line="300" w:lineRule="auto"/>
        <w:jc w:val="both"/>
      </w:pPr>
      <w:r>
        <w:rPr>
          <w:color w:val="000000"/>
        </w:rPr>
        <w:t xml:space="preserve">El Data Flow </w:t>
      </w:r>
      <w:proofErr w:type="spellStart"/>
      <w:r>
        <w:rPr>
          <w:color w:val="000000"/>
        </w:rPr>
        <w:t>Task</w:t>
      </w:r>
      <w:proofErr w:type="spellEnd"/>
      <w:r>
        <w:rPr>
          <w:color w:val="000000"/>
        </w:rPr>
        <w:t xml:space="preserve"> 'Transformar y cargar' es donde ocurre todo el tratamiento. El flujo real, ya construido y probado, es: OLE DB </w:t>
      </w:r>
      <w:proofErr w:type="spellStart"/>
      <w:r>
        <w:rPr>
          <w:color w:val="000000"/>
        </w:rPr>
        <w:t>Source</w:t>
      </w:r>
      <w:proofErr w:type="spellEnd"/>
      <w:r>
        <w:rPr>
          <w:color w:val="000000"/>
        </w:rPr>
        <w:t xml:space="preserve"> (lee </w:t>
      </w:r>
      <w:proofErr w:type="spellStart"/>
      <w:r>
        <w:rPr>
          <w:color w:val="000000"/>
        </w:rPr>
        <w:t>etl.stg_desplazamiento</w:t>
      </w:r>
      <w:proofErr w:type="spellEnd"/>
      <w:r>
        <w:rPr>
          <w:color w:val="000000"/>
        </w:rPr>
        <w:t xml:space="preserve">) → </w:t>
      </w:r>
      <w:proofErr w:type="spellStart"/>
      <w:r>
        <w:rPr>
          <w:color w:val="000000"/>
        </w:rPr>
        <w:t>Derived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Column</w:t>
      </w:r>
      <w:proofErr w:type="spellEnd"/>
      <w:r>
        <w:rPr>
          <w:color w:val="000000"/>
        </w:rPr>
        <w:t xml:space="preserve"> 'Validaciones de texto' (limpia campos vacíos y calcula banderas de validación) → Data </w:t>
      </w:r>
      <w:proofErr w:type="spellStart"/>
      <w:r>
        <w:rPr>
          <w:color w:val="000000"/>
        </w:rPr>
        <w:t>Conversion</w:t>
      </w:r>
      <w:proofErr w:type="spellEnd"/>
      <w:r>
        <w:rPr>
          <w:color w:val="000000"/>
        </w:rPr>
        <w:t xml:space="preserve"> 'Convertir tipos' (fuerza </w:t>
      </w:r>
      <w:proofErr w:type="spellStart"/>
      <w:r>
        <w:rPr>
          <w:color w:val="000000"/>
        </w:rPr>
        <w:t>anio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personas_desplazadas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desplazamiento_stock</w:t>
      </w:r>
      <w:proofErr w:type="spellEnd"/>
      <w:r>
        <w:rPr>
          <w:color w:val="000000"/>
        </w:rPr>
        <w:t xml:space="preserve"> a sus tipos definitivos) → </w:t>
      </w:r>
      <w:proofErr w:type="spellStart"/>
      <w:r>
        <w:rPr>
          <w:color w:val="000000"/>
        </w:rPr>
        <w:t>Derived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Column</w:t>
      </w:r>
      <w:proofErr w:type="spellEnd"/>
      <w:r>
        <w:rPr>
          <w:color w:val="000000"/>
        </w:rPr>
        <w:t xml:space="preserve"> (calcula </w:t>
      </w:r>
      <w:proofErr w:type="spellStart"/>
      <w:r>
        <w:rPr>
          <w:color w:val="000000"/>
        </w:rPr>
        <w:t>es_negativo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anio_fuera_de_rango</w:t>
      </w:r>
      <w:proofErr w:type="spellEnd"/>
      <w:r>
        <w:rPr>
          <w:color w:val="000000"/>
        </w:rPr>
        <w:t xml:space="preserve"> y la llave de negocio </w:t>
      </w:r>
      <w:proofErr w:type="spellStart"/>
      <w:r>
        <w:rPr>
          <w:color w:val="000000"/>
        </w:rPr>
        <w:t>clave_negocio_texto</w:t>
      </w:r>
      <w:proofErr w:type="spellEnd"/>
      <w:r>
        <w:rPr>
          <w:color w:val="000000"/>
        </w:rPr>
        <w:t xml:space="preserve">) → </w:t>
      </w:r>
      <w:proofErr w:type="spellStart"/>
      <w:r>
        <w:rPr>
          <w:color w:val="000000"/>
        </w:rPr>
        <w:t>Lookup</w:t>
      </w:r>
      <w:proofErr w:type="spellEnd"/>
      <w:r>
        <w:rPr>
          <w:color w:val="000000"/>
        </w:rPr>
        <w:t xml:space="preserve"> contra </w:t>
      </w:r>
      <w:proofErr w:type="spellStart"/>
      <w:r>
        <w:rPr>
          <w:color w:val="000000"/>
        </w:rPr>
        <w:t>etl.ref_sexo</w:t>
      </w:r>
      <w:proofErr w:type="spellEnd"/>
      <w:r>
        <w:rPr>
          <w:color w:val="000000"/>
        </w:rPr>
        <w:t xml:space="preserve"> (separa sexo válido / inválido) → Union </w:t>
      </w:r>
      <w:proofErr w:type="spellStart"/>
      <w:r>
        <w:rPr>
          <w:color w:val="000000"/>
        </w:rPr>
        <w:t>All</w:t>
      </w:r>
      <w:proofErr w:type="spellEnd"/>
      <w:r>
        <w:rPr>
          <w:color w:val="000000"/>
        </w:rPr>
        <w:t xml:space="preserve"> (reúne ambas salidas del </w:t>
      </w:r>
      <w:proofErr w:type="spellStart"/>
      <w:r>
        <w:rPr>
          <w:color w:val="000000"/>
        </w:rPr>
        <w:t>Lookup</w:t>
      </w:r>
      <w:proofErr w:type="spellEnd"/>
      <w:r>
        <w:rPr>
          <w:color w:val="000000"/>
        </w:rPr>
        <w:t xml:space="preserve">) → </w:t>
      </w:r>
      <w:proofErr w:type="spellStart"/>
      <w:r>
        <w:rPr>
          <w:color w:val="000000"/>
        </w:rPr>
        <w:t>Derived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Column</w:t>
      </w:r>
      <w:proofErr w:type="spellEnd"/>
      <w:r>
        <w:rPr>
          <w:color w:val="000000"/>
        </w:rPr>
        <w:t xml:space="preserve"> 'Calcular motivo de revisión' (resuelve un único motivo textual cuando aplica alguna regla) → </w:t>
      </w:r>
      <w:proofErr w:type="spellStart"/>
      <w:r>
        <w:rPr>
          <w:color w:val="000000"/>
        </w:rPr>
        <w:t>Conditional</w:t>
      </w:r>
      <w:proofErr w:type="spellEnd"/>
      <w:r>
        <w:rPr>
          <w:color w:val="000000"/>
        </w:rPr>
        <w:t xml:space="preserve"> Split (separa 'Validos' de '</w:t>
      </w:r>
      <w:proofErr w:type="spellStart"/>
      <w:r>
        <w:rPr>
          <w:color w:val="000000"/>
        </w:rPr>
        <w:t>ARevision</w:t>
      </w:r>
      <w:proofErr w:type="spellEnd"/>
      <w:r>
        <w:rPr>
          <w:color w:val="000000"/>
        </w:rPr>
        <w:t xml:space="preserve">') → Sort (ordena 'Validos' por </w:t>
      </w:r>
      <w:proofErr w:type="spellStart"/>
      <w:r>
        <w:rPr>
          <w:color w:val="000000"/>
        </w:rPr>
        <w:t>clave_negocio</w:t>
      </w:r>
      <w:proofErr w:type="spellEnd"/>
      <w:r>
        <w:rPr>
          <w:color w:val="000000"/>
        </w:rPr>
        <w:t xml:space="preserve">) → dos OLE DB </w:t>
      </w:r>
      <w:proofErr w:type="spellStart"/>
      <w:r>
        <w:rPr>
          <w:color w:val="000000"/>
        </w:rPr>
        <w:t>Destination</w:t>
      </w:r>
      <w:proofErr w:type="spellEnd"/>
      <w:r>
        <w:rPr>
          <w:color w:val="000000"/>
        </w:rPr>
        <w:t xml:space="preserve">, uno hacia </w:t>
      </w:r>
      <w:proofErr w:type="spellStart"/>
      <w:r>
        <w:rPr>
          <w:color w:val="000000"/>
        </w:rPr>
        <w:t>etl.tmp_candidatos_validos</w:t>
      </w:r>
      <w:proofErr w:type="spellEnd"/>
      <w:r>
        <w:rPr>
          <w:color w:val="000000"/>
        </w:rPr>
        <w:t xml:space="preserve"> y otro hacia </w:t>
      </w:r>
      <w:proofErr w:type="spellStart"/>
      <w:r>
        <w:rPr>
          <w:color w:val="000000"/>
        </w:rPr>
        <w:t>etl.tmp_revision_lote</w:t>
      </w:r>
      <w:proofErr w:type="spellEnd"/>
      <w:r>
        <w:rPr>
          <w:color w:val="000000"/>
        </w:rPr>
        <w:t>. El Row Count conectado a la salida de error de 'Convertir tipos' es un componente de diagnóstico usado durante la construcción del paquete, sin efecto sobre el resultado final.</w:t>
      </w:r>
    </w:p>
    <w:p w14:paraId="21230B5F" w14:textId="77777777" w:rsidR="005F1DB0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6DD07549" wp14:editId="71305C4A">
            <wp:extent cx="5762625" cy="2781300"/>
            <wp:effectExtent l="0" t="0" r="0" b="0"/>
            <wp:docPr id="346114087" name="Imagen 3461140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7FC66" w14:textId="77777777" w:rsidR="005F1DB0" w:rsidRDefault="00000000">
      <w:pPr>
        <w:spacing w:after="200"/>
        <w:jc w:val="center"/>
      </w:pPr>
      <w:r>
        <w:rPr>
          <w:i/>
          <w:iCs/>
          <w:color w:val="444444"/>
          <w:sz w:val="17"/>
          <w:szCs w:val="17"/>
        </w:rPr>
        <w:t>Figura 3. Data Flow 'Transformar y cargar', vista de diseño completa (captura real).</w:t>
      </w:r>
    </w:p>
    <w:p w14:paraId="0E1ABA70" w14:textId="77777777" w:rsidR="005F1DB0" w:rsidRDefault="00000000">
      <w:pPr>
        <w:spacing w:after="140" w:line="300" w:lineRule="auto"/>
        <w:jc w:val="both"/>
      </w:pPr>
      <w:r>
        <w:rPr>
          <w:color w:val="000000"/>
        </w:rPr>
        <w:lastRenderedPageBreak/>
        <w:t xml:space="preserve">La detección de duplicados NO ocurre dentro de este Data Flow: los candidatos válidos se escriben siempre en la tabla temporal </w:t>
      </w:r>
      <w:proofErr w:type="spellStart"/>
      <w:r>
        <w:rPr>
          <w:color w:val="000000"/>
        </w:rPr>
        <w:t>etl.tmp_candidatos_validos</w:t>
      </w:r>
      <w:proofErr w:type="spellEnd"/>
      <w:r>
        <w:rPr>
          <w:color w:val="000000"/>
        </w:rPr>
        <w:t xml:space="preserve">, y es el paso 5 del Control Flow (MERGE, </w:t>
      </w:r>
      <w:proofErr w:type="spellStart"/>
      <w:proofErr w:type="gramStart"/>
      <w:r>
        <w:rPr>
          <w:color w:val="000000"/>
        </w:rPr>
        <w:t>etl.sp</w:t>
      </w:r>
      <w:proofErr w:type="gramEnd"/>
      <w:r>
        <w:rPr>
          <w:color w:val="000000"/>
        </w:rPr>
        <w:t>_merge_lote</w:t>
      </w:r>
      <w:proofErr w:type="spellEnd"/>
      <w:r>
        <w:rPr>
          <w:color w:val="000000"/>
        </w:rPr>
        <w:t xml:space="preserve">) el que compara </w:t>
      </w:r>
      <w:proofErr w:type="spellStart"/>
      <w:r>
        <w:rPr>
          <w:color w:val="000000"/>
        </w:rPr>
        <w:t>clave_negocio</w:t>
      </w:r>
      <w:proofErr w:type="spellEnd"/>
      <w:r>
        <w:rPr>
          <w:color w:val="000000"/>
        </w:rPr>
        <w:t xml:space="preserve"> contra </w:t>
      </w:r>
      <w:proofErr w:type="spellStart"/>
      <w:proofErr w:type="gramStart"/>
      <w:r>
        <w:rPr>
          <w:color w:val="000000"/>
        </w:rPr>
        <w:t>etl.desplazamiento</w:t>
      </w:r>
      <w:proofErr w:type="gramEnd"/>
      <w:r>
        <w:rPr>
          <w:color w:val="000000"/>
        </w:rPr>
        <w:t>_tratado</w:t>
      </w:r>
      <w:proofErr w:type="spellEnd"/>
      <w:r>
        <w:rPr>
          <w:color w:val="000000"/>
        </w:rPr>
        <w:t xml:space="preserve"> y decide INSERT (nuevo) vs. UPDATE (duplicado). Separar esa decisión del Data Flow simplificó el diseño y es lo que garantiza la idempotencia sin depender de un </w:t>
      </w:r>
      <w:proofErr w:type="spellStart"/>
      <w:r>
        <w:rPr>
          <w:color w:val="000000"/>
        </w:rPr>
        <w:t>Lookup</w:t>
      </w:r>
      <w:proofErr w:type="spellEnd"/>
      <w:r>
        <w:rPr>
          <w:color w:val="000000"/>
        </w:rPr>
        <w:t xml:space="preserve"> adicional contra el destino.</w:t>
      </w:r>
    </w:p>
    <w:p w14:paraId="326F04F3" w14:textId="77777777" w:rsidR="005F1DB0" w:rsidRDefault="00000000">
      <w:pPr>
        <w:spacing w:after="140" w:line="300" w:lineRule="auto"/>
        <w:jc w:val="both"/>
      </w:pPr>
      <w:r>
        <w:rPr>
          <w:color w:val="000000"/>
        </w:rPr>
        <w:t xml:space="preserve">El Data Flow </w:t>
      </w:r>
      <w:proofErr w:type="spellStart"/>
      <w:r>
        <w:rPr>
          <w:color w:val="000000"/>
        </w:rPr>
        <w:t>Task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staging</w:t>
      </w:r>
      <w:proofErr w:type="spellEnd"/>
      <w:r>
        <w:rPr>
          <w:color w:val="000000"/>
        </w:rPr>
        <w:t xml:space="preserve"> es mucho más simple: solo copia el archivo origen hacia </w:t>
      </w:r>
      <w:proofErr w:type="spellStart"/>
      <w:r>
        <w:rPr>
          <w:color w:val="000000"/>
        </w:rPr>
        <w:t>etl.stg_desplazamiento</w:t>
      </w:r>
      <w:proofErr w:type="spellEnd"/>
      <w:r>
        <w:rPr>
          <w:color w:val="000000"/>
        </w:rPr>
        <w:t xml:space="preserve"> sin aplicar ninguna regla de negocio, preservando el dato exactamente como llega.</w:t>
      </w:r>
    </w:p>
    <w:p w14:paraId="681DA2D6" w14:textId="77777777" w:rsidR="005F1DB0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67517CF0" wp14:editId="3C32FF58">
            <wp:extent cx="4210050" cy="3133725"/>
            <wp:effectExtent l="0" t="0" r="0" b="0"/>
            <wp:docPr id="1811488493" name="Imagen 18114884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CCD4C" w14:textId="77777777" w:rsidR="005F1DB0" w:rsidRDefault="00000000">
      <w:pPr>
        <w:spacing w:after="200"/>
        <w:jc w:val="center"/>
      </w:pPr>
      <w:r>
        <w:rPr>
          <w:i/>
          <w:iCs/>
          <w:color w:val="444444"/>
          <w:sz w:val="17"/>
          <w:szCs w:val="17"/>
        </w:rPr>
        <w:t xml:space="preserve">Figura 4. Data Flow de </w:t>
      </w:r>
      <w:proofErr w:type="spellStart"/>
      <w:r>
        <w:rPr>
          <w:i/>
          <w:iCs/>
          <w:color w:val="444444"/>
          <w:sz w:val="17"/>
          <w:szCs w:val="17"/>
        </w:rPr>
        <w:t>staging</w:t>
      </w:r>
      <w:proofErr w:type="spellEnd"/>
      <w:r>
        <w:rPr>
          <w:i/>
          <w:iCs/>
          <w:color w:val="444444"/>
          <w:sz w:val="17"/>
          <w:szCs w:val="17"/>
        </w:rPr>
        <w:t xml:space="preserve">: Flat File </w:t>
      </w:r>
      <w:proofErr w:type="spellStart"/>
      <w:r>
        <w:rPr>
          <w:i/>
          <w:iCs/>
          <w:color w:val="444444"/>
          <w:sz w:val="17"/>
          <w:szCs w:val="17"/>
        </w:rPr>
        <w:t>Source</w:t>
      </w:r>
      <w:proofErr w:type="spellEnd"/>
      <w:r>
        <w:rPr>
          <w:i/>
          <w:iCs/>
          <w:color w:val="444444"/>
          <w:sz w:val="17"/>
          <w:szCs w:val="17"/>
        </w:rPr>
        <w:t xml:space="preserve"> → </w:t>
      </w:r>
      <w:proofErr w:type="spellStart"/>
      <w:r>
        <w:rPr>
          <w:i/>
          <w:iCs/>
          <w:color w:val="444444"/>
          <w:sz w:val="17"/>
          <w:szCs w:val="17"/>
        </w:rPr>
        <w:t>Derived</w:t>
      </w:r>
      <w:proofErr w:type="spellEnd"/>
      <w:r>
        <w:rPr>
          <w:i/>
          <w:iCs/>
          <w:color w:val="444444"/>
          <w:sz w:val="17"/>
          <w:szCs w:val="17"/>
        </w:rPr>
        <w:t xml:space="preserve"> </w:t>
      </w:r>
      <w:proofErr w:type="spellStart"/>
      <w:r>
        <w:rPr>
          <w:i/>
          <w:iCs/>
          <w:color w:val="444444"/>
          <w:sz w:val="17"/>
          <w:szCs w:val="17"/>
        </w:rPr>
        <w:t>Column</w:t>
      </w:r>
      <w:proofErr w:type="spellEnd"/>
      <w:r>
        <w:rPr>
          <w:i/>
          <w:iCs/>
          <w:color w:val="444444"/>
          <w:sz w:val="17"/>
          <w:szCs w:val="17"/>
        </w:rPr>
        <w:t xml:space="preserve"> (columnas de control) → OLE DB </w:t>
      </w:r>
      <w:proofErr w:type="spellStart"/>
      <w:r>
        <w:rPr>
          <w:i/>
          <w:iCs/>
          <w:color w:val="444444"/>
          <w:sz w:val="17"/>
          <w:szCs w:val="17"/>
        </w:rPr>
        <w:t>Destination</w:t>
      </w:r>
      <w:proofErr w:type="spellEnd"/>
      <w:r>
        <w:rPr>
          <w:i/>
          <w:iCs/>
          <w:color w:val="444444"/>
          <w:sz w:val="17"/>
          <w:szCs w:val="17"/>
        </w:rPr>
        <w:t xml:space="preserve"> (captura real).</w:t>
      </w:r>
    </w:p>
    <w:p w14:paraId="245CC97B" w14:textId="77777777" w:rsidR="005F1DB0" w:rsidRDefault="00000000">
      <w:pPr>
        <w:spacing w:after="140" w:line="300" w:lineRule="auto"/>
        <w:jc w:val="both"/>
      </w:pPr>
      <w:r>
        <w:rPr>
          <w:color w:val="000000"/>
        </w:rPr>
        <w:t xml:space="preserve">La zona de </w:t>
      </w:r>
      <w:proofErr w:type="spellStart"/>
      <w:r>
        <w:rPr>
          <w:color w:val="000000"/>
        </w:rPr>
        <w:t>staging</w:t>
      </w:r>
      <w:proofErr w:type="spellEnd"/>
      <w:r>
        <w:rPr>
          <w:color w:val="000000"/>
        </w:rPr>
        <w:t xml:space="preserve"> cumple un rol distinto al de las tablas temporales de lote: el </w:t>
      </w:r>
      <w:proofErr w:type="spellStart"/>
      <w:r>
        <w:rPr>
          <w:color w:val="000000"/>
        </w:rPr>
        <w:t>staging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etl.stg_desplazamiento</w:t>
      </w:r>
      <w:proofErr w:type="spellEnd"/>
      <w:r>
        <w:rPr>
          <w:color w:val="000000"/>
        </w:rPr>
        <w:t xml:space="preserve">) es </w:t>
      </w:r>
      <w:proofErr w:type="spellStart"/>
      <w:r>
        <w:rPr>
          <w:color w:val="000000"/>
        </w:rPr>
        <w:t>append-only</w:t>
      </w:r>
      <w:proofErr w:type="spellEnd"/>
      <w:r>
        <w:rPr>
          <w:color w:val="000000"/>
        </w:rPr>
        <w:t xml:space="preserve"> dentro de cada corrida y NUNCA se transforma — ahí queda el dato tal como llegó, columna por columna, en NVARCHAR. Las tablas </w:t>
      </w:r>
      <w:proofErr w:type="spellStart"/>
      <w:r>
        <w:rPr>
          <w:color w:val="000000"/>
        </w:rPr>
        <w:t>tmp_candidatos_validos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tmp_revision_lote</w:t>
      </w:r>
      <w:proofErr w:type="spellEnd"/>
      <w:r>
        <w:rPr>
          <w:color w:val="000000"/>
        </w:rPr>
        <w:t>, en cambio, ya contienen el resultado tipado y validado de un lote específico, y se truncan al inicio de cada corrida. Esta separación es la que permite, ante cualquier duda, reconstruir por qué un registro terminó donde terminó.</w:t>
      </w:r>
    </w:p>
    <w:p w14:paraId="16AA4A9A" w14:textId="77777777" w:rsidR="005F1DB0" w:rsidRDefault="00000000">
      <w:pPr>
        <w:pStyle w:val="Ttulo1"/>
        <w:spacing w:before="320" w:after="140"/>
      </w:pPr>
      <w:r>
        <w:rPr>
          <w:b/>
          <w:bCs/>
          <w:color w:val="000000"/>
          <w:sz w:val="26"/>
          <w:szCs w:val="26"/>
        </w:rPr>
        <w:t>4. Configuración de los componentes (guía de construcción)</w:t>
      </w:r>
    </w:p>
    <w:p w14:paraId="1DFCC466" w14:textId="77777777" w:rsidR="005F1DB0" w:rsidRDefault="00000000">
      <w:pPr>
        <w:spacing w:after="140" w:line="300" w:lineRule="auto"/>
        <w:jc w:val="both"/>
      </w:pPr>
      <w:r>
        <w:rPr>
          <w:color w:val="000000"/>
        </w:rPr>
        <w:t xml:space="preserve">Esta sección documenta la configuración real y ya verificada de las tareas del paquete, tal como quedó construido y probado en SSDT/Visual Studio, con captura de pantalla real de cada </w:t>
      </w:r>
      <w:proofErr w:type="spellStart"/>
      <w:r>
        <w:rPr>
          <w:color w:val="000000"/>
        </w:rPr>
        <w:t>Execute</w:t>
      </w:r>
      <w:proofErr w:type="spellEnd"/>
      <w:r>
        <w:rPr>
          <w:color w:val="000000"/>
        </w:rPr>
        <w:t xml:space="preserve"> SQL </w:t>
      </w:r>
      <w:proofErr w:type="spellStart"/>
      <w:r>
        <w:rPr>
          <w:color w:val="000000"/>
        </w:rPr>
        <w:t>Task</w:t>
      </w:r>
      <w:proofErr w:type="spellEnd"/>
      <w:r>
        <w:rPr>
          <w:color w:val="000000"/>
        </w:rPr>
        <w:t xml:space="preserve"> del Control Flow. Los componentes del Data Flow se documentan con su expresión/configuración exacta; donde aún no se anexó la captura individual del editor, se deja marcado como pendiente.</w:t>
      </w:r>
    </w:p>
    <w:p w14:paraId="0507375A" w14:textId="77777777" w:rsidR="005F1DB0" w:rsidRDefault="00000000">
      <w:pPr>
        <w:pStyle w:val="Ttulo2"/>
        <w:spacing w:before="220" w:after="110"/>
      </w:pPr>
      <w:r>
        <w:rPr>
          <w:b/>
          <w:bCs/>
          <w:color w:val="000000"/>
          <w:sz w:val="23"/>
          <w:szCs w:val="23"/>
        </w:rPr>
        <w:t>4.0 Tareas del Control Flow (</w:t>
      </w:r>
      <w:proofErr w:type="spellStart"/>
      <w:r>
        <w:rPr>
          <w:b/>
          <w:bCs/>
          <w:color w:val="000000"/>
          <w:sz w:val="23"/>
          <w:szCs w:val="23"/>
        </w:rPr>
        <w:t>Execute</w:t>
      </w:r>
      <w:proofErr w:type="spellEnd"/>
      <w:r>
        <w:rPr>
          <w:b/>
          <w:bCs/>
          <w:color w:val="000000"/>
          <w:sz w:val="23"/>
          <w:szCs w:val="23"/>
        </w:rPr>
        <w:t xml:space="preserve"> SQL </w:t>
      </w:r>
      <w:proofErr w:type="spellStart"/>
      <w:r>
        <w:rPr>
          <w:b/>
          <w:bCs/>
          <w:color w:val="000000"/>
          <w:sz w:val="23"/>
          <w:szCs w:val="23"/>
        </w:rPr>
        <w:t>Task</w:t>
      </w:r>
      <w:proofErr w:type="spellEnd"/>
      <w:r>
        <w:rPr>
          <w:b/>
          <w:bCs/>
          <w:color w:val="000000"/>
          <w:sz w:val="23"/>
          <w:szCs w:val="23"/>
        </w:rPr>
        <w:t>)</w:t>
      </w:r>
    </w:p>
    <w:p w14:paraId="00E33750" w14:textId="77777777" w:rsidR="005F1DB0" w:rsidRDefault="00000000">
      <w:pPr>
        <w:spacing w:before="160" w:after="80"/>
      </w:pPr>
      <w:r>
        <w:rPr>
          <w:b/>
          <w:bCs/>
          <w:color w:val="000000"/>
        </w:rPr>
        <w:t xml:space="preserve">Registrar Inicio de </w:t>
      </w:r>
      <w:proofErr w:type="spellStart"/>
      <w:r>
        <w:rPr>
          <w:b/>
          <w:bCs/>
          <w:color w:val="000000"/>
        </w:rPr>
        <w:t>batch</w:t>
      </w:r>
      <w:proofErr w:type="spellEnd"/>
    </w:p>
    <w:p w14:paraId="27CDB3B5" w14:textId="77777777" w:rsidR="005F1DB0" w:rsidRDefault="00000000">
      <w:pPr>
        <w:spacing w:after="140" w:line="300" w:lineRule="auto"/>
        <w:jc w:val="both"/>
      </w:pPr>
      <w:r>
        <w:rPr>
          <w:color w:val="000000"/>
        </w:rPr>
        <w:t xml:space="preserve">Primer paso del paquete: inserta la fila de control del lote en </w:t>
      </w:r>
      <w:proofErr w:type="spellStart"/>
      <w:r>
        <w:rPr>
          <w:color w:val="000000"/>
        </w:rPr>
        <w:t>etl.log_batches</w:t>
      </w:r>
      <w:proofErr w:type="spellEnd"/>
      <w:r>
        <w:rPr>
          <w:color w:val="000000"/>
        </w:rPr>
        <w:t xml:space="preserve"> y devuelve, con OUTPUT </w:t>
      </w:r>
      <w:proofErr w:type="spellStart"/>
      <w:r>
        <w:rPr>
          <w:color w:val="000000"/>
        </w:rPr>
        <w:t>INSERTED.batch_id</w:t>
      </w:r>
      <w:proofErr w:type="spellEnd"/>
      <w:r>
        <w:rPr>
          <w:color w:val="000000"/>
        </w:rPr>
        <w:t>, el identificador que usan todas las demás tareas para escribir en el mismo lote.</w:t>
      </w:r>
    </w:p>
    <w:p w14:paraId="1973F0B6" w14:textId="77777777" w:rsidR="005F1DB0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0B7AABFD" wp14:editId="7C24B44A">
            <wp:extent cx="4210050" cy="3543300"/>
            <wp:effectExtent l="0" t="0" r="0" b="0"/>
            <wp:docPr id="1580073092" name="Imagen 15800730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63FD0" w14:textId="77777777" w:rsidR="005F1DB0" w:rsidRDefault="00000000">
      <w:pPr>
        <w:spacing w:after="200"/>
        <w:jc w:val="center"/>
      </w:pPr>
      <w:r>
        <w:rPr>
          <w:i/>
          <w:iCs/>
          <w:color w:val="444444"/>
          <w:sz w:val="17"/>
          <w:szCs w:val="17"/>
        </w:rPr>
        <w:t xml:space="preserve">Figura 5. Editor de la tarea 'Registrar Inicio de </w:t>
      </w:r>
      <w:proofErr w:type="spellStart"/>
      <w:r>
        <w:rPr>
          <w:i/>
          <w:iCs/>
          <w:color w:val="444444"/>
          <w:sz w:val="17"/>
          <w:szCs w:val="17"/>
        </w:rPr>
        <w:t>batch</w:t>
      </w:r>
      <w:proofErr w:type="spellEnd"/>
      <w:r>
        <w:rPr>
          <w:i/>
          <w:iCs/>
          <w:color w:val="444444"/>
          <w:sz w:val="17"/>
          <w:szCs w:val="17"/>
        </w:rPr>
        <w:t>' con la instrucción SQL real.</w:t>
      </w:r>
    </w:p>
    <w:p w14:paraId="0F2AC78C" w14:textId="77777777" w:rsidR="005F1DB0" w:rsidRDefault="00000000">
      <w:pPr>
        <w:spacing w:before="160" w:after="80"/>
      </w:pPr>
      <w:r>
        <w:rPr>
          <w:b/>
          <w:bCs/>
          <w:color w:val="000000"/>
        </w:rPr>
        <w:t>Truncar tablas temporales</w:t>
      </w:r>
    </w:p>
    <w:p w14:paraId="773611CC" w14:textId="77777777" w:rsidR="005F1DB0" w:rsidRDefault="00000000">
      <w:pPr>
        <w:spacing w:after="140" w:line="300" w:lineRule="auto"/>
        <w:jc w:val="both"/>
      </w:pPr>
      <w:r>
        <w:rPr>
          <w:color w:val="000000"/>
        </w:rPr>
        <w:t xml:space="preserve">Deja cada corrida en un estado limpio y repetible: vacía la zona de </w:t>
      </w:r>
      <w:proofErr w:type="spellStart"/>
      <w:r>
        <w:rPr>
          <w:color w:val="000000"/>
        </w:rPr>
        <w:t>staging</w:t>
      </w:r>
      <w:proofErr w:type="spellEnd"/>
      <w:r>
        <w:rPr>
          <w:color w:val="000000"/>
        </w:rPr>
        <w:t xml:space="preserve"> y las dos tablas temporales de lote antes de volver a extraer y transformar.</w:t>
      </w:r>
    </w:p>
    <w:p w14:paraId="7055AFB0" w14:textId="77777777" w:rsidR="005F1DB0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2725819B" wp14:editId="64E9E190">
            <wp:extent cx="4752975" cy="3705225"/>
            <wp:effectExtent l="0" t="0" r="0" b="0"/>
            <wp:docPr id="32666231" name="Imagen 32666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1DCD0" w14:textId="77777777" w:rsidR="005F1DB0" w:rsidRDefault="00000000">
      <w:pPr>
        <w:spacing w:after="200"/>
        <w:jc w:val="center"/>
      </w:pPr>
      <w:r>
        <w:rPr>
          <w:i/>
          <w:iCs/>
          <w:color w:val="444444"/>
          <w:sz w:val="17"/>
          <w:szCs w:val="17"/>
        </w:rPr>
        <w:t>Figura 6. Editor de la tarea 'Truncar tablas temporales', con las tres instrucciones TRUNCATE TABLE reales.</w:t>
      </w:r>
    </w:p>
    <w:p w14:paraId="53C0E45D" w14:textId="77777777" w:rsidR="005F1DB0" w:rsidRDefault="00000000">
      <w:pPr>
        <w:spacing w:before="160" w:after="80"/>
      </w:pPr>
      <w:r>
        <w:rPr>
          <w:b/>
          <w:bCs/>
          <w:color w:val="000000"/>
        </w:rPr>
        <w:t>Ejecutar MERGE idempotente</w:t>
      </w:r>
    </w:p>
    <w:p w14:paraId="2A05A498" w14:textId="77777777" w:rsidR="005F1DB0" w:rsidRDefault="00000000">
      <w:pPr>
        <w:spacing w:after="140" w:line="300" w:lineRule="auto"/>
        <w:jc w:val="both"/>
      </w:pPr>
      <w:r>
        <w:rPr>
          <w:color w:val="000000"/>
        </w:rPr>
        <w:lastRenderedPageBreak/>
        <w:t>Llama al procedimiento almacenado que compara los candidatos válidos contra el destino y decide, por cada fila, si es un INSERT nuevo o un UPDATE de un registro ya existente. Es el mecanismo central que garantiza la idempotencia del proceso.</w:t>
      </w:r>
    </w:p>
    <w:p w14:paraId="358828C5" w14:textId="77777777" w:rsidR="005F1DB0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7B7F2B5F" wp14:editId="58AFE873">
            <wp:extent cx="4752975" cy="3524250"/>
            <wp:effectExtent l="0" t="0" r="0" b="0"/>
            <wp:docPr id="817111479" name="Imagen 8171114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0E755" w14:textId="77777777" w:rsidR="005F1DB0" w:rsidRDefault="00000000">
      <w:pPr>
        <w:spacing w:after="200"/>
        <w:jc w:val="center"/>
      </w:pPr>
      <w:r>
        <w:rPr>
          <w:i/>
          <w:iCs/>
          <w:color w:val="444444"/>
          <w:sz w:val="17"/>
          <w:szCs w:val="17"/>
        </w:rPr>
        <w:t xml:space="preserve">Figura 7. Editor de la tarea 'Ejecutar MERGE idempotente': EXEC </w:t>
      </w:r>
      <w:proofErr w:type="spellStart"/>
      <w:proofErr w:type="gramStart"/>
      <w:r>
        <w:rPr>
          <w:i/>
          <w:iCs/>
          <w:color w:val="444444"/>
          <w:sz w:val="17"/>
          <w:szCs w:val="17"/>
        </w:rPr>
        <w:t>etl.sp</w:t>
      </w:r>
      <w:proofErr w:type="gramEnd"/>
      <w:r>
        <w:rPr>
          <w:i/>
          <w:iCs/>
          <w:color w:val="444444"/>
          <w:sz w:val="17"/>
          <w:szCs w:val="17"/>
        </w:rPr>
        <w:t>_merge_lote</w:t>
      </w:r>
      <w:proofErr w:type="spellEnd"/>
      <w:r>
        <w:rPr>
          <w:i/>
          <w:iCs/>
          <w:color w:val="444444"/>
          <w:sz w:val="17"/>
          <w:szCs w:val="17"/>
        </w:rPr>
        <w:t xml:space="preserve"> @batch_id </w:t>
      </w:r>
      <w:proofErr w:type="gramStart"/>
      <w:r>
        <w:rPr>
          <w:i/>
          <w:iCs/>
          <w:color w:val="444444"/>
          <w:sz w:val="17"/>
          <w:szCs w:val="17"/>
        </w:rPr>
        <w:t>= ?</w:t>
      </w:r>
      <w:proofErr w:type="gramEnd"/>
      <w:r>
        <w:rPr>
          <w:i/>
          <w:iCs/>
          <w:color w:val="444444"/>
          <w:sz w:val="17"/>
          <w:szCs w:val="17"/>
        </w:rPr>
        <w:t>.</w:t>
      </w:r>
    </w:p>
    <w:p w14:paraId="29077296" w14:textId="77777777" w:rsidR="005F1DB0" w:rsidRDefault="00000000">
      <w:pPr>
        <w:spacing w:before="160" w:after="80"/>
      </w:pPr>
      <w:r>
        <w:rPr>
          <w:b/>
          <w:bCs/>
          <w:color w:val="000000"/>
        </w:rPr>
        <w:t xml:space="preserve">Marcar </w:t>
      </w:r>
      <w:proofErr w:type="spellStart"/>
      <w:r>
        <w:rPr>
          <w:b/>
          <w:bCs/>
          <w:color w:val="000000"/>
        </w:rPr>
        <w:t>batch</w:t>
      </w:r>
      <w:proofErr w:type="spellEnd"/>
      <w:r>
        <w:rPr>
          <w:b/>
          <w:bCs/>
          <w:color w:val="000000"/>
        </w:rPr>
        <w:t xml:space="preserve"> OK</w:t>
      </w:r>
    </w:p>
    <w:p w14:paraId="1DC39BA4" w14:textId="77777777" w:rsidR="005F1DB0" w:rsidRDefault="00000000">
      <w:pPr>
        <w:spacing w:after="140" w:line="300" w:lineRule="auto"/>
        <w:jc w:val="both"/>
      </w:pPr>
      <w:r>
        <w:rPr>
          <w:color w:val="000000"/>
        </w:rPr>
        <w:t xml:space="preserve">Cierra el registro del lote en </w:t>
      </w:r>
      <w:proofErr w:type="spellStart"/>
      <w:r>
        <w:rPr>
          <w:color w:val="000000"/>
        </w:rPr>
        <w:t>etl.log_batches</w:t>
      </w:r>
      <w:proofErr w:type="spellEnd"/>
      <w:r>
        <w:rPr>
          <w:color w:val="000000"/>
        </w:rPr>
        <w:t xml:space="preserve"> con resultado = 'OK' y la fecha de fin, cuando el MERGE se ejecutó sin errores. Un </w:t>
      </w:r>
      <w:proofErr w:type="spellStart"/>
      <w:r>
        <w:rPr>
          <w:color w:val="000000"/>
        </w:rPr>
        <w:t>Execute</w:t>
      </w:r>
      <w:proofErr w:type="spellEnd"/>
      <w:r>
        <w:rPr>
          <w:color w:val="000000"/>
        </w:rPr>
        <w:t xml:space="preserve"> SQL </w:t>
      </w:r>
      <w:proofErr w:type="spellStart"/>
      <w:r>
        <w:rPr>
          <w:color w:val="000000"/>
        </w:rPr>
        <w:t>Task</w:t>
      </w:r>
      <w:proofErr w:type="spellEnd"/>
      <w:r>
        <w:rPr>
          <w:color w:val="000000"/>
        </w:rPr>
        <w:t xml:space="preserve"> equivalente, 'Marcar </w:t>
      </w:r>
      <w:proofErr w:type="spellStart"/>
      <w:r>
        <w:rPr>
          <w:color w:val="000000"/>
        </w:rPr>
        <w:t>batch</w:t>
      </w:r>
      <w:proofErr w:type="spellEnd"/>
      <w:r>
        <w:rPr>
          <w:color w:val="000000"/>
        </w:rPr>
        <w:t xml:space="preserve"> ERROR', hace lo mismo con resultado = 'ERROR' cuando la restricción de precedencia toma la rama de falla.</w:t>
      </w:r>
    </w:p>
    <w:p w14:paraId="7436B06D" w14:textId="77777777" w:rsidR="005F1DB0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6F75773D" wp14:editId="086C5BD8">
            <wp:extent cx="4752975" cy="3581400"/>
            <wp:effectExtent l="0" t="0" r="0" b="0"/>
            <wp:docPr id="1511830087" name="Imagen 15118300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B3B3B" w14:textId="77777777" w:rsidR="005F1DB0" w:rsidRDefault="00000000">
      <w:pPr>
        <w:spacing w:after="200"/>
        <w:jc w:val="center"/>
      </w:pPr>
      <w:r>
        <w:rPr>
          <w:i/>
          <w:iCs/>
          <w:color w:val="444444"/>
          <w:sz w:val="17"/>
          <w:szCs w:val="17"/>
        </w:rPr>
        <w:t xml:space="preserve">Figura 8. Editor de la tarea 'Marcar </w:t>
      </w:r>
      <w:proofErr w:type="spellStart"/>
      <w:r>
        <w:rPr>
          <w:i/>
          <w:iCs/>
          <w:color w:val="444444"/>
          <w:sz w:val="17"/>
          <w:szCs w:val="17"/>
        </w:rPr>
        <w:t>batch</w:t>
      </w:r>
      <w:proofErr w:type="spellEnd"/>
      <w:r>
        <w:rPr>
          <w:i/>
          <w:iCs/>
          <w:color w:val="444444"/>
          <w:sz w:val="17"/>
          <w:szCs w:val="17"/>
        </w:rPr>
        <w:t xml:space="preserve"> OK'.</w:t>
      </w:r>
    </w:p>
    <w:p w14:paraId="3CBC4D88" w14:textId="77777777" w:rsidR="005F1DB0" w:rsidRDefault="00000000">
      <w:pPr>
        <w:spacing w:before="160" w:after="80"/>
      </w:pPr>
      <w:r>
        <w:rPr>
          <w:b/>
          <w:bCs/>
          <w:color w:val="000000"/>
        </w:rPr>
        <w:lastRenderedPageBreak/>
        <w:t xml:space="preserve">4.1 </w:t>
      </w:r>
      <w:proofErr w:type="spellStart"/>
      <w:r>
        <w:rPr>
          <w:b/>
          <w:bCs/>
          <w:color w:val="000000"/>
        </w:rPr>
        <w:t>Derived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Column</w:t>
      </w:r>
      <w:proofErr w:type="spellEnd"/>
      <w:r>
        <w:rPr>
          <w:b/>
          <w:bCs/>
          <w:color w:val="000000"/>
        </w:rPr>
        <w:t xml:space="preserve"> — 'Validaciones de texto'</w:t>
      </w:r>
    </w:p>
    <w:p w14:paraId="1EF72111" w14:textId="77777777" w:rsidR="005F1DB0" w:rsidRDefault="00000000">
      <w:pPr>
        <w:spacing w:after="140" w:line="300" w:lineRule="auto"/>
        <w:jc w:val="both"/>
      </w:pPr>
      <w:r>
        <w:rPr>
          <w:color w:val="000000"/>
        </w:rPr>
        <w:t>Primer punto de limpieza: antes de convertir tipos, resuelve el caso de campos numéricos que llegan como cadena vacía (no NULL) desde el origen, y calcula las banderas de completitud y consistencia jerárquica.</w:t>
      </w:r>
    </w:p>
    <w:p w14:paraId="09BC47AB" w14:textId="77777777" w:rsidR="005F1DB0" w:rsidRDefault="00000000">
      <w:pPr>
        <w:pStyle w:val="Prrafodelista"/>
        <w:numPr>
          <w:ilvl w:val="0"/>
          <w:numId w:val="1"/>
        </w:numPr>
        <w:spacing w:after="90" w:line="290" w:lineRule="auto"/>
      </w:pPr>
      <w:proofErr w:type="spellStart"/>
      <w:r>
        <w:rPr>
          <w:color w:val="000000"/>
          <w:sz w:val="20"/>
          <w:szCs w:val="20"/>
        </w:rPr>
        <w:t>es_sin_dato</w:t>
      </w:r>
      <w:proofErr w:type="spellEnd"/>
      <w:r>
        <w:rPr>
          <w:color w:val="000000"/>
          <w:sz w:val="20"/>
          <w:szCs w:val="20"/>
        </w:rPr>
        <w:t xml:space="preserve"> = </w:t>
      </w:r>
      <w:proofErr w:type="gramStart"/>
      <w:r>
        <w:rPr>
          <w:color w:val="000000"/>
          <w:sz w:val="20"/>
          <w:szCs w:val="20"/>
        </w:rPr>
        <w:t>ISNULL(</w:t>
      </w:r>
      <w:proofErr w:type="spellStart"/>
      <w:proofErr w:type="gramEnd"/>
      <w:r>
        <w:rPr>
          <w:color w:val="000000"/>
          <w:sz w:val="20"/>
          <w:szCs w:val="20"/>
        </w:rPr>
        <w:t>personas_desplazadas</w:t>
      </w:r>
      <w:proofErr w:type="spellEnd"/>
      <w:r>
        <w:rPr>
          <w:color w:val="000000"/>
          <w:sz w:val="20"/>
          <w:szCs w:val="20"/>
        </w:rPr>
        <w:t xml:space="preserve">) || </w:t>
      </w:r>
      <w:proofErr w:type="gramStart"/>
      <w:r>
        <w:rPr>
          <w:color w:val="000000"/>
          <w:sz w:val="20"/>
          <w:szCs w:val="20"/>
        </w:rPr>
        <w:t>TRIM(</w:t>
      </w:r>
      <w:proofErr w:type="spellStart"/>
      <w:proofErr w:type="gramEnd"/>
      <w:r>
        <w:rPr>
          <w:color w:val="000000"/>
          <w:sz w:val="20"/>
          <w:szCs w:val="20"/>
        </w:rPr>
        <w:t>personas_desplazadas</w:t>
      </w:r>
      <w:proofErr w:type="spellEnd"/>
      <w:r>
        <w:rPr>
          <w:color w:val="000000"/>
          <w:sz w:val="20"/>
          <w:szCs w:val="20"/>
        </w:rPr>
        <w:t>) == "" — detecta el caso 'sin valor reportado'.</w:t>
      </w:r>
    </w:p>
    <w:p w14:paraId="17163155" w14:textId="77777777" w:rsidR="005F1DB0" w:rsidRDefault="00000000">
      <w:pPr>
        <w:pStyle w:val="Prrafodelista"/>
        <w:numPr>
          <w:ilvl w:val="0"/>
          <w:numId w:val="1"/>
        </w:numPr>
        <w:spacing w:after="90" w:line="290" w:lineRule="auto"/>
      </w:pPr>
      <w:proofErr w:type="spellStart"/>
      <w:r>
        <w:rPr>
          <w:color w:val="000000"/>
          <w:sz w:val="20"/>
          <w:szCs w:val="20"/>
        </w:rPr>
        <w:t>es_geo_inconsistente</w:t>
      </w:r>
      <w:proofErr w:type="spellEnd"/>
      <w:r>
        <w:rPr>
          <w:color w:val="000000"/>
          <w:sz w:val="20"/>
          <w:szCs w:val="20"/>
        </w:rPr>
        <w:t xml:space="preserve"> = (nivel == "Regional" &amp;&amp; (</w:t>
      </w:r>
      <w:proofErr w:type="gramStart"/>
      <w:r>
        <w:rPr>
          <w:color w:val="000000"/>
          <w:sz w:val="20"/>
          <w:szCs w:val="20"/>
        </w:rPr>
        <w:t>ISNULL(</w:t>
      </w:r>
      <w:proofErr w:type="gramEnd"/>
      <w:r>
        <w:rPr>
          <w:color w:val="000000"/>
          <w:sz w:val="20"/>
          <w:szCs w:val="20"/>
        </w:rPr>
        <w:t xml:space="preserve">departamento) || </w:t>
      </w:r>
      <w:proofErr w:type="gramStart"/>
      <w:r>
        <w:rPr>
          <w:color w:val="000000"/>
          <w:sz w:val="20"/>
          <w:szCs w:val="20"/>
        </w:rPr>
        <w:t>TRIM(</w:t>
      </w:r>
      <w:proofErr w:type="gramEnd"/>
      <w:r>
        <w:rPr>
          <w:color w:val="000000"/>
          <w:sz w:val="20"/>
          <w:szCs w:val="20"/>
        </w:rPr>
        <w:t>departamento)=="")) || ((nivel=="Global"||nivel=="Nacional") &amp;</w:t>
      </w:r>
      <w:proofErr w:type="gramStart"/>
      <w:r>
        <w:rPr>
          <w:color w:val="000000"/>
          <w:sz w:val="20"/>
          <w:szCs w:val="20"/>
        </w:rPr>
        <w:t>&amp; !ISNULL</w:t>
      </w:r>
      <w:proofErr w:type="gramEnd"/>
      <w:r>
        <w:rPr>
          <w:color w:val="000000"/>
          <w:sz w:val="20"/>
          <w:szCs w:val="20"/>
        </w:rPr>
        <w:t xml:space="preserve">(departamento) &amp;&amp; </w:t>
      </w:r>
      <w:proofErr w:type="gramStart"/>
      <w:r>
        <w:rPr>
          <w:color w:val="000000"/>
          <w:sz w:val="20"/>
          <w:szCs w:val="20"/>
        </w:rPr>
        <w:t>TRIM(</w:t>
      </w:r>
      <w:proofErr w:type="gramEnd"/>
      <w:r>
        <w:rPr>
          <w:color w:val="000000"/>
          <w:sz w:val="20"/>
          <w:szCs w:val="20"/>
        </w:rPr>
        <w:t>departamento</w:t>
      </w:r>
      <w:proofErr w:type="gramStart"/>
      <w:r>
        <w:rPr>
          <w:color w:val="000000"/>
          <w:sz w:val="20"/>
          <w:szCs w:val="20"/>
        </w:rPr>
        <w:t>)!=</w:t>
      </w:r>
      <w:proofErr w:type="gramEnd"/>
      <w:r>
        <w:rPr>
          <w:color w:val="000000"/>
          <w:sz w:val="20"/>
          <w:szCs w:val="20"/>
        </w:rPr>
        <w:t>"") — valida la jerarquía nivel/departamento/municipio.</w:t>
      </w:r>
    </w:p>
    <w:p w14:paraId="496F44EC" w14:textId="77777777" w:rsidR="005F1DB0" w:rsidRDefault="00000000">
      <w:pPr>
        <w:pStyle w:val="Prrafodelista"/>
        <w:numPr>
          <w:ilvl w:val="0"/>
          <w:numId w:val="1"/>
        </w:numPr>
        <w:spacing w:after="90" w:line="290" w:lineRule="auto"/>
      </w:pPr>
      <w:proofErr w:type="spellStart"/>
      <w:r>
        <w:rPr>
          <w:color w:val="000000"/>
          <w:sz w:val="20"/>
          <w:szCs w:val="20"/>
        </w:rPr>
        <w:t>personas_desplazadas_limpio</w:t>
      </w:r>
      <w:proofErr w:type="spellEnd"/>
      <w:r>
        <w:rPr>
          <w:color w:val="000000"/>
          <w:sz w:val="20"/>
          <w:szCs w:val="20"/>
        </w:rPr>
        <w:t xml:space="preserve"> = </w:t>
      </w:r>
      <w:proofErr w:type="gramStart"/>
      <w:r>
        <w:rPr>
          <w:color w:val="000000"/>
          <w:sz w:val="20"/>
          <w:szCs w:val="20"/>
        </w:rPr>
        <w:t>TRIM(</w:t>
      </w:r>
      <w:proofErr w:type="spellStart"/>
      <w:proofErr w:type="gramEnd"/>
      <w:r>
        <w:rPr>
          <w:color w:val="000000"/>
          <w:sz w:val="20"/>
          <w:szCs w:val="20"/>
        </w:rPr>
        <w:t>personas_desplazadas</w:t>
      </w:r>
      <w:proofErr w:type="spellEnd"/>
      <w:r>
        <w:rPr>
          <w:color w:val="000000"/>
          <w:sz w:val="20"/>
          <w:szCs w:val="20"/>
        </w:rPr>
        <w:t>) == "</w:t>
      </w:r>
      <w:proofErr w:type="gramStart"/>
      <w:r>
        <w:rPr>
          <w:color w:val="000000"/>
          <w:sz w:val="20"/>
          <w:szCs w:val="20"/>
        </w:rPr>
        <w:t>" ?</w:t>
      </w:r>
      <w:proofErr w:type="gramEnd"/>
      <w:r>
        <w:rPr>
          <w:color w:val="000000"/>
          <w:sz w:val="20"/>
          <w:szCs w:val="20"/>
        </w:rPr>
        <w:t xml:space="preserve"> NULL(DT_WSTR,30</w:t>
      </w:r>
      <w:proofErr w:type="gramStart"/>
      <w:r>
        <w:rPr>
          <w:color w:val="000000"/>
          <w:sz w:val="20"/>
          <w:szCs w:val="20"/>
        </w:rPr>
        <w:t>) :</w:t>
      </w:r>
      <w:proofErr w:type="gram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personas_desplazadas</w:t>
      </w:r>
      <w:proofErr w:type="spellEnd"/>
      <w:r>
        <w:rPr>
          <w:color w:val="000000"/>
          <w:sz w:val="20"/>
          <w:szCs w:val="20"/>
        </w:rPr>
        <w:t xml:space="preserve"> — convierte cadena vacía en NULL real, requisito para que </w:t>
      </w:r>
      <w:proofErr w:type="gramStart"/>
      <w:r>
        <w:rPr>
          <w:color w:val="000000"/>
          <w:sz w:val="20"/>
          <w:szCs w:val="20"/>
        </w:rPr>
        <w:t>Data</w:t>
      </w:r>
      <w:proofErr w:type="gram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Conversion</w:t>
      </w:r>
      <w:proofErr w:type="spellEnd"/>
      <w:r>
        <w:rPr>
          <w:color w:val="000000"/>
          <w:sz w:val="20"/>
          <w:szCs w:val="20"/>
        </w:rPr>
        <w:t xml:space="preserve"> no falle.</w:t>
      </w:r>
    </w:p>
    <w:p w14:paraId="4CB3F0AB" w14:textId="77777777" w:rsidR="005F1DB0" w:rsidRPr="003572BF" w:rsidRDefault="00000000">
      <w:pPr>
        <w:pStyle w:val="Prrafodelista"/>
        <w:numPr>
          <w:ilvl w:val="0"/>
          <w:numId w:val="1"/>
        </w:numPr>
        <w:spacing w:after="90" w:line="290" w:lineRule="auto"/>
      </w:pPr>
      <w:proofErr w:type="spellStart"/>
      <w:r>
        <w:rPr>
          <w:color w:val="000000"/>
          <w:sz w:val="20"/>
          <w:szCs w:val="20"/>
        </w:rPr>
        <w:t>desplazamiento_stock_limpio</w:t>
      </w:r>
      <w:proofErr w:type="spellEnd"/>
      <w:r>
        <w:rPr>
          <w:color w:val="000000"/>
          <w:sz w:val="20"/>
          <w:szCs w:val="20"/>
        </w:rPr>
        <w:t xml:space="preserve"> = </w:t>
      </w:r>
      <w:proofErr w:type="gramStart"/>
      <w:r>
        <w:rPr>
          <w:color w:val="000000"/>
          <w:sz w:val="20"/>
          <w:szCs w:val="20"/>
        </w:rPr>
        <w:t>TRIM(</w:t>
      </w:r>
      <w:proofErr w:type="spellStart"/>
      <w:proofErr w:type="gramEnd"/>
      <w:r>
        <w:rPr>
          <w:color w:val="000000"/>
          <w:sz w:val="20"/>
          <w:szCs w:val="20"/>
        </w:rPr>
        <w:t>desplazamiento_stock</w:t>
      </w:r>
      <w:proofErr w:type="spellEnd"/>
      <w:r>
        <w:rPr>
          <w:color w:val="000000"/>
          <w:sz w:val="20"/>
          <w:szCs w:val="20"/>
        </w:rPr>
        <w:t>) == "</w:t>
      </w:r>
      <w:proofErr w:type="gramStart"/>
      <w:r>
        <w:rPr>
          <w:color w:val="000000"/>
          <w:sz w:val="20"/>
          <w:szCs w:val="20"/>
        </w:rPr>
        <w:t>" ?</w:t>
      </w:r>
      <w:proofErr w:type="gramEnd"/>
      <w:r>
        <w:rPr>
          <w:color w:val="000000"/>
          <w:sz w:val="20"/>
          <w:szCs w:val="20"/>
        </w:rPr>
        <w:t xml:space="preserve"> NULL(DT_WSTR,30</w:t>
      </w:r>
      <w:proofErr w:type="gramStart"/>
      <w:r>
        <w:rPr>
          <w:color w:val="000000"/>
          <w:sz w:val="20"/>
          <w:szCs w:val="20"/>
        </w:rPr>
        <w:t>) :</w:t>
      </w:r>
      <w:proofErr w:type="gram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desplazamiento_stock</w:t>
      </w:r>
      <w:proofErr w:type="spellEnd"/>
      <w:r>
        <w:rPr>
          <w:color w:val="000000"/>
          <w:sz w:val="20"/>
          <w:szCs w:val="20"/>
        </w:rPr>
        <w:t xml:space="preserve"> — mismo tratamiento para el stock.</w:t>
      </w:r>
    </w:p>
    <w:p w14:paraId="356ECD2B" w14:textId="3230E255" w:rsidR="003572BF" w:rsidRDefault="003572BF" w:rsidP="003572BF">
      <w:pPr>
        <w:spacing w:after="90" w:line="290" w:lineRule="auto"/>
        <w:jc w:val="center"/>
      </w:pPr>
      <w:r w:rsidRPr="003572BF">
        <w:drawing>
          <wp:inline distT="0" distB="0" distL="0" distR="0" wp14:anchorId="18679C56" wp14:editId="1DC60C3C">
            <wp:extent cx="6163310" cy="4037330"/>
            <wp:effectExtent l="0" t="0" r="8890" b="1270"/>
            <wp:docPr id="7214840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4840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63310" cy="403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E70BC" w14:textId="10CBA9C3" w:rsidR="003572BF" w:rsidRDefault="003572BF" w:rsidP="003572BF">
      <w:pPr>
        <w:spacing w:after="200"/>
        <w:jc w:val="center"/>
      </w:pPr>
      <w:r>
        <w:rPr>
          <w:i/>
          <w:iCs/>
          <w:color w:val="444444"/>
          <w:sz w:val="17"/>
          <w:szCs w:val="17"/>
        </w:rPr>
        <w:t xml:space="preserve">Figura </w:t>
      </w:r>
      <w:r>
        <w:rPr>
          <w:i/>
          <w:iCs/>
          <w:color w:val="444444"/>
          <w:sz w:val="17"/>
          <w:szCs w:val="17"/>
        </w:rPr>
        <w:t>9</w:t>
      </w:r>
      <w:r>
        <w:rPr>
          <w:i/>
          <w:iCs/>
          <w:color w:val="444444"/>
          <w:sz w:val="19"/>
          <w:szCs w:val="19"/>
        </w:rPr>
        <w:t xml:space="preserve">. </w:t>
      </w:r>
      <w:proofErr w:type="spellStart"/>
      <w:r>
        <w:rPr>
          <w:i/>
          <w:iCs/>
          <w:color w:val="444444"/>
          <w:sz w:val="19"/>
          <w:szCs w:val="19"/>
        </w:rPr>
        <w:t>Derived</w:t>
      </w:r>
      <w:proofErr w:type="spellEnd"/>
      <w:r>
        <w:rPr>
          <w:i/>
          <w:iCs/>
          <w:color w:val="444444"/>
          <w:sz w:val="19"/>
          <w:szCs w:val="19"/>
        </w:rPr>
        <w:t xml:space="preserve"> </w:t>
      </w:r>
      <w:proofErr w:type="spellStart"/>
      <w:r>
        <w:rPr>
          <w:i/>
          <w:iCs/>
          <w:color w:val="444444"/>
          <w:sz w:val="19"/>
          <w:szCs w:val="19"/>
        </w:rPr>
        <w:t>Column</w:t>
      </w:r>
      <w:proofErr w:type="spellEnd"/>
      <w:r>
        <w:rPr>
          <w:i/>
          <w:iCs/>
          <w:color w:val="444444"/>
          <w:sz w:val="19"/>
          <w:szCs w:val="19"/>
        </w:rPr>
        <w:t xml:space="preserve"> — 'Validaciones de texto' configurado en SSDT/Visual Studio</w:t>
      </w:r>
    </w:p>
    <w:p w14:paraId="3B3C7557" w14:textId="77777777" w:rsidR="003572BF" w:rsidRDefault="003572BF" w:rsidP="003572BF">
      <w:pPr>
        <w:spacing w:after="90" w:line="290" w:lineRule="auto"/>
        <w:jc w:val="center"/>
      </w:pPr>
    </w:p>
    <w:p w14:paraId="50652ADB" w14:textId="77777777" w:rsidR="005F1DB0" w:rsidRDefault="00000000">
      <w:pPr>
        <w:spacing w:before="160" w:after="80"/>
      </w:pPr>
      <w:r>
        <w:rPr>
          <w:b/>
          <w:bCs/>
          <w:color w:val="000000"/>
        </w:rPr>
        <w:t xml:space="preserve">4.2 Data </w:t>
      </w:r>
      <w:proofErr w:type="spellStart"/>
      <w:r>
        <w:rPr>
          <w:b/>
          <w:bCs/>
          <w:color w:val="000000"/>
        </w:rPr>
        <w:t>Conversion</w:t>
      </w:r>
      <w:proofErr w:type="spellEnd"/>
      <w:r>
        <w:rPr>
          <w:b/>
          <w:bCs/>
          <w:color w:val="000000"/>
        </w:rPr>
        <w:t xml:space="preserve"> — 'Convertir tipos'</w:t>
      </w:r>
    </w:p>
    <w:p w14:paraId="5429FB42" w14:textId="77777777" w:rsidR="005F1DB0" w:rsidRDefault="00000000">
      <w:pPr>
        <w:spacing w:after="140" w:line="300" w:lineRule="auto"/>
        <w:jc w:val="both"/>
      </w:pPr>
      <w:r>
        <w:rPr>
          <w:color w:val="000000"/>
        </w:rPr>
        <w:t xml:space="preserve">Convierte explícitamente los tipos de dato leídos como texto desde el </w:t>
      </w:r>
      <w:proofErr w:type="spellStart"/>
      <w:r>
        <w:rPr>
          <w:color w:val="000000"/>
        </w:rPr>
        <w:t>staging</w:t>
      </w:r>
      <w:proofErr w:type="spellEnd"/>
      <w:r>
        <w:rPr>
          <w:color w:val="000000"/>
        </w:rPr>
        <w:t xml:space="preserve"> hacia los tipos definitivos; si la conversión falla, SSIS enruta la fila por el error output del propio componente ('Redirigir fila').</w:t>
      </w:r>
    </w:p>
    <w:p w14:paraId="6998FBCD" w14:textId="77777777" w:rsidR="005F1DB0" w:rsidRDefault="00000000">
      <w:pPr>
        <w:pStyle w:val="Prrafodelista"/>
        <w:numPr>
          <w:ilvl w:val="0"/>
          <w:numId w:val="1"/>
        </w:numPr>
        <w:spacing w:after="90" w:line="290" w:lineRule="auto"/>
      </w:pPr>
      <w:proofErr w:type="spellStart"/>
      <w:r>
        <w:rPr>
          <w:color w:val="000000"/>
          <w:sz w:val="20"/>
          <w:szCs w:val="20"/>
        </w:rPr>
        <w:t>anio</w:t>
      </w:r>
      <w:proofErr w:type="spellEnd"/>
      <w:r>
        <w:rPr>
          <w:color w:val="000000"/>
          <w:sz w:val="20"/>
          <w:szCs w:val="20"/>
        </w:rPr>
        <w:t xml:space="preserve"> (DT_WSTR) → </w:t>
      </w:r>
      <w:proofErr w:type="spellStart"/>
      <w:r>
        <w:rPr>
          <w:color w:val="000000"/>
          <w:sz w:val="20"/>
          <w:szCs w:val="20"/>
        </w:rPr>
        <w:t>anio_conv</w:t>
      </w:r>
      <w:proofErr w:type="spellEnd"/>
      <w:r>
        <w:rPr>
          <w:color w:val="000000"/>
          <w:sz w:val="20"/>
          <w:szCs w:val="20"/>
        </w:rPr>
        <w:t xml:space="preserve"> (DT_I4).</w:t>
      </w:r>
    </w:p>
    <w:p w14:paraId="2D00C5BC" w14:textId="77777777" w:rsidR="005F1DB0" w:rsidRDefault="00000000">
      <w:pPr>
        <w:pStyle w:val="Prrafodelista"/>
        <w:numPr>
          <w:ilvl w:val="0"/>
          <w:numId w:val="1"/>
        </w:numPr>
        <w:spacing w:after="90" w:line="290" w:lineRule="auto"/>
      </w:pPr>
      <w:proofErr w:type="spellStart"/>
      <w:r>
        <w:rPr>
          <w:color w:val="000000"/>
          <w:sz w:val="20"/>
          <w:szCs w:val="20"/>
        </w:rPr>
        <w:t>personas_desplazadas_limpio</w:t>
      </w:r>
      <w:proofErr w:type="spellEnd"/>
      <w:r>
        <w:rPr>
          <w:color w:val="000000"/>
          <w:sz w:val="20"/>
          <w:szCs w:val="20"/>
        </w:rPr>
        <w:t xml:space="preserve"> → </w:t>
      </w:r>
      <w:proofErr w:type="spellStart"/>
      <w:r>
        <w:rPr>
          <w:color w:val="000000"/>
          <w:sz w:val="20"/>
          <w:szCs w:val="20"/>
        </w:rPr>
        <w:t>personas_desplazadas_conv</w:t>
      </w:r>
      <w:proofErr w:type="spellEnd"/>
      <w:r>
        <w:rPr>
          <w:color w:val="000000"/>
          <w:sz w:val="20"/>
          <w:szCs w:val="20"/>
        </w:rPr>
        <w:t xml:space="preserve"> (DT_NUMERIC, precisión 18, escala 2).</w:t>
      </w:r>
    </w:p>
    <w:p w14:paraId="11AE841B" w14:textId="77777777" w:rsidR="005F1DB0" w:rsidRDefault="00000000">
      <w:pPr>
        <w:pStyle w:val="Prrafodelista"/>
        <w:numPr>
          <w:ilvl w:val="0"/>
          <w:numId w:val="1"/>
        </w:numPr>
        <w:spacing w:after="90" w:line="290" w:lineRule="auto"/>
      </w:pPr>
      <w:proofErr w:type="spellStart"/>
      <w:r>
        <w:rPr>
          <w:color w:val="000000"/>
          <w:sz w:val="20"/>
          <w:szCs w:val="20"/>
        </w:rPr>
        <w:t>desplazamiento_stock_limpio</w:t>
      </w:r>
      <w:proofErr w:type="spellEnd"/>
      <w:r>
        <w:rPr>
          <w:color w:val="000000"/>
          <w:sz w:val="20"/>
          <w:szCs w:val="20"/>
        </w:rPr>
        <w:t xml:space="preserve"> → </w:t>
      </w:r>
      <w:proofErr w:type="spellStart"/>
      <w:r>
        <w:rPr>
          <w:color w:val="000000"/>
          <w:sz w:val="20"/>
          <w:szCs w:val="20"/>
        </w:rPr>
        <w:t>desplazamiento_stock_conv</w:t>
      </w:r>
      <w:proofErr w:type="spellEnd"/>
      <w:r>
        <w:rPr>
          <w:color w:val="000000"/>
          <w:sz w:val="20"/>
          <w:szCs w:val="20"/>
        </w:rPr>
        <w:t xml:space="preserve"> (DT_NUMERIC, precisión 18, escala 2), permite NULL.</w:t>
      </w:r>
    </w:p>
    <w:p w14:paraId="6F0ECC3C" w14:textId="77777777" w:rsidR="005F1DB0" w:rsidRDefault="00000000">
      <w:pPr>
        <w:pStyle w:val="Prrafodelista"/>
        <w:numPr>
          <w:ilvl w:val="0"/>
          <w:numId w:val="1"/>
        </w:numPr>
        <w:spacing w:after="90" w:line="290" w:lineRule="auto"/>
      </w:pPr>
      <w:proofErr w:type="spellStart"/>
      <w:r>
        <w:rPr>
          <w:color w:val="000000"/>
          <w:sz w:val="20"/>
          <w:szCs w:val="20"/>
        </w:rPr>
        <w:t>LocaleID</w:t>
      </w:r>
      <w:proofErr w:type="spellEnd"/>
      <w:r>
        <w:rPr>
          <w:color w:val="000000"/>
          <w:sz w:val="20"/>
          <w:szCs w:val="20"/>
        </w:rPr>
        <w:t xml:space="preserve"> del componente: '</w:t>
      </w:r>
      <w:proofErr w:type="gramStart"/>
      <w:r>
        <w:rPr>
          <w:color w:val="000000"/>
          <w:sz w:val="20"/>
          <w:szCs w:val="20"/>
        </w:rPr>
        <w:t>Inglés</w:t>
      </w:r>
      <w:proofErr w:type="gramEnd"/>
      <w:r>
        <w:rPr>
          <w:color w:val="000000"/>
          <w:sz w:val="20"/>
          <w:szCs w:val="20"/>
        </w:rPr>
        <w:t xml:space="preserve"> (Estados Unidos)' — el dato origen usa punto como separador decimal; el </w:t>
      </w:r>
      <w:proofErr w:type="spellStart"/>
      <w:r>
        <w:rPr>
          <w:color w:val="000000"/>
          <w:sz w:val="20"/>
          <w:szCs w:val="20"/>
        </w:rPr>
        <w:t>LocaleID</w:t>
      </w:r>
      <w:proofErr w:type="spellEnd"/>
      <w:r>
        <w:rPr>
          <w:color w:val="000000"/>
          <w:sz w:val="20"/>
          <w:szCs w:val="20"/>
        </w:rPr>
        <w:t xml:space="preserve"> por defecto ('</w:t>
      </w:r>
      <w:proofErr w:type="gramStart"/>
      <w:r>
        <w:rPr>
          <w:color w:val="000000"/>
          <w:sz w:val="20"/>
          <w:szCs w:val="20"/>
        </w:rPr>
        <w:t>Español</w:t>
      </w:r>
      <w:proofErr w:type="gramEnd"/>
      <w:r>
        <w:rPr>
          <w:color w:val="000000"/>
          <w:sz w:val="20"/>
          <w:szCs w:val="20"/>
        </w:rPr>
        <w:t xml:space="preserve"> (Colombia)', que espera coma) causaba fallos sistemáticos de conversión.</w:t>
      </w:r>
    </w:p>
    <w:p w14:paraId="25BDFE21" w14:textId="77777777" w:rsidR="005F1DB0" w:rsidRPr="003572BF" w:rsidRDefault="00000000">
      <w:pPr>
        <w:pStyle w:val="Prrafodelista"/>
        <w:numPr>
          <w:ilvl w:val="0"/>
          <w:numId w:val="1"/>
        </w:numPr>
        <w:spacing w:after="90" w:line="290" w:lineRule="auto"/>
      </w:pPr>
      <w:r>
        <w:rPr>
          <w:color w:val="000000"/>
          <w:sz w:val="20"/>
          <w:szCs w:val="20"/>
        </w:rPr>
        <w:lastRenderedPageBreak/>
        <w:t>Configuración de Error/Truncamiento: 'Redirigir fila' para las tres columnas — una fila que no puede convertirse no se pierde, se documenta como ERROR_CONVERSION_TIPO en la tabla de revisión.</w:t>
      </w:r>
    </w:p>
    <w:p w14:paraId="3E983552" w14:textId="5CA29CD1" w:rsidR="003572BF" w:rsidRDefault="003572BF" w:rsidP="003572BF">
      <w:pPr>
        <w:spacing w:after="90" w:line="290" w:lineRule="auto"/>
        <w:ind w:left="360"/>
        <w:jc w:val="center"/>
      </w:pPr>
      <w:r w:rsidRPr="003572BF">
        <w:drawing>
          <wp:inline distT="0" distB="0" distL="0" distR="0" wp14:anchorId="6566D3B7" wp14:editId="69B14853">
            <wp:extent cx="6163310" cy="3895725"/>
            <wp:effectExtent l="0" t="0" r="8890" b="9525"/>
            <wp:docPr id="1053941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941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6331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BD31C" w14:textId="4081DB56" w:rsidR="003572BF" w:rsidRDefault="003572BF" w:rsidP="003572BF">
      <w:pPr>
        <w:spacing w:after="90" w:line="290" w:lineRule="auto"/>
        <w:ind w:left="360"/>
        <w:jc w:val="center"/>
      </w:pPr>
      <w:r>
        <w:rPr>
          <w:i/>
          <w:iCs/>
          <w:color w:val="444444"/>
          <w:sz w:val="17"/>
          <w:szCs w:val="17"/>
        </w:rPr>
        <w:t xml:space="preserve">Figura </w:t>
      </w:r>
      <w:r>
        <w:rPr>
          <w:i/>
          <w:iCs/>
          <w:color w:val="444444"/>
          <w:sz w:val="17"/>
          <w:szCs w:val="17"/>
        </w:rPr>
        <w:t xml:space="preserve">10. </w:t>
      </w:r>
      <w:r>
        <w:rPr>
          <w:i/>
          <w:iCs/>
          <w:color w:val="444444"/>
          <w:sz w:val="19"/>
          <w:szCs w:val="19"/>
        </w:rPr>
        <w:t xml:space="preserve"> Data </w:t>
      </w:r>
      <w:proofErr w:type="spellStart"/>
      <w:r>
        <w:rPr>
          <w:i/>
          <w:iCs/>
          <w:color w:val="444444"/>
          <w:sz w:val="19"/>
          <w:szCs w:val="19"/>
        </w:rPr>
        <w:t>Conversion</w:t>
      </w:r>
      <w:proofErr w:type="spellEnd"/>
      <w:r>
        <w:rPr>
          <w:i/>
          <w:iCs/>
          <w:color w:val="444444"/>
          <w:sz w:val="19"/>
          <w:szCs w:val="19"/>
        </w:rPr>
        <w:t xml:space="preserve"> — 'Convertir tipos' configurado en SSDT/Visual Studio</w:t>
      </w:r>
    </w:p>
    <w:p w14:paraId="2CC5AE34" w14:textId="77777777" w:rsidR="003572BF" w:rsidRDefault="003572BF">
      <w:pPr>
        <w:spacing w:before="160" w:after="80"/>
        <w:rPr>
          <w:i/>
          <w:iCs/>
          <w:color w:val="444444"/>
          <w:sz w:val="19"/>
          <w:szCs w:val="19"/>
        </w:rPr>
      </w:pPr>
    </w:p>
    <w:p w14:paraId="78F9F76A" w14:textId="50C83C7F" w:rsidR="005F1DB0" w:rsidRDefault="00000000">
      <w:pPr>
        <w:spacing w:before="160" w:after="80"/>
      </w:pPr>
      <w:r>
        <w:rPr>
          <w:b/>
          <w:bCs/>
          <w:color w:val="000000"/>
        </w:rPr>
        <w:t xml:space="preserve">4.3 </w:t>
      </w:r>
      <w:proofErr w:type="spellStart"/>
      <w:r>
        <w:rPr>
          <w:b/>
          <w:bCs/>
          <w:color w:val="000000"/>
        </w:rPr>
        <w:t>Derived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Column</w:t>
      </w:r>
      <w:proofErr w:type="spellEnd"/>
      <w:r>
        <w:rPr>
          <w:b/>
          <w:bCs/>
          <w:color w:val="000000"/>
        </w:rPr>
        <w:t xml:space="preserve"> — cálculo de indicadores y llave de negocio</w:t>
      </w:r>
    </w:p>
    <w:p w14:paraId="28959C10" w14:textId="77777777" w:rsidR="005F1DB0" w:rsidRDefault="00000000">
      <w:pPr>
        <w:spacing w:after="140" w:line="300" w:lineRule="auto"/>
        <w:jc w:val="both"/>
      </w:pPr>
      <w:r>
        <w:rPr>
          <w:color w:val="000000"/>
        </w:rPr>
        <w:t>Con los tipos ya definitivos, calcula las últimas banderas de validación y construye la llave de negocio como texto plano.</w:t>
      </w:r>
    </w:p>
    <w:p w14:paraId="0E90E3B6" w14:textId="77777777" w:rsidR="005F1DB0" w:rsidRDefault="00000000">
      <w:pPr>
        <w:pStyle w:val="Prrafodelista"/>
        <w:numPr>
          <w:ilvl w:val="0"/>
          <w:numId w:val="1"/>
        </w:numPr>
        <w:spacing w:after="90" w:line="290" w:lineRule="auto"/>
      </w:pPr>
      <w:proofErr w:type="spellStart"/>
      <w:r>
        <w:rPr>
          <w:color w:val="000000"/>
          <w:sz w:val="20"/>
          <w:szCs w:val="20"/>
        </w:rPr>
        <w:t>es_negativo</w:t>
      </w:r>
      <w:proofErr w:type="spellEnd"/>
      <w:r>
        <w:rPr>
          <w:color w:val="000000"/>
          <w:sz w:val="20"/>
          <w:szCs w:val="20"/>
        </w:rPr>
        <w:t xml:space="preserve"> = </w:t>
      </w:r>
      <w:proofErr w:type="spellStart"/>
      <w:r>
        <w:rPr>
          <w:color w:val="000000"/>
          <w:sz w:val="20"/>
          <w:szCs w:val="20"/>
        </w:rPr>
        <w:t>personas_desplazadas_conv</w:t>
      </w:r>
      <w:proofErr w:type="spellEnd"/>
      <w:r>
        <w:rPr>
          <w:color w:val="000000"/>
          <w:sz w:val="20"/>
          <w:szCs w:val="20"/>
        </w:rPr>
        <w:t xml:space="preserve"> &lt; 0 — valida que la cifra no sea negativa.</w:t>
      </w:r>
    </w:p>
    <w:p w14:paraId="677C850C" w14:textId="77777777" w:rsidR="005F1DB0" w:rsidRDefault="00000000">
      <w:pPr>
        <w:pStyle w:val="Prrafodelista"/>
        <w:numPr>
          <w:ilvl w:val="0"/>
          <w:numId w:val="1"/>
        </w:numPr>
        <w:spacing w:after="90" w:line="290" w:lineRule="auto"/>
      </w:pPr>
      <w:proofErr w:type="spellStart"/>
      <w:r>
        <w:rPr>
          <w:color w:val="000000"/>
          <w:sz w:val="20"/>
          <w:szCs w:val="20"/>
        </w:rPr>
        <w:t>anio_fuera_de_rango</w:t>
      </w:r>
      <w:proofErr w:type="spellEnd"/>
      <w:r>
        <w:rPr>
          <w:color w:val="000000"/>
          <w:sz w:val="20"/>
          <w:szCs w:val="20"/>
        </w:rPr>
        <w:t xml:space="preserve"> = </w:t>
      </w:r>
      <w:proofErr w:type="spellStart"/>
      <w:r>
        <w:rPr>
          <w:color w:val="000000"/>
          <w:sz w:val="20"/>
          <w:szCs w:val="20"/>
        </w:rPr>
        <w:t>anio_conv</w:t>
      </w:r>
      <w:proofErr w:type="spellEnd"/>
      <w:r>
        <w:rPr>
          <w:color w:val="000000"/>
          <w:sz w:val="20"/>
          <w:szCs w:val="20"/>
        </w:rPr>
        <w:t xml:space="preserve"> &lt; 1970 || </w:t>
      </w:r>
      <w:proofErr w:type="spellStart"/>
      <w:r>
        <w:rPr>
          <w:color w:val="000000"/>
          <w:sz w:val="20"/>
          <w:szCs w:val="20"/>
        </w:rPr>
        <w:t>anio_conv</w:t>
      </w:r>
      <w:proofErr w:type="spellEnd"/>
      <w:r>
        <w:rPr>
          <w:color w:val="000000"/>
          <w:sz w:val="20"/>
          <w:szCs w:val="20"/>
        </w:rPr>
        <w:t xml:space="preserve"> &gt; 2026 — valida rango temporal.</w:t>
      </w:r>
    </w:p>
    <w:p w14:paraId="2F090596" w14:textId="77777777" w:rsidR="005F1DB0" w:rsidRPr="003572BF" w:rsidRDefault="00000000">
      <w:pPr>
        <w:pStyle w:val="Prrafodelista"/>
        <w:numPr>
          <w:ilvl w:val="0"/>
          <w:numId w:val="1"/>
        </w:numPr>
        <w:spacing w:after="90" w:line="290" w:lineRule="auto"/>
      </w:pPr>
      <w:proofErr w:type="spellStart"/>
      <w:r>
        <w:rPr>
          <w:color w:val="000000"/>
          <w:sz w:val="20"/>
          <w:szCs w:val="20"/>
        </w:rPr>
        <w:t>clave_negocio_texto</w:t>
      </w:r>
      <w:proofErr w:type="spellEnd"/>
      <w:r>
        <w:rPr>
          <w:color w:val="000000"/>
          <w:sz w:val="20"/>
          <w:szCs w:val="20"/>
        </w:rPr>
        <w:t xml:space="preserve"> = (DT_WSTR,</w:t>
      </w:r>
      <w:proofErr w:type="gramStart"/>
      <w:r>
        <w:rPr>
          <w:color w:val="000000"/>
          <w:sz w:val="20"/>
          <w:szCs w:val="20"/>
        </w:rPr>
        <w:t>20)nivel</w:t>
      </w:r>
      <w:proofErr w:type="gramEnd"/>
      <w:r>
        <w:rPr>
          <w:color w:val="000000"/>
          <w:sz w:val="20"/>
          <w:szCs w:val="20"/>
        </w:rPr>
        <w:t xml:space="preserve"> + "|" + (DT_WSTR,</w:t>
      </w:r>
      <w:proofErr w:type="gramStart"/>
      <w:r>
        <w:rPr>
          <w:color w:val="000000"/>
          <w:sz w:val="20"/>
          <w:szCs w:val="20"/>
        </w:rPr>
        <w:t>10)iso</w:t>
      </w:r>
      <w:proofErr w:type="gramEnd"/>
      <w:r>
        <w:rPr>
          <w:color w:val="000000"/>
          <w:sz w:val="20"/>
          <w:szCs w:val="20"/>
        </w:rPr>
        <w:t>3 + "|" + (</w:t>
      </w:r>
      <w:proofErr w:type="gramStart"/>
      <w:r>
        <w:rPr>
          <w:color w:val="000000"/>
          <w:sz w:val="20"/>
          <w:szCs w:val="20"/>
        </w:rPr>
        <w:t>ISNULL(</w:t>
      </w:r>
      <w:proofErr w:type="gramEnd"/>
      <w:r>
        <w:rPr>
          <w:color w:val="000000"/>
          <w:sz w:val="20"/>
          <w:szCs w:val="20"/>
        </w:rPr>
        <w:t>departamento)?"":(DT_WSTR,</w:t>
      </w:r>
      <w:proofErr w:type="gramStart"/>
      <w:r>
        <w:rPr>
          <w:color w:val="000000"/>
          <w:sz w:val="20"/>
          <w:szCs w:val="20"/>
        </w:rPr>
        <w:t>150)departamento</w:t>
      </w:r>
      <w:proofErr w:type="gramEnd"/>
      <w:r>
        <w:rPr>
          <w:color w:val="000000"/>
          <w:sz w:val="20"/>
          <w:szCs w:val="20"/>
        </w:rPr>
        <w:t>) + "|" + (</w:t>
      </w:r>
      <w:proofErr w:type="gramStart"/>
      <w:r>
        <w:rPr>
          <w:color w:val="000000"/>
          <w:sz w:val="20"/>
          <w:szCs w:val="20"/>
        </w:rPr>
        <w:t>ISNULL(</w:t>
      </w:r>
      <w:proofErr w:type="gramEnd"/>
      <w:r>
        <w:rPr>
          <w:color w:val="000000"/>
          <w:sz w:val="20"/>
          <w:szCs w:val="20"/>
        </w:rPr>
        <w:t>municipio)?"":(DT_WSTR,</w:t>
      </w:r>
      <w:proofErr w:type="gramStart"/>
      <w:r>
        <w:rPr>
          <w:color w:val="000000"/>
          <w:sz w:val="20"/>
          <w:szCs w:val="20"/>
        </w:rPr>
        <w:t>150)municipio</w:t>
      </w:r>
      <w:proofErr w:type="gramEnd"/>
      <w:r>
        <w:rPr>
          <w:color w:val="000000"/>
          <w:sz w:val="20"/>
          <w:szCs w:val="20"/>
        </w:rPr>
        <w:t>) + "|" + (DT_WSTR,</w:t>
      </w:r>
      <w:proofErr w:type="gramStart"/>
      <w:r>
        <w:rPr>
          <w:color w:val="000000"/>
          <w:sz w:val="20"/>
          <w:szCs w:val="20"/>
        </w:rPr>
        <w:t>10)</w:t>
      </w:r>
      <w:proofErr w:type="spellStart"/>
      <w:r>
        <w:rPr>
          <w:color w:val="000000"/>
          <w:sz w:val="20"/>
          <w:szCs w:val="20"/>
        </w:rPr>
        <w:t>anio</w:t>
      </w:r>
      <w:proofErr w:type="gramEnd"/>
      <w:r>
        <w:rPr>
          <w:color w:val="000000"/>
          <w:sz w:val="20"/>
          <w:szCs w:val="20"/>
        </w:rPr>
        <w:t>_conv</w:t>
      </w:r>
      <w:proofErr w:type="spellEnd"/>
      <w:r>
        <w:rPr>
          <w:color w:val="000000"/>
          <w:sz w:val="20"/>
          <w:szCs w:val="20"/>
        </w:rPr>
        <w:t xml:space="preserve"> + "|" + (DT_WSTR,</w:t>
      </w:r>
      <w:proofErr w:type="gramStart"/>
      <w:r>
        <w:rPr>
          <w:color w:val="000000"/>
          <w:sz w:val="20"/>
          <w:szCs w:val="20"/>
        </w:rPr>
        <w:t>60)causa</w:t>
      </w:r>
      <w:proofErr w:type="gramEnd"/>
      <w:r>
        <w:rPr>
          <w:color w:val="000000"/>
          <w:sz w:val="20"/>
          <w:szCs w:val="20"/>
        </w:rPr>
        <w:t xml:space="preserve"> + "|" + (DT_WSTR,</w:t>
      </w:r>
      <w:proofErr w:type="gramStart"/>
      <w:r>
        <w:rPr>
          <w:color w:val="000000"/>
          <w:sz w:val="20"/>
          <w:szCs w:val="20"/>
        </w:rPr>
        <w:t>20)sexo</w:t>
      </w:r>
      <w:proofErr w:type="gramEnd"/>
      <w:r>
        <w:rPr>
          <w:color w:val="000000"/>
          <w:sz w:val="20"/>
          <w:szCs w:val="20"/>
        </w:rPr>
        <w:t xml:space="preserve"> + "|" + (DT_WSTR,</w:t>
      </w:r>
      <w:proofErr w:type="gramStart"/>
      <w:r>
        <w:rPr>
          <w:color w:val="000000"/>
          <w:sz w:val="20"/>
          <w:szCs w:val="20"/>
        </w:rPr>
        <w:t>20)</w:t>
      </w:r>
      <w:proofErr w:type="spellStart"/>
      <w:r>
        <w:rPr>
          <w:color w:val="000000"/>
          <w:sz w:val="20"/>
          <w:szCs w:val="20"/>
        </w:rPr>
        <w:t>grupo</w:t>
      </w:r>
      <w:proofErr w:type="gramEnd"/>
      <w:r>
        <w:rPr>
          <w:color w:val="000000"/>
          <w:sz w:val="20"/>
          <w:szCs w:val="20"/>
        </w:rPr>
        <w:t>_edad</w:t>
      </w:r>
      <w:proofErr w:type="spellEnd"/>
      <w:r>
        <w:rPr>
          <w:color w:val="000000"/>
          <w:sz w:val="20"/>
          <w:szCs w:val="20"/>
        </w:rPr>
        <w:t xml:space="preserve"> + "|" + (DT_WSTR,</w:t>
      </w:r>
      <w:proofErr w:type="gramStart"/>
      <w:r>
        <w:rPr>
          <w:color w:val="000000"/>
          <w:sz w:val="20"/>
          <w:szCs w:val="20"/>
        </w:rPr>
        <w:t>250)fuente</w:t>
      </w:r>
      <w:proofErr w:type="gramEnd"/>
      <w:r>
        <w:rPr>
          <w:color w:val="000000"/>
          <w:sz w:val="20"/>
          <w:szCs w:val="20"/>
        </w:rPr>
        <w:t xml:space="preserve"> — identifica de forma única un hecho (</w:t>
      </w:r>
      <w:proofErr w:type="spellStart"/>
      <w:r>
        <w:rPr>
          <w:color w:val="000000"/>
          <w:sz w:val="20"/>
          <w:szCs w:val="20"/>
        </w:rPr>
        <w:t>nivel+país+división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geográfica+año+causa+sexo+grupo</w:t>
      </w:r>
      <w:proofErr w:type="spellEnd"/>
      <w:r>
        <w:rPr>
          <w:color w:val="000000"/>
          <w:sz w:val="20"/>
          <w:szCs w:val="20"/>
        </w:rPr>
        <w:t xml:space="preserve"> de </w:t>
      </w:r>
      <w:proofErr w:type="spellStart"/>
      <w:r>
        <w:rPr>
          <w:color w:val="000000"/>
          <w:sz w:val="20"/>
          <w:szCs w:val="20"/>
        </w:rPr>
        <w:t>edad+fuente</w:t>
      </w:r>
      <w:proofErr w:type="spellEnd"/>
      <w:r>
        <w:rPr>
          <w:color w:val="000000"/>
          <w:sz w:val="20"/>
          <w:szCs w:val="20"/>
        </w:rPr>
        <w:t>). Se probó primero calculando un hash SHA-256 con HASHBYTES en un OLE DB Command, pero el proveedor OLE DB no logró preparar ese comando de forma confiable; se optó por la llave en texto plano, más simple y suficiente para este volumen.</w:t>
      </w:r>
    </w:p>
    <w:p w14:paraId="4CE7E217" w14:textId="77777777" w:rsidR="003572BF" w:rsidRDefault="003572BF" w:rsidP="003572BF">
      <w:pPr>
        <w:spacing w:after="90" w:line="290" w:lineRule="auto"/>
      </w:pPr>
    </w:p>
    <w:p w14:paraId="67D84C01" w14:textId="5B7A43B4" w:rsidR="003572BF" w:rsidRDefault="003572BF" w:rsidP="003572BF">
      <w:pPr>
        <w:spacing w:after="90" w:line="290" w:lineRule="auto"/>
        <w:jc w:val="center"/>
      </w:pPr>
      <w:r w:rsidRPr="003572BF">
        <w:lastRenderedPageBreak/>
        <w:drawing>
          <wp:inline distT="0" distB="0" distL="0" distR="0" wp14:anchorId="7C8428E1" wp14:editId="75212D6E">
            <wp:extent cx="4781796" cy="4464279"/>
            <wp:effectExtent l="0" t="0" r="0" b="0"/>
            <wp:docPr id="16196721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6721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81796" cy="4464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8E582" w14:textId="2C103A45" w:rsidR="003572BF" w:rsidRDefault="003572BF" w:rsidP="003572BF">
      <w:pPr>
        <w:spacing w:after="90" w:line="290" w:lineRule="auto"/>
        <w:jc w:val="center"/>
      </w:pPr>
      <w:r>
        <w:rPr>
          <w:i/>
          <w:iCs/>
          <w:color w:val="444444"/>
          <w:sz w:val="19"/>
          <w:szCs w:val="19"/>
        </w:rPr>
        <w:t xml:space="preserve">Figura 11. </w:t>
      </w:r>
      <w:r>
        <w:rPr>
          <w:i/>
          <w:iCs/>
          <w:color w:val="444444"/>
          <w:sz w:val="19"/>
          <w:szCs w:val="19"/>
        </w:rPr>
        <w:t xml:space="preserve"> </w:t>
      </w:r>
      <w:proofErr w:type="spellStart"/>
      <w:r>
        <w:rPr>
          <w:i/>
          <w:iCs/>
          <w:color w:val="444444"/>
          <w:sz w:val="19"/>
          <w:szCs w:val="19"/>
        </w:rPr>
        <w:t>Derived</w:t>
      </w:r>
      <w:proofErr w:type="spellEnd"/>
      <w:r>
        <w:rPr>
          <w:i/>
          <w:iCs/>
          <w:color w:val="444444"/>
          <w:sz w:val="19"/>
          <w:szCs w:val="19"/>
        </w:rPr>
        <w:t xml:space="preserve"> </w:t>
      </w:r>
      <w:proofErr w:type="spellStart"/>
      <w:r>
        <w:rPr>
          <w:i/>
          <w:iCs/>
          <w:color w:val="444444"/>
          <w:sz w:val="19"/>
          <w:szCs w:val="19"/>
        </w:rPr>
        <w:t>Column</w:t>
      </w:r>
      <w:proofErr w:type="spellEnd"/>
      <w:r>
        <w:rPr>
          <w:i/>
          <w:iCs/>
          <w:color w:val="444444"/>
          <w:sz w:val="19"/>
          <w:szCs w:val="19"/>
        </w:rPr>
        <w:t xml:space="preserve"> — cálculo de indicadores y llave de negocio configurado</w:t>
      </w:r>
    </w:p>
    <w:p w14:paraId="3BE4401F" w14:textId="77777777" w:rsidR="003572BF" w:rsidRDefault="003572BF">
      <w:pPr>
        <w:spacing w:before="160" w:after="80"/>
        <w:rPr>
          <w:i/>
          <w:iCs/>
          <w:color w:val="444444"/>
          <w:sz w:val="19"/>
          <w:szCs w:val="19"/>
        </w:rPr>
      </w:pPr>
    </w:p>
    <w:p w14:paraId="053BB5EE" w14:textId="0598398B" w:rsidR="005F1DB0" w:rsidRDefault="00000000">
      <w:pPr>
        <w:spacing w:before="160" w:after="80"/>
      </w:pPr>
      <w:r>
        <w:rPr>
          <w:b/>
          <w:bCs/>
          <w:color w:val="000000"/>
        </w:rPr>
        <w:t xml:space="preserve">4.4 </w:t>
      </w:r>
      <w:proofErr w:type="spellStart"/>
      <w:r>
        <w:rPr>
          <w:b/>
          <w:bCs/>
          <w:color w:val="000000"/>
        </w:rPr>
        <w:t>Lookup</w:t>
      </w:r>
      <w:proofErr w:type="spellEnd"/>
      <w:r>
        <w:rPr>
          <w:b/>
          <w:bCs/>
          <w:color w:val="000000"/>
        </w:rPr>
        <w:t xml:space="preserve"> — dominio de sexo</w:t>
      </w:r>
    </w:p>
    <w:p w14:paraId="5EBF0E87" w14:textId="77777777" w:rsidR="005F1DB0" w:rsidRDefault="00000000">
      <w:pPr>
        <w:spacing w:after="140" w:line="300" w:lineRule="auto"/>
        <w:jc w:val="both"/>
      </w:pPr>
      <w:r>
        <w:rPr>
          <w:color w:val="000000"/>
        </w:rPr>
        <w:t xml:space="preserve">Valida que el valor de sexo pertenezca al catálogo de referencia </w:t>
      </w:r>
      <w:proofErr w:type="spellStart"/>
      <w:r>
        <w:rPr>
          <w:color w:val="000000"/>
        </w:rPr>
        <w:t>etl.ref_sexo</w:t>
      </w:r>
      <w:proofErr w:type="spellEnd"/>
      <w:r>
        <w:rPr>
          <w:color w:val="000000"/>
        </w:rPr>
        <w:t>, sin descartar las filas que no coinciden.</w:t>
      </w:r>
    </w:p>
    <w:p w14:paraId="629D2B2E" w14:textId="77777777" w:rsidR="005F1DB0" w:rsidRDefault="00000000">
      <w:pPr>
        <w:pStyle w:val="Prrafodelista"/>
        <w:numPr>
          <w:ilvl w:val="0"/>
          <w:numId w:val="1"/>
        </w:numPr>
        <w:spacing w:after="90" w:line="290" w:lineRule="auto"/>
      </w:pPr>
      <w:proofErr w:type="spellStart"/>
      <w:r>
        <w:rPr>
          <w:color w:val="000000"/>
          <w:sz w:val="20"/>
          <w:szCs w:val="20"/>
        </w:rPr>
        <w:t>Connection</w:t>
      </w:r>
      <w:proofErr w:type="spellEnd"/>
      <w:r>
        <w:rPr>
          <w:color w:val="000000"/>
          <w:sz w:val="20"/>
          <w:szCs w:val="20"/>
        </w:rPr>
        <w:t xml:space="preserve">: OLE DB </w:t>
      </w:r>
      <w:proofErr w:type="spellStart"/>
      <w:r>
        <w:rPr>
          <w:color w:val="000000"/>
          <w:sz w:val="20"/>
          <w:szCs w:val="20"/>
        </w:rPr>
        <w:t>Connection</w:t>
      </w:r>
      <w:proofErr w:type="spellEnd"/>
      <w:r>
        <w:rPr>
          <w:color w:val="000000"/>
          <w:sz w:val="20"/>
          <w:szCs w:val="20"/>
        </w:rPr>
        <w:t xml:space="preserve"> Manager a </w:t>
      </w:r>
      <w:proofErr w:type="spellStart"/>
      <w:r>
        <w:rPr>
          <w:color w:val="000000"/>
          <w:sz w:val="20"/>
          <w:szCs w:val="20"/>
        </w:rPr>
        <w:t>MigracionDesplazamiento</w:t>
      </w:r>
      <w:proofErr w:type="spellEnd"/>
      <w:r>
        <w:rPr>
          <w:color w:val="000000"/>
          <w:sz w:val="20"/>
          <w:szCs w:val="20"/>
        </w:rPr>
        <w:t xml:space="preserve">; tabla de referencia: SELECT valor FROM </w:t>
      </w:r>
      <w:proofErr w:type="spellStart"/>
      <w:r>
        <w:rPr>
          <w:color w:val="000000"/>
          <w:sz w:val="20"/>
          <w:szCs w:val="20"/>
        </w:rPr>
        <w:t>etl.ref_sexo</w:t>
      </w:r>
      <w:proofErr w:type="spellEnd"/>
      <w:r>
        <w:rPr>
          <w:color w:val="000000"/>
          <w:sz w:val="20"/>
          <w:szCs w:val="20"/>
        </w:rPr>
        <w:t xml:space="preserve"> (Full Cache).</w:t>
      </w:r>
    </w:p>
    <w:p w14:paraId="428E7142" w14:textId="77777777" w:rsidR="005F1DB0" w:rsidRDefault="00000000">
      <w:pPr>
        <w:pStyle w:val="Prrafodelista"/>
        <w:numPr>
          <w:ilvl w:val="0"/>
          <w:numId w:val="1"/>
        </w:numPr>
        <w:spacing w:after="90" w:line="290" w:lineRule="auto"/>
      </w:pPr>
      <w:r>
        <w:rPr>
          <w:color w:val="000000"/>
          <w:sz w:val="20"/>
          <w:szCs w:val="20"/>
        </w:rPr>
        <w:t>Columna de unión: sexo = valor.</w:t>
      </w:r>
    </w:p>
    <w:p w14:paraId="6D9BB9E1" w14:textId="77777777" w:rsidR="005F1DB0" w:rsidRDefault="00000000">
      <w:pPr>
        <w:pStyle w:val="Prrafodelista"/>
        <w:numPr>
          <w:ilvl w:val="0"/>
          <w:numId w:val="1"/>
        </w:numPr>
        <w:spacing w:after="90" w:line="290" w:lineRule="auto"/>
      </w:pPr>
      <w:proofErr w:type="spellStart"/>
      <w:r>
        <w:rPr>
          <w:color w:val="000000"/>
          <w:sz w:val="20"/>
          <w:szCs w:val="20"/>
        </w:rPr>
        <w:t>Specify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how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to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handle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rows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with</w:t>
      </w:r>
      <w:proofErr w:type="spellEnd"/>
      <w:r>
        <w:rPr>
          <w:color w:val="000000"/>
          <w:sz w:val="20"/>
          <w:szCs w:val="20"/>
        </w:rPr>
        <w:t xml:space="preserve"> no </w:t>
      </w:r>
      <w:proofErr w:type="spellStart"/>
      <w:r>
        <w:rPr>
          <w:color w:val="000000"/>
          <w:sz w:val="20"/>
          <w:szCs w:val="20"/>
        </w:rPr>
        <w:t>matching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entries</w:t>
      </w:r>
      <w:proofErr w:type="spellEnd"/>
      <w:r>
        <w:rPr>
          <w:color w:val="000000"/>
          <w:sz w:val="20"/>
          <w:szCs w:val="20"/>
        </w:rPr>
        <w:t xml:space="preserve"> → 'Redirigir filas a la salida de no coincidencia' (no 'Fail </w:t>
      </w:r>
      <w:proofErr w:type="spellStart"/>
      <w:r>
        <w:rPr>
          <w:color w:val="000000"/>
          <w:sz w:val="20"/>
          <w:szCs w:val="20"/>
        </w:rPr>
        <w:t>Component</w:t>
      </w:r>
      <w:proofErr w:type="spellEnd"/>
      <w:r>
        <w:rPr>
          <w:color w:val="000000"/>
          <w:sz w:val="20"/>
          <w:szCs w:val="20"/>
        </w:rPr>
        <w:t>'): un valor fuera de dominio es un caso de negocio a revisar, no un error del paquete.</w:t>
      </w:r>
    </w:p>
    <w:p w14:paraId="0A36E2D4" w14:textId="77777777" w:rsidR="005F1DB0" w:rsidRPr="000C0B59" w:rsidRDefault="00000000">
      <w:pPr>
        <w:pStyle w:val="Prrafodelista"/>
        <w:numPr>
          <w:ilvl w:val="0"/>
          <w:numId w:val="1"/>
        </w:numPr>
        <w:spacing w:after="90" w:line="290" w:lineRule="auto"/>
      </w:pPr>
      <w:r>
        <w:rPr>
          <w:color w:val="000000"/>
          <w:sz w:val="20"/>
          <w:szCs w:val="20"/>
        </w:rPr>
        <w:t xml:space="preserve">Salida de coincidencia → </w:t>
      </w:r>
      <w:proofErr w:type="spellStart"/>
      <w:r>
        <w:rPr>
          <w:color w:val="000000"/>
          <w:sz w:val="20"/>
          <w:szCs w:val="20"/>
        </w:rPr>
        <w:t>Derived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Column</w:t>
      </w:r>
      <w:proofErr w:type="spellEnd"/>
      <w:r>
        <w:rPr>
          <w:color w:val="000000"/>
          <w:sz w:val="20"/>
          <w:szCs w:val="20"/>
        </w:rPr>
        <w:t xml:space="preserve"> 'Sexo Válido' (</w:t>
      </w:r>
      <w:proofErr w:type="spellStart"/>
      <w:r>
        <w:rPr>
          <w:color w:val="000000"/>
          <w:sz w:val="20"/>
          <w:szCs w:val="20"/>
        </w:rPr>
        <w:t>sexo_invalido</w:t>
      </w:r>
      <w:proofErr w:type="spellEnd"/>
      <w:r>
        <w:rPr>
          <w:color w:val="000000"/>
          <w:sz w:val="20"/>
          <w:szCs w:val="20"/>
        </w:rPr>
        <w:t xml:space="preserve"> = (DT_BOOL)0). Salida sin coincidencia → </w:t>
      </w:r>
      <w:proofErr w:type="spellStart"/>
      <w:r>
        <w:rPr>
          <w:color w:val="000000"/>
          <w:sz w:val="20"/>
          <w:szCs w:val="20"/>
        </w:rPr>
        <w:t>Derived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Column</w:t>
      </w:r>
      <w:proofErr w:type="spellEnd"/>
      <w:r>
        <w:rPr>
          <w:color w:val="000000"/>
          <w:sz w:val="20"/>
          <w:szCs w:val="20"/>
        </w:rPr>
        <w:t xml:space="preserve"> 'Sexo inválido' (</w:t>
      </w:r>
      <w:proofErr w:type="spellStart"/>
      <w:r>
        <w:rPr>
          <w:color w:val="000000"/>
          <w:sz w:val="20"/>
          <w:szCs w:val="20"/>
        </w:rPr>
        <w:t>sexo_invalido</w:t>
      </w:r>
      <w:proofErr w:type="spellEnd"/>
      <w:r>
        <w:rPr>
          <w:color w:val="000000"/>
          <w:sz w:val="20"/>
          <w:szCs w:val="20"/>
        </w:rPr>
        <w:t xml:space="preserve"> = (DT_BOOL)1).</w:t>
      </w:r>
    </w:p>
    <w:p w14:paraId="2D96E6B7" w14:textId="77777777" w:rsidR="000C0B59" w:rsidRDefault="000C0B59" w:rsidP="000C0B59">
      <w:pPr>
        <w:spacing w:after="90" w:line="290" w:lineRule="auto"/>
      </w:pPr>
    </w:p>
    <w:p w14:paraId="25107AF8" w14:textId="7BB1F09C" w:rsidR="000C0B59" w:rsidRDefault="000C0B59" w:rsidP="000C0B59">
      <w:pPr>
        <w:spacing w:after="90" w:line="290" w:lineRule="auto"/>
        <w:jc w:val="center"/>
      </w:pPr>
      <w:r w:rsidRPr="000C0B59">
        <w:lastRenderedPageBreak/>
        <w:drawing>
          <wp:inline distT="0" distB="0" distL="0" distR="0" wp14:anchorId="74689AC3" wp14:editId="6C06220C">
            <wp:extent cx="4502381" cy="4445228"/>
            <wp:effectExtent l="0" t="0" r="0" b="0"/>
            <wp:docPr id="21322185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2185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02381" cy="4445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5ACFE" w14:textId="67253B5A" w:rsidR="000C0B59" w:rsidRDefault="000C0B59" w:rsidP="000C0B59">
      <w:pPr>
        <w:spacing w:after="90" w:line="290" w:lineRule="auto"/>
        <w:jc w:val="center"/>
      </w:pPr>
      <w:r>
        <w:t xml:space="preserve">Figura 12. </w:t>
      </w:r>
      <w:proofErr w:type="spellStart"/>
      <w:r>
        <w:rPr>
          <w:i/>
          <w:iCs/>
          <w:color w:val="444444"/>
          <w:sz w:val="19"/>
          <w:szCs w:val="19"/>
        </w:rPr>
        <w:t>Lookup</w:t>
      </w:r>
      <w:proofErr w:type="spellEnd"/>
      <w:r>
        <w:rPr>
          <w:i/>
          <w:iCs/>
          <w:color w:val="444444"/>
          <w:sz w:val="19"/>
          <w:szCs w:val="19"/>
        </w:rPr>
        <w:t xml:space="preserve"> — dominio de sexo configurado en SSDT/Visual Studio</w:t>
      </w:r>
    </w:p>
    <w:p w14:paraId="5FFDC85B" w14:textId="77777777" w:rsidR="000C0B59" w:rsidRDefault="000C0B59">
      <w:pPr>
        <w:spacing w:before="160" w:after="80"/>
        <w:rPr>
          <w:i/>
          <w:iCs/>
          <w:color w:val="444444"/>
          <w:sz w:val="19"/>
          <w:szCs w:val="19"/>
        </w:rPr>
      </w:pPr>
    </w:p>
    <w:p w14:paraId="3D8FABDC" w14:textId="1A62EBD3" w:rsidR="005F1DB0" w:rsidRDefault="00000000">
      <w:pPr>
        <w:spacing w:before="160" w:after="80"/>
      </w:pPr>
      <w:r>
        <w:rPr>
          <w:b/>
          <w:bCs/>
          <w:color w:val="000000"/>
        </w:rPr>
        <w:t xml:space="preserve">4.5 Union </w:t>
      </w:r>
      <w:proofErr w:type="spellStart"/>
      <w:r>
        <w:rPr>
          <w:b/>
          <w:bCs/>
          <w:color w:val="000000"/>
        </w:rPr>
        <w:t>All</w:t>
      </w:r>
      <w:proofErr w:type="spellEnd"/>
    </w:p>
    <w:p w14:paraId="4BC0D915" w14:textId="77777777" w:rsidR="005F1DB0" w:rsidRDefault="00000000">
      <w:pPr>
        <w:spacing w:after="140" w:line="300" w:lineRule="auto"/>
        <w:jc w:val="both"/>
      </w:pPr>
      <w:r>
        <w:rPr>
          <w:color w:val="000000"/>
        </w:rPr>
        <w:t xml:space="preserve">Reúne de nuevo en un único flujo las dos ramas que salieron del </w:t>
      </w:r>
      <w:proofErr w:type="spellStart"/>
      <w:r>
        <w:rPr>
          <w:color w:val="000000"/>
        </w:rPr>
        <w:t>Lookup</w:t>
      </w:r>
      <w:proofErr w:type="spellEnd"/>
      <w:r>
        <w:rPr>
          <w:color w:val="000000"/>
        </w:rPr>
        <w:t xml:space="preserve"> (coincidencia / no coincidencia), cada una ya con su bandera </w:t>
      </w:r>
      <w:proofErr w:type="spellStart"/>
      <w:r>
        <w:rPr>
          <w:color w:val="000000"/>
        </w:rPr>
        <w:t>sexo_invalido</w:t>
      </w:r>
      <w:proofErr w:type="spellEnd"/>
      <w:r>
        <w:rPr>
          <w:color w:val="000000"/>
        </w:rPr>
        <w:t xml:space="preserve"> calculada.</w:t>
      </w:r>
    </w:p>
    <w:p w14:paraId="4054E361" w14:textId="77777777" w:rsidR="005F1DB0" w:rsidRPr="000C0B59" w:rsidRDefault="00000000">
      <w:pPr>
        <w:pStyle w:val="Prrafodelista"/>
        <w:numPr>
          <w:ilvl w:val="0"/>
          <w:numId w:val="1"/>
        </w:numPr>
        <w:spacing w:after="90" w:line="290" w:lineRule="auto"/>
      </w:pPr>
      <w:r>
        <w:rPr>
          <w:color w:val="000000"/>
          <w:sz w:val="20"/>
          <w:szCs w:val="20"/>
        </w:rPr>
        <w:t xml:space="preserve">Combina las columnas de ambas ramas en un solo buffer, condición necesaria para poder aplicar después una única lógica de </w:t>
      </w:r>
      <w:proofErr w:type="spellStart"/>
      <w:r>
        <w:rPr>
          <w:color w:val="000000"/>
          <w:sz w:val="20"/>
          <w:szCs w:val="20"/>
        </w:rPr>
        <w:t>Conditional</w:t>
      </w:r>
      <w:proofErr w:type="spellEnd"/>
      <w:r>
        <w:rPr>
          <w:color w:val="000000"/>
          <w:sz w:val="20"/>
          <w:szCs w:val="20"/>
        </w:rPr>
        <w:t xml:space="preserve"> Split sobre todas las filas.</w:t>
      </w:r>
    </w:p>
    <w:p w14:paraId="711F9819" w14:textId="75FC475B" w:rsidR="000C0B59" w:rsidRDefault="000C0B59" w:rsidP="000C0B59">
      <w:pPr>
        <w:spacing w:after="90" w:line="290" w:lineRule="auto"/>
        <w:jc w:val="center"/>
      </w:pPr>
      <w:r w:rsidRPr="000C0B59">
        <w:lastRenderedPageBreak/>
        <w:drawing>
          <wp:inline distT="0" distB="0" distL="0" distR="0" wp14:anchorId="6A4A6FE8" wp14:editId="44B40F3E">
            <wp:extent cx="4559534" cy="5359675"/>
            <wp:effectExtent l="0" t="0" r="0" b="0"/>
            <wp:docPr id="3686961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69618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59534" cy="535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C0319" w14:textId="6271FA7C" w:rsidR="000C0B59" w:rsidRDefault="000C0B59" w:rsidP="000C0B59">
      <w:pPr>
        <w:spacing w:after="90" w:line="290" w:lineRule="auto"/>
        <w:jc w:val="center"/>
      </w:pPr>
      <w:r>
        <w:rPr>
          <w:i/>
          <w:iCs/>
          <w:color w:val="444444"/>
          <w:sz w:val="19"/>
          <w:szCs w:val="19"/>
        </w:rPr>
        <w:t xml:space="preserve">Figura 13. </w:t>
      </w:r>
      <w:r>
        <w:rPr>
          <w:i/>
          <w:iCs/>
          <w:color w:val="444444"/>
          <w:sz w:val="19"/>
          <w:szCs w:val="19"/>
        </w:rPr>
        <w:t xml:space="preserve"> Union </w:t>
      </w:r>
      <w:proofErr w:type="spellStart"/>
      <w:r>
        <w:rPr>
          <w:i/>
          <w:iCs/>
          <w:color w:val="444444"/>
          <w:sz w:val="19"/>
          <w:szCs w:val="19"/>
        </w:rPr>
        <w:t>All</w:t>
      </w:r>
      <w:proofErr w:type="spellEnd"/>
      <w:r>
        <w:rPr>
          <w:i/>
          <w:iCs/>
          <w:color w:val="444444"/>
          <w:sz w:val="19"/>
          <w:szCs w:val="19"/>
        </w:rPr>
        <w:t xml:space="preserve"> configurado en SSDT/Visual Studio</w:t>
      </w:r>
    </w:p>
    <w:p w14:paraId="0F904756" w14:textId="77777777" w:rsidR="005F1DB0" w:rsidRDefault="00000000">
      <w:pPr>
        <w:spacing w:before="160" w:after="80"/>
      </w:pPr>
      <w:r>
        <w:rPr>
          <w:b/>
          <w:bCs/>
          <w:color w:val="000000"/>
        </w:rPr>
        <w:t xml:space="preserve">4.6 </w:t>
      </w:r>
      <w:proofErr w:type="spellStart"/>
      <w:r>
        <w:rPr>
          <w:b/>
          <w:bCs/>
          <w:color w:val="000000"/>
        </w:rPr>
        <w:t>Derived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Column</w:t>
      </w:r>
      <w:proofErr w:type="spellEnd"/>
      <w:r>
        <w:rPr>
          <w:b/>
          <w:bCs/>
          <w:color w:val="000000"/>
        </w:rPr>
        <w:t xml:space="preserve"> — 'Calcular motivo de revisión'</w:t>
      </w:r>
    </w:p>
    <w:p w14:paraId="2D0D7A4C" w14:textId="77777777" w:rsidR="005F1DB0" w:rsidRDefault="00000000">
      <w:pPr>
        <w:spacing w:after="140" w:line="300" w:lineRule="auto"/>
        <w:jc w:val="both"/>
      </w:pPr>
      <w:r>
        <w:rPr>
          <w:color w:val="000000"/>
        </w:rPr>
        <w:t>Resuelve, con una sola expresión anidada, cuál es el motivo de revisión aplicable a la fila (si hay alguno), dando prioridad a las reglas en el orden que tiene más sentido de negocio.</w:t>
      </w:r>
    </w:p>
    <w:p w14:paraId="79197718" w14:textId="77777777" w:rsidR="005F1DB0" w:rsidRDefault="00000000">
      <w:pPr>
        <w:pStyle w:val="Prrafodelista"/>
        <w:numPr>
          <w:ilvl w:val="0"/>
          <w:numId w:val="1"/>
        </w:numPr>
        <w:spacing w:after="90" w:line="290" w:lineRule="auto"/>
      </w:pPr>
      <w:proofErr w:type="spellStart"/>
      <w:r>
        <w:rPr>
          <w:color w:val="000000"/>
          <w:sz w:val="20"/>
          <w:szCs w:val="20"/>
        </w:rPr>
        <w:t>motivo_revision</w:t>
      </w:r>
      <w:proofErr w:type="spellEnd"/>
      <w:r>
        <w:rPr>
          <w:color w:val="000000"/>
          <w:sz w:val="20"/>
          <w:szCs w:val="20"/>
        </w:rPr>
        <w:t xml:space="preserve"> = </w:t>
      </w:r>
      <w:proofErr w:type="spellStart"/>
      <w:r>
        <w:rPr>
          <w:color w:val="000000"/>
          <w:sz w:val="20"/>
          <w:szCs w:val="20"/>
        </w:rPr>
        <w:t>es_sin_</w:t>
      </w:r>
      <w:proofErr w:type="gramStart"/>
      <w:r>
        <w:rPr>
          <w:color w:val="000000"/>
          <w:sz w:val="20"/>
          <w:szCs w:val="20"/>
        </w:rPr>
        <w:t>dato</w:t>
      </w:r>
      <w:proofErr w:type="spellEnd"/>
      <w:r>
        <w:rPr>
          <w:color w:val="000000"/>
          <w:sz w:val="20"/>
          <w:szCs w:val="20"/>
        </w:rPr>
        <w:t xml:space="preserve"> ?</w:t>
      </w:r>
      <w:proofErr w:type="gramEnd"/>
      <w:r>
        <w:rPr>
          <w:color w:val="000000"/>
          <w:sz w:val="20"/>
          <w:szCs w:val="20"/>
        </w:rPr>
        <w:t xml:space="preserve"> "SIN_DATO_ORIGEN</w:t>
      </w:r>
      <w:proofErr w:type="gramStart"/>
      <w:r>
        <w:rPr>
          <w:color w:val="000000"/>
          <w:sz w:val="20"/>
          <w:szCs w:val="20"/>
        </w:rPr>
        <w:t>" :</w:t>
      </w:r>
      <w:proofErr w:type="gramEnd"/>
      <w:r>
        <w:rPr>
          <w:color w:val="000000"/>
          <w:sz w:val="20"/>
          <w:szCs w:val="20"/>
        </w:rPr>
        <w:t xml:space="preserve"> (</w:t>
      </w:r>
      <w:proofErr w:type="spellStart"/>
      <w:r>
        <w:rPr>
          <w:color w:val="000000"/>
          <w:sz w:val="20"/>
          <w:szCs w:val="20"/>
        </w:rPr>
        <w:t>es_</w:t>
      </w:r>
      <w:proofErr w:type="gramStart"/>
      <w:r>
        <w:rPr>
          <w:color w:val="000000"/>
          <w:sz w:val="20"/>
          <w:szCs w:val="20"/>
        </w:rPr>
        <w:t>negativo</w:t>
      </w:r>
      <w:proofErr w:type="spellEnd"/>
      <w:r>
        <w:rPr>
          <w:color w:val="000000"/>
          <w:sz w:val="20"/>
          <w:szCs w:val="20"/>
        </w:rPr>
        <w:t xml:space="preserve"> ?</w:t>
      </w:r>
      <w:proofErr w:type="gramEnd"/>
      <w:r>
        <w:rPr>
          <w:color w:val="000000"/>
          <w:sz w:val="20"/>
          <w:szCs w:val="20"/>
        </w:rPr>
        <w:t xml:space="preserve"> "VALOR_NEGATIVO</w:t>
      </w:r>
      <w:proofErr w:type="gramStart"/>
      <w:r>
        <w:rPr>
          <w:color w:val="000000"/>
          <w:sz w:val="20"/>
          <w:szCs w:val="20"/>
        </w:rPr>
        <w:t>" :</w:t>
      </w:r>
      <w:proofErr w:type="gramEnd"/>
      <w:r>
        <w:rPr>
          <w:color w:val="000000"/>
          <w:sz w:val="20"/>
          <w:szCs w:val="20"/>
        </w:rPr>
        <w:t xml:space="preserve"> (</w:t>
      </w:r>
      <w:proofErr w:type="spellStart"/>
      <w:r>
        <w:rPr>
          <w:color w:val="000000"/>
          <w:sz w:val="20"/>
          <w:szCs w:val="20"/>
        </w:rPr>
        <w:t>anio_fuera_de_</w:t>
      </w:r>
      <w:proofErr w:type="gramStart"/>
      <w:r>
        <w:rPr>
          <w:color w:val="000000"/>
          <w:sz w:val="20"/>
          <w:szCs w:val="20"/>
        </w:rPr>
        <w:t>rango</w:t>
      </w:r>
      <w:proofErr w:type="spellEnd"/>
      <w:r>
        <w:rPr>
          <w:color w:val="000000"/>
          <w:sz w:val="20"/>
          <w:szCs w:val="20"/>
        </w:rPr>
        <w:t xml:space="preserve"> ?</w:t>
      </w:r>
      <w:proofErr w:type="gramEnd"/>
      <w:r>
        <w:rPr>
          <w:color w:val="000000"/>
          <w:sz w:val="20"/>
          <w:szCs w:val="20"/>
        </w:rPr>
        <w:t xml:space="preserve"> "ANIO_FUERA_DE_RANGO</w:t>
      </w:r>
      <w:proofErr w:type="gramStart"/>
      <w:r>
        <w:rPr>
          <w:color w:val="000000"/>
          <w:sz w:val="20"/>
          <w:szCs w:val="20"/>
        </w:rPr>
        <w:t>" :</w:t>
      </w:r>
      <w:proofErr w:type="gramEnd"/>
      <w:r>
        <w:rPr>
          <w:color w:val="000000"/>
          <w:sz w:val="20"/>
          <w:szCs w:val="20"/>
        </w:rPr>
        <w:t xml:space="preserve"> (</w:t>
      </w:r>
      <w:proofErr w:type="spellStart"/>
      <w:r>
        <w:rPr>
          <w:color w:val="000000"/>
          <w:sz w:val="20"/>
          <w:szCs w:val="20"/>
        </w:rPr>
        <w:t>sexo_</w:t>
      </w:r>
      <w:proofErr w:type="gramStart"/>
      <w:r>
        <w:rPr>
          <w:color w:val="000000"/>
          <w:sz w:val="20"/>
          <w:szCs w:val="20"/>
        </w:rPr>
        <w:t>invalido</w:t>
      </w:r>
      <w:proofErr w:type="spellEnd"/>
      <w:r>
        <w:rPr>
          <w:color w:val="000000"/>
          <w:sz w:val="20"/>
          <w:szCs w:val="20"/>
        </w:rPr>
        <w:t xml:space="preserve"> ?</w:t>
      </w:r>
      <w:proofErr w:type="gramEnd"/>
      <w:r>
        <w:rPr>
          <w:color w:val="000000"/>
          <w:sz w:val="20"/>
          <w:szCs w:val="20"/>
        </w:rPr>
        <w:t xml:space="preserve"> "FUERA_DE_DOMINIO_SEXO</w:t>
      </w:r>
      <w:proofErr w:type="gramStart"/>
      <w:r>
        <w:rPr>
          <w:color w:val="000000"/>
          <w:sz w:val="20"/>
          <w:szCs w:val="20"/>
        </w:rPr>
        <w:t>" :</w:t>
      </w:r>
      <w:proofErr w:type="gramEnd"/>
      <w:r>
        <w:rPr>
          <w:color w:val="000000"/>
          <w:sz w:val="20"/>
          <w:szCs w:val="20"/>
        </w:rPr>
        <w:t xml:space="preserve"> (</w:t>
      </w:r>
      <w:proofErr w:type="spellStart"/>
      <w:r>
        <w:rPr>
          <w:color w:val="000000"/>
          <w:sz w:val="20"/>
          <w:szCs w:val="20"/>
        </w:rPr>
        <w:t>es_geo_</w:t>
      </w:r>
      <w:proofErr w:type="gramStart"/>
      <w:r>
        <w:rPr>
          <w:color w:val="000000"/>
          <w:sz w:val="20"/>
          <w:szCs w:val="20"/>
        </w:rPr>
        <w:t>inconsistente</w:t>
      </w:r>
      <w:proofErr w:type="spellEnd"/>
      <w:r>
        <w:rPr>
          <w:color w:val="000000"/>
          <w:sz w:val="20"/>
          <w:szCs w:val="20"/>
        </w:rPr>
        <w:t xml:space="preserve"> ?</w:t>
      </w:r>
      <w:proofErr w:type="gramEnd"/>
      <w:r>
        <w:rPr>
          <w:color w:val="000000"/>
          <w:sz w:val="20"/>
          <w:szCs w:val="20"/>
        </w:rPr>
        <w:t xml:space="preserve"> "INCONSISTENCIA_NIVEL_GEOGRAFIA</w:t>
      </w:r>
      <w:proofErr w:type="gramStart"/>
      <w:r>
        <w:rPr>
          <w:color w:val="000000"/>
          <w:sz w:val="20"/>
          <w:szCs w:val="20"/>
        </w:rPr>
        <w:t>" :</w:t>
      </w:r>
      <w:proofErr w:type="gramEnd"/>
      <w:r>
        <w:rPr>
          <w:color w:val="000000"/>
          <w:sz w:val="20"/>
          <w:szCs w:val="20"/>
        </w:rPr>
        <w:t xml:space="preserve"> NULL(DT_WSTR,60)))))</w:t>
      </w:r>
    </w:p>
    <w:p w14:paraId="60FACA7A" w14:textId="77777777" w:rsidR="005F1DB0" w:rsidRPr="000C0B59" w:rsidRDefault="00000000">
      <w:pPr>
        <w:pStyle w:val="Prrafodelista"/>
        <w:numPr>
          <w:ilvl w:val="0"/>
          <w:numId w:val="1"/>
        </w:numPr>
        <w:spacing w:after="90" w:line="290" w:lineRule="auto"/>
      </w:pPr>
      <w:r>
        <w:rPr>
          <w:color w:val="000000"/>
          <w:sz w:val="20"/>
          <w:szCs w:val="20"/>
        </w:rPr>
        <w:t xml:space="preserve">Si ninguna regla aplica, </w:t>
      </w:r>
      <w:proofErr w:type="spellStart"/>
      <w:r>
        <w:rPr>
          <w:color w:val="000000"/>
          <w:sz w:val="20"/>
          <w:szCs w:val="20"/>
        </w:rPr>
        <w:t>motivo_revision</w:t>
      </w:r>
      <w:proofErr w:type="spellEnd"/>
      <w:r>
        <w:rPr>
          <w:color w:val="000000"/>
          <w:sz w:val="20"/>
          <w:szCs w:val="20"/>
        </w:rPr>
        <w:t xml:space="preserve"> queda NULL y la fila sigue como candidata válida.</w:t>
      </w:r>
    </w:p>
    <w:p w14:paraId="36EB61AA" w14:textId="77777777" w:rsidR="000C0B59" w:rsidRDefault="000C0B59" w:rsidP="000C0B59">
      <w:pPr>
        <w:spacing w:after="90" w:line="290" w:lineRule="auto"/>
      </w:pPr>
    </w:p>
    <w:p w14:paraId="5B135D76" w14:textId="1BBD23A7" w:rsidR="000C0B59" w:rsidRDefault="000C0B59" w:rsidP="000C0B59">
      <w:pPr>
        <w:spacing w:after="90" w:line="290" w:lineRule="auto"/>
        <w:jc w:val="center"/>
      </w:pPr>
      <w:r w:rsidRPr="000C0B59">
        <w:lastRenderedPageBreak/>
        <w:drawing>
          <wp:inline distT="0" distB="0" distL="0" distR="0" wp14:anchorId="420D7989" wp14:editId="5BC83148">
            <wp:extent cx="6163310" cy="3868420"/>
            <wp:effectExtent l="0" t="0" r="8890" b="0"/>
            <wp:docPr id="19702546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25462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63310" cy="386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308F1" w14:textId="0FC740F6" w:rsidR="000C0B59" w:rsidRDefault="000C0B59" w:rsidP="000C0B59">
      <w:pPr>
        <w:spacing w:after="90" w:line="290" w:lineRule="auto"/>
        <w:jc w:val="center"/>
      </w:pPr>
      <w:r>
        <w:rPr>
          <w:i/>
          <w:iCs/>
          <w:color w:val="444444"/>
          <w:sz w:val="19"/>
          <w:szCs w:val="19"/>
        </w:rPr>
        <w:t xml:space="preserve">Figura 14. </w:t>
      </w:r>
      <w:proofErr w:type="spellStart"/>
      <w:r>
        <w:rPr>
          <w:i/>
          <w:iCs/>
          <w:color w:val="444444"/>
          <w:sz w:val="19"/>
          <w:szCs w:val="19"/>
        </w:rPr>
        <w:t>Derived</w:t>
      </w:r>
      <w:proofErr w:type="spellEnd"/>
      <w:r>
        <w:rPr>
          <w:i/>
          <w:iCs/>
          <w:color w:val="444444"/>
          <w:sz w:val="19"/>
          <w:szCs w:val="19"/>
        </w:rPr>
        <w:t xml:space="preserve"> </w:t>
      </w:r>
      <w:proofErr w:type="spellStart"/>
      <w:r>
        <w:rPr>
          <w:i/>
          <w:iCs/>
          <w:color w:val="444444"/>
          <w:sz w:val="19"/>
          <w:szCs w:val="19"/>
        </w:rPr>
        <w:t>Column</w:t>
      </w:r>
      <w:proofErr w:type="spellEnd"/>
      <w:r>
        <w:rPr>
          <w:i/>
          <w:iCs/>
          <w:color w:val="444444"/>
          <w:sz w:val="19"/>
          <w:szCs w:val="19"/>
        </w:rPr>
        <w:t xml:space="preserve"> — 'Calcular motivo de revisión'</w:t>
      </w:r>
    </w:p>
    <w:p w14:paraId="1BA8EED2" w14:textId="77777777" w:rsidR="005F1DB0" w:rsidRDefault="00000000">
      <w:pPr>
        <w:spacing w:before="160" w:after="80"/>
      </w:pPr>
      <w:r>
        <w:rPr>
          <w:b/>
          <w:bCs/>
          <w:color w:val="000000"/>
        </w:rPr>
        <w:t xml:space="preserve">4.7 </w:t>
      </w:r>
      <w:proofErr w:type="spellStart"/>
      <w:r>
        <w:rPr>
          <w:b/>
          <w:bCs/>
          <w:color w:val="000000"/>
        </w:rPr>
        <w:t>Conditional</w:t>
      </w:r>
      <w:proofErr w:type="spellEnd"/>
      <w:r>
        <w:rPr>
          <w:b/>
          <w:bCs/>
          <w:color w:val="000000"/>
        </w:rPr>
        <w:t xml:space="preserve"> Split</w:t>
      </w:r>
    </w:p>
    <w:p w14:paraId="3ADEAF8D" w14:textId="77777777" w:rsidR="005F1DB0" w:rsidRDefault="00000000">
      <w:pPr>
        <w:spacing w:after="140" w:line="300" w:lineRule="auto"/>
        <w:jc w:val="both"/>
      </w:pPr>
      <w:r>
        <w:rPr>
          <w:color w:val="000000"/>
        </w:rPr>
        <w:t xml:space="preserve">Separa cada fila en una de dos salidas según si </w:t>
      </w:r>
      <w:proofErr w:type="spellStart"/>
      <w:r>
        <w:rPr>
          <w:color w:val="000000"/>
        </w:rPr>
        <w:t>motivo_revision</w:t>
      </w:r>
      <w:proofErr w:type="spellEnd"/>
      <w:r>
        <w:rPr>
          <w:color w:val="000000"/>
        </w:rPr>
        <w:t xml:space="preserve"> quedó resuelto o no.</w:t>
      </w:r>
    </w:p>
    <w:p w14:paraId="0C019615" w14:textId="77777777" w:rsidR="005F1DB0" w:rsidRDefault="00000000">
      <w:pPr>
        <w:pStyle w:val="Prrafodelista"/>
        <w:numPr>
          <w:ilvl w:val="0"/>
          <w:numId w:val="1"/>
        </w:numPr>
        <w:spacing w:after="90" w:line="290" w:lineRule="auto"/>
      </w:pPr>
      <w:r>
        <w:rPr>
          <w:color w:val="000000"/>
          <w:sz w:val="20"/>
          <w:szCs w:val="20"/>
        </w:rPr>
        <w:t>Salida '</w:t>
      </w:r>
      <w:proofErr w:type="spellStart"/>
      <w:r>
        <w:rPr>
          <w:color w:val="000000"/>
          <w:sz w:val="20"/>
          <w:szCs w:val="20"/>
        </w:rPr>
        <w:t>ARevision</w:t>
      </w:r>
      <w:proofErr w:type="spellEnd"/>
      <w:r>
        <w:rPr>
          <w:color w:val="000000"/>
          <w:sz w:val="20"/>
          <w:szCs w:val="20"/>
        </w:rPr>
        <w:t>'</w:t>
      </w:r>
      <w:proofErr w:type="gramStart"/>
      <w:r>
        <w:rPr>
          <w:color w:val="000000"/>
          <w:sz w:val="20"/>
          <w:szCs w:val="20"/>
        </w:rPr>
        <w:t>: !ISNULL</w:t>
      </w:r>
      <w:proofErr w:type="gramEnd"/>
      <w:r>
        <w:rPr>
          <w:color w:val="000000"/>
          <w:sz w:val="20"/>
          <w:szCs w:val="20"/>
        </w:rPr>
        <w:t>(</w:t>
      </w:r>
      <w:proofErr w:type="spellStart"/>
      <w:r>
        <w:rPr>
          <w:color w:val="000000"/>
          <w:sz w:val="20"/>
          <w:szCs w:val="20"/>
        </w:rPr>
        <w:t>motivo_revision</w:t>
      </w:r>
      <w:proofErr w:type="spellEnd"/>
      <w:r>
        <w:rPr>
          <w:color w:val="000000"/>
          <w:sz w:val="20"/>
          <w:szCs w:val="20"/>
        </w:rPr>
        <w:t>) — cualquier fila con un motivo de revisión calculado.</w:t>
      </w:r>
    </w:p>
    <w:p w14:paraId="33E75FA6" w14:textId="77777777" w:rsidR="005F1DB0" w:rsidRDefault="00000000">
      <w:pPr>
        <w:pStyle w:val="Prrafodelista"/>
        <w:numPr>
          <w:ilvl w:val="0"/>
          <w:numId w:val="1"/>
        </w:numPr>
        <w:spacing w:after="90" w:line="290" w:lineRule="auto"/>
      </w:pPr>
      <w:r>
        <w:rPr>
          <w:color w:val="000000"/>
          <w:sz w:val="20"/>
          <w:szCs w:val="20"/>
        </w:rPr>
        <w:t xml:space="preserve">Salida por defecto 'Validos': el resto de las filas, ya </w:t>
      </w:r>
      <w:proofErr w:type="spellStart"/>
      <w:r>
        <w:rPr>
          <w:color w:val="000000"/>
          <w:sz w:val="20"/>
          <w:szCs w:val="20"/>
        </w:rPr>
        <w:t>tipadas</w:t>
      </w:r>
      <w:proofErr w:type="spellEnd"/>
      <w:r>
        <w:rPr>
          <w:color w:val="000000"/>
          <w:sz w:val="20"/>
          <w:szCs w:val="20"/>
        </w:rPr>
        <w:t>, sin banderas de error y con la llave de negocio calculada.</w:t>
      </w:r>
    </w:p>
    <w:p w14:paraId="4E4D29BD" w14:textId="77777777" w:rsidR="005F1DB0" w:rsidRDefault="00000000">
      <w:pPr>
        <w:pStyle w:val="Prrafodelista"/>
        <w:numPr>
          <w:ilvl w:val="0"/>
          <w:numId w:val="1"/>
        </w:numPr>
        <w:spacing w:after="90" w:line="290" w:lineRule="auto"/>
      </w:pPr>
      <w:r>
        <w:rPr>
          <w:color w:val="000000"/>
          <w:sz w:val="20"/>
          <w:szCs w:val="20"/>
        </w:rPr>
        <w:t>La detección de duplicados NO ocurre aquí: toda fila 'Válida' se escribe en la tabla temporal y es el MERGE (paso 4 del Control Flow) el que decide si es nueva o ya existía en el destino.</w:t>
      </w:r>
    </w:p>
    <w:p w14:paraId="0147079D" w14:textId="77777777" w:rsidR="005F1DB0" w:rsidRPr="000C0B59" w:rsidRDefault="00000000">
      <w:pPr>
        <w:pStyle w:val="Prrafodelista"/>
        <w:numPr>
          <w:ilvl w:val="0"/>
          <w:numId w:val="1"/>
        </w:numPr>
        <w:spacing w:after="90" w:line="290" w:lineRule="auto"/>
      </w:pPr>
      <w:r>
        <w:rPr>
          <w:color w:val="000000"/>
          <w:sz w:val="20"/>
          <w:szCs w:val="20"/>
        </w:rPr>
        <w:t xml:space="preserve">Los </w:t>
      </w:r>
      <w:proofErr w:type="spellStart"/>
      <w:r>
        <w:rPr>
          <w:color w:val="000000"/>
          <w:sz w:val="20"/>
          <w:szCs w:val="20"/>
        </w:rPr>
        <w:t>outliers</w:t>
      </w:r>
      <w:proofErr w:type="spellEnd"/>
      <w:r>
        <w:rPr>
          <w:color w:val="000000"/>
          <w:sz w:val="20"/>
          <w:szCs w:val="20"/>
        </w:rPr>
        <w:t xml:space="preserve"> (fuera de 3×IQR) tampoco se separan en este </w:t>
      </w:r>
      <w:proofErr w:type="spellStart"/>
      <w:r>
        <w:rPr>
          <w:color w:val="000000"/>
          <w:sz w:val="20"/>
          <w:szCs w:val="20"/>
        </w:rPr>
        <w:t>Conditional</w:t>
      </w:r>
      <w:proofErr w:type="spellEnd"/>
      <w:r>
        <w:rPr>
          <w:color w:val="000000"/>
          <w:sz w:val="20"/>
          <w:szCs w:val="20"/>
        </w:rPr>
        <w:t xml:space="preserve"> Split: la columna </w:t>
      </w:r>
      <w:proofErr w:type="spellStart"/>
      <w:r>
        <w:rPr>
          <w:color w:val="000000"/>
          <w:sz w:val="20"/>
          <w:szCs w:val="20"/>
        </w:rPr>
        <w:t>outlier_iqr_extremo</w:t>
      </w:r>
      <w:proofErr w:type="spellEnd"/>
      <w:r>
        <w:rPr>
          <w:color w:val="000000"/>
          <w:sz w:val="20"/>
          <w:szCs w:val="20"/>
        </w:rPr>
        <w:t xml:space="preserve"> queda reservada en el esquema (BIT, default 0) para ese propósito; su cálculo automático se validó en la simulación Python y queda documentado como siguiente incremento (ver sección 5, hallazgo de la regla de atípicos).</w:t>
      </w:r>
    </w:p>
    <w:p w14:paraId="010CDF14" w14:textId="77777777" w:rsidR="000C0B59" w:rsidRDefault="000C0B59" w:rsidP="000C0B59">
      <w:pPr>
        <w:spacing w:after="90" w:line="290" w:lineRule="auto"/>
      </w:pPr>
    </w:p>
    <w:p w14:paraId="79A1BECC" w14:textId="70D2DA95" w:rsidR="000C0B59" w:rsidRDefault="000C0B59" w:rsidP="000C0B59">
      <w:pPr>
        <w:spacing w:after="90" w:line="290" w:lineRule="auto"/>
        <w:jc w:val="center"/>
      </w:pPr>
      <w:r w:rsidRPr="000C0B59">
        <w:lastRenderedPageBreak/>
        <w:drawing>
          <wp:inline distT="0" distB="0" distL="0" distR="0" wp14:anchorId="64188CFF" wp14:editId="1CE6110B">
            <wp:extent cx="4064209" cy="4483330"/>
            <wp:effectExtent l="0" t="0" r="0" b="0"/>
            <wp:docPr id="5480779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07794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64209" cy="448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D045F" w14:textId="4AFC28D7" w:rsidR="000C0B59" w:rsidRDefault="000C0B59" w:rsidP="000C0B59">
      <w:pPr>
        <w:spacing w:after="90" w:line="290" w:lineRule="auto"/>
        <w:jc w:val="center"/>
      </w:pPr>
      <w:r>
        <w:rPr>
          <w:i/>
          <w:iCs/>
          <w:color w:val="444444"/>
          <w:sz w:val="19"/>
          <w:szCs w:val="19"/>
        </w:rPr>
        <w:t xml:space="preserve">Figura 14. </w:t>
      </w:r>
      <w:proofErr w:type="spellStart"/>
      <w:r>
        <w:rPr>
          <w:i/>
          <w:iCs/>
          <w:color w:val="444444"/>
          <w:sz w:val="19"/>
          <w:szCs w:val="19"/>
        </w:rPr>
        <w:t>Conditional</w:t>
      </w:r>
      <w:proofErr w:type="spellEnd"/>
      <w:r>
        <w:rPr>
          <w:i/>
          <w:iCs/>
          <w:color w:val="444444"/>
          <w:sz w:val="19"/>
          <w:szCs w:val="19"/>
        </w:rPr>
        <w:t xml:space="preserve"> Split configurado</w:t>
      </w:r>
    </w:p>
    <w:p w14:paraId="00BE30D0" w14:textId="77777777" w:rsidR="005F1DB0" w:rsidRDefault="00000000">
      <w:pPr>
        <w:spacing w:before="160" w:after="80"/>
      </w:pPr>
      <w:r>
        <w:rPr>
          <w:b/>
          <w:bCs/>
          <w:color w:val="000000"/>
        </w:rPr>
        <w:t>4.8 Sort</w:t>
      </w:r>
    </w:p>
    <w:p w14:paraId="1B6343D7" w14:textId="77777777" w:rsidR="005F1DB0" w:rsidRDefault="00000000">
      <w:pPr>
        <w:spacing w:after="140" w:line="300" w:lineRule="auto"/>
        <w:jc w:val="both"/>
      </w:pPr>
      <w:r>
        <w:rPr>
          <w:color w:val="000000"/>
        </w:rPr>
        <w:t xml:space="preserve">Ordena la salida 'Validos' por la llave de negocio antes de escribirla en el OLE DB </w:t>
      </w:r>
      <w:proofErr w:type="spellStart"/>
      <w:r>
        <w:rPr>
          <w:color w:val="000000"/>
        </w:rPr>
        <w:t>Destination</w:t>
      </w:r>
      <w:proofErr w:type="spellEnd"/>
      <w:r>
        <w:rPr>
          <w:color w:val="000000"/>
        </w:rPr>
        <w:t>, dando un orden estable y determinístico a la carga.</w:t>
      </w:r>
    </w:p>
    <w:p w14:paraId="4A2E47A4" w14:textId="77777777" w:rsidR="005F1DB0" w:rsidRDefault="00000000">
      <w:pPr>
        <w:pStyle w:val="Prrafodelista"/>
        <w:numPr>
          <w:ilvl w:val="0"/>
          <w:numId w:val="1"/>
        </w:numPr>
        <w:spacing w:after="90" w:line="290" w:lineRule="auto"/>
      </w:pPr>
      <w:r>
        <w:rPr>
          <w:color w:val="000000"/>
          <w:sz w:val="20"/>
          <w:szCs w:val="20"/>
        </w:rPr>
        <w:t xml:space="preserve">Sort </w:t>
      </w:r>
      <w:proofErr w:type="spellStart"/>
      <w:r>
        <w:rPr>
          <w:color w:val="000000"/>
          <w:sz w:val="20"/>
          <w:szCs w:val="20"/>
        </w:rPr>
        <w:t>key</w:t>
      </w:r>
      <w:proofErr w:type="spellEnd"/>
      <w:r>
        <w:rPr>
          <w:color w:val="000000"/>
          <w:sz w:val="20"/>
          <w:szCs w:val="20"/>
        </w:rPr>
        <w:t xml:space="preserve">: </w:t>
      </w:r>
      <w:proofErr w:type="spellStart"/>
      <w:r>
        <w:rPr>
          <w:color w:val="000000"/>
          <w:sz w:val="20"/>
          <w:szCs w:val="20"/>
        </w:rPr>
        <w:t>clave_negocio_texto</w:t>
      </w:r>
      <w:proofErr w:type="spellEnd"/>
      <w:r>
        <w:rPr>
          <w:color w:val="000000"/>
          <w:sz w:val="20"/>
          <w:szCs w:val="20"/>
        </w:rPr>
        <w:t>, ascendente.</w:t>
      </w:r>
    </w:p>
    <w:p w14:paraId="6C7F3292" w14:textId="77777777" w:rsidR="005F1DB0" w:rsidRPr="000C0B59" w:rsidRDefault="00000000">
      <w:pPr>
        <w:pStyle w:val="Prrafodelista"/>
        <w:numPr>
          <w:ilvl w:val="0"/>
          <w:numId w:val="1"/>
        </w:numPr>
        <w:spacing w:after="90" w:line="290" w:lineRule="auto"/>
      </w:pPr>
      <w:r>
        <w:rPr>
          <w:color w:val="000000"/>
          <w:sz w:val="20"/>
          <w:szCs w:val="20"/>
        </w:rPr>
        <w:t>'</w:t>
      </w:r>
      <w:proofErr w:type="spellStart"/>
      <w:r>
        <w:rPr>
          <w:color w:val="000000"/>
          <w:sz w:val="20"/>
          <w:szCs w:val="20"/>
        </w:rPr>
        <w:t>Remove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rows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with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duplicate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sort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values</w:t>
      </w:r>
      <w:proofErr w:type="spellEnd"/>
      <w:r>
        <w:rPr>
          <w:color w:val="000000"/>
          <w:sz w:val="20"/>
          <w:szCs w:val="20"/>
        </w:rPr>
        <w:t>' se deja DESACTIVADO: el Sort solo ordena, no decide qué es o no duplicado — esa decisión la toma el MERGE contra el destino.</w:t>
      </w:r>
    </w:p>
    <w:p w14:paraId="6C810983" w14:textId="605E1049" w:rsidR="000C0B59" w:rsidRDefault="000C0B59" w:rsidP="000C0B59">
      <w:pPr>
        <w:spacing w:after="90" w:line="290" w:lineRule="auto"/>
        <w:jc w:val="center"/>
      </w:pPr>
      <w:r w:rsidRPr="000C0B59">
        <w:lastRenderedPageBreak/>
        <w:drawing>
          <wp:inline distT="0" distB="0" distL="0" distR="0" wp14:anchorId="13A3AAFF" wp14:editId="08E3B063">
            <wp:extent cx="4064209" cy="4464279"/>
            <wp:effectExtent l="0" t="0" r="0" b="0"/>
            <wp:docPr id="8558420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84206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64209" cy="4464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8AC69" w14:textId="77777777" w:rsidR="000C0B59" w:rsidRDefault="000C0B59">
      <w:pPr>
        <w:spacing w:before="160" w:after="80"/>
        <w:rPr>
          <w:i/>
          <w:iCs/>
          <w:color w:val="444444"/>
          <w:sz w:val="19"/>
          <w:szCs w:val="19"/>
        </w:rPr>
      </w:pPr>
    </w:p>
    <w:p w14:paraId="07BF946B" w14:textId="21F27ED6" w:rsidR="005F1DB0" w:rsidRDefault="00000000">
      <w:pPr>
        <w:spacing w:before="160" w:after="80"/>
      </w:pPr>
      <w:r>
        <w:rPr>
          <w:b/>
          <w:bCs/>
          <w:color w:val="000000"/>
        </w:rPr>
        <w:t xml:space="preserve">4.9 OLE DB </w:t>
      </w:r>
      <w:proofErr w:type="spellStart"/>
      <w:r>
        <w:rPr>
          <w:b/>
          <w:bCs/>
          <w:color w:val="000000"/>
        </w:rPr>
        <w:t>Destination</w:t>
      </w:r>
      <w:proofErr w:type="spellEnd"/>
      <w:r>
        <w:rPr>
          <w:b/>
          <w:bCs/>
          <w:color w:val="000000"/>
        </w:rPr>
        <w:t xml:space="preserve"> (dos salidas)</w:t>
      </w:r>
    </w:p>
    <w:p w14:paraId="5BAD7DDF" w14:textId="77777777" w:rsidR="005F1DB0" w:rsidRDefault="00000000">
      <w:pPr>
        <w:spacing w:after="140" w:line="300" w:lineRule="auto"/>
        <w:jc w:val="both"/>
      </w:pPr>
      <w:r>
        <w:rPr>
          <w:color w:val="000000"/>
        </w:rPr>
        <w:t xml:space="preserve">Escribe cada rama del </w:t>
      </w:r>
      <w:proofErr w:type="spellStart"/>
      <w:r>
        <w:rPr>
          <w:color w:val="000000"/>
        </w:rPr>
        <w:t>Conditional</w:t>
      </w:r>
      <w:proofErr w:type="spellEnd"/>
      <w:r>
        <w:rPr>
          <w:color w:val="000000"/>
        </w:rPr>
        <w:t xml:space="preserve"> Split en su tabla temporal correspondiente; ninguna de las dos escribe directamente sobre las tablas definitivas.</w:t>
      </w:r>
    </w:p>
    <w:p w14:paraId="29C2CC46" w14:textId="77777777" w:rsidR="005F1DB0" w:rsidRDefault="00000000">
      <w:pPr>
        <w:pStyle w:val="Prrafodelista"/>
        <w:numPr>
          <w:ilvl w:val="0"/>
          <w:numId w:val="1"/>
        </w:numPr>
        <w:spacing w:after="90" w:line="290" w:lineRule="auto"/>
      </w:pPr>
      <w:r>
        <w:rPr>
          <w:color w:val="000000"/>
          <w:sz w:val="20"/>
          <w:szCs w:val="20"/>
        </w:rPr>
        <w:t xml:space="preserve">Salida 'Validos' (ordenada) → </w:t>
      </w:r>
      <w:proofErr w:type="spellStart"/>
      <w:r>
        <w:rPr>
          <w:color w:val="000000"/>
          <w:sz w:val="20"/>
          <w:szCs w:val="20"/>
        </w:rPr>
        <w:t>etl.tmp_candidatos_validos</w:t>
      </w:r>
      <w:proofErr w:type="spellEnd"/>
      <w:r>
        <w:rPr>
          <w:color w:val="000000"/>
          <w:sz w:val="20"/>
          <w:szCs w:val="20"/>
        </w:rPr>
        <w:t xml:space="preserve">. Mapeo manual: </w:t>
      </w:r>
      <w:proofErr w:type="spellStart"/>
      <w:r>
        <w:rPr>
          <w:color w:val="000000"/>
          <w:sz w:val="20"/>
          <w:szCs w:val="20"/>
        </w:rPr>
        <w:t>clave_negocio_texto</w:t>
      </w:r>
      <w:proofErr w:type="spellEnd"/>
      <w:r>
        <w:rPr>
          <w:color w:val="000000"/>
          <w:sz w:val="20"/>
          <w:szCs w:val="20"/>
        </w:rPr>
        <w:t xml:space="preserve"> → </w:t>
      </w:r>
      <w:proofErr w:type="spellStart"/>
      <w:r>
        <w:rPr>
          <w:color w:val="000000"/>
          <w:sz w:val="20"/>
          <w:szCs w:val="20"/>
        </w:rPr>
        <w:t>clave_negocio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anio_conv</w:t>
      </w:r>
      <w:proofErr w:type="spellEnd"/>
      <w:r>
        <w:rPr>
          <w:color w:val="000000"/>
          <w:sz w:val="20"/>
          <w:szCs w:val="20"/>
        </w:rPr>
        <w:t xml:space="preserve"> → </w:t>
      </w:r>
      <w:proofErr w:type="spellStart"/>
      <w:r>
        <w:rPr>
          <w:color w:val="000000"/>
          <w:sz w:val="20"/>
          <w:szCs w:val="20"/>
        </w:rPr>
        <w:t>anio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personas_desplazadas_conv</w:t>
      </w:r>
      <w:proofErr w:type="spellEnd"/>
      <w:r>
        <w:rPr>
          <w:color w:val="000000"/>
          <w:sz w:val="20"/>
          <w:szCs w:val="20"/>
        </w:rPr>
        <w:t xml:space="preserve"> → </w:t>
      </w:r>
      <w:proofErr w:type="spellStart"/>
      <w:r>
        <w:rPr>
          <w:color w:val="000000"/>
          <w:sz w:val="20"/>
          <w:szCs w:val="20"/>
        </w:rPr>
        <w:t>personas_desplazadas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desplazamiento_stock_conv</w:t>
      </w:r>
      <w:proofErr w:type="spellEnd"/>
      <w:r>
        <w:rPr>
          <w:color w:val="000000"/>
          <w:sz w:val="20"/>
          <w:szCs w:val="20"/>
        </w:rPr>
        <w:t xml:space="preserve"> → </w:t>
      </w:r>
      <w:proofErr w:type="spellStart"/>
      <w:r>
        <w:rPr>
          <w:color w:val="000000"/>
          <w:sz w:val="20"/>
          <w:szCs w:val="20"/>
        </w:rPr>
        <w:t>desplazamiento_stock</w:t>
      </w:r>
      <w:proofErr w:type="spellEnd"/>
      <w:r>
        <w:rPr>
          <w:color w:val="000000"/>
          <w:sz w:val="20"/>
          <w:szCs w:val="20"/>
        </w:rPr>
        <w:t xml:space="preserve">; </w:t>
      </w:r>
      <w:proofErr w:type="spellStart"/>
      <w:r>
        <w:rPr>
          <w:color w:val="000000"/>
          <w:sz w:val="20"/>
          <w:szCs w:val="20"/>
        </w:rPr>
        <w:t>outlier_iqr_extremo</w:t>
      </w:r>
      <w:proofErr w:type="spellEnd"/>
      <w:r>
        <w:rPr>
          <w:color w:val="000000"/>
          <w:sz w:val="20"/>
          <w:szCs w:val="20"/>
        </w:rPr>
        <w:t xml:space="preserve"> se omite (usa el DEFAULT 0 de la tabla); el resto se mapea automáticamente por nombre.</w:t>
      </w:r>
    </w:p>
    <w:p w14:paraId="3123615D" w14:textId="54FB1BB9" w:rsidR="005F1DB0" w:rsidRDefault="00000000">
      <w:pPr>
        <w:pStyle w:val="Prrafodelista"/>
        <w:numPr>
          <w:ilvl w:val="0"/>
          <w:numId w:val="1"/>
        </w:numPr>
        <w:spacing w:after="90" w:line="290" w:lineRule="auto"/>
      </w:pPr>
      <w:r>
        <w:rPr>
          <w:color w:val="000000"/>
          <w:sz w:val="20"/>
          <w:szCs w:val="20"/>
        </w:rPr>
        <w:t>Salida '</w:t>
      </w:r>
      <w:proofErr w:type="spellStart"/>
      <w:r>
        <w:rPr>
          <w:color w:val="000000"/>
          <w:sz w:val="20"/>
          <w:szCs w:val="20"/>
        </w:rPr>
        <w:t>ARevision</w:t>
      </w:r>
      <w:proofErr w:type="spellEnd"/>
      <w:r>
        <w:rPr>
          <w:color w:val="000000"/>
          <w:sz w:val="20"/>
          <w:szCs w:val="20"/>
        </w:rPr>
        <w:t xml:space="preserve">' → </w:t>
      </w:r>
      <w:proofErr w:type="spellStart"/>
      <w:r>
        <w:rPr>
          <w:color w:val="000000"/>
          <w:sz w:val="20"/>
          <w:szCs w:val="20"/>
        </w:rPr>
        <w:t>etl.tmp_revision_lote</w:t>
      </w:r>
      <w:proofErr w:type="spellEnd"/>
      <w:r>
        <w:rPr>
          <w:color w:val="000000"/>
          <w:sz w:val="20"/>
          <w:szCs w:val="20"/>
        </w:rPr>
        <w:t xml:space="preserve">. Mapeo manual: </w:t>
      </w:r>
      <w:proofErr w:type="spellStart"/>
      <w:r>
        <w:rPr>
          <w:color w:val="000000"/>
          <w:sz w:val="20"/>
          <w:szCs w:val="20"/>
        </w:rPr>
        <w:t>clave_negocio_texto</w:t>
      </w:r>
      <w:proofErr w:type="spellEnd"/>
      <w:r>
        <w:rPr>
          <w:color w:val="000000"/>
          <w:sz w:val="20"/>
          <w:szCs w:val="20"/>
        </w:rPr>
        <w:t xml:space="preserve"> → </w:t>
      </w:r>
      <w:proofErr w:type="spellStart"/>
      <w:r>
        <w:rPr>
          <w:color w:val="000000"/>
          <w:sz w:val="20"/>
          <w:szCs w:val="20"/>
        </w:rPr>
        <w:t>clave_negocio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motivo_revision</w:t>
      </w:r>
      <w:proofErr w:type="spellEnd"/>
      <w:r>
        <w:rPr>
          <w:color w:val="000000"/>
          <w:sz w:val="20"/>
          <w:szCs w:val="20"/>
        </w:rPr>
        <w:t xml:space="preserve"> → </w:t>
      </w:r>
      <w:proofErr w:type="spellStart"/>
      <w:r>
        <w:rPr>
          <w:color w:val="000000"/>
          <w:sz w:val="20"/>
          <w:szCs w:val="20"/>
        </w:rPr>
        <w:t>motivo_revision</w:t>
      </w:r>
      <w:proofErr w:type="spellEnd"/>
      <w:r>
        <w:rPr>
          <w:color w:val="000000"/>
          <w:sz w:val="20"/>
          <w:szCs w:val="20"/>
        </w:rPr>
        <w:t>, y cada columna original (sin convertir) hacia su columna *_original correspondiente (</w:t>
      </w:r>
      <w:proofErr w:type="spellStart"/>
      <w:r>
        <w:rPr>
          <w:color w:val="000000"/>
          <w:sz w:val="20"/>
          <w:szCs w:val="20"/>
        </w:rPr>
        <w:t>nivel_original</w:t>
      </w:r>
      <w:proofErr w:type="spellEnd"/>
      <w:r>
        <w:rPr>
          <w:color w:val="000000"/>
          <w:sz w:val="20"/>
          <w:szCs w:val="20"/>
        </w:rPr>
        <w:t xml:space="preserve">, iso3_original, </w:t>
      </w:r>
      <w:proofErr w:type="spellStart"/>
      <w:r>
        <w:rPr>
          <w:color w:val="000000"/>
          <w:sz w:val="20"/>
          <w:szCs w:val="20"/>
        </w:rPr>
        <w:t>pais_original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departamento_original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municipio_original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anio_original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causa_original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sexo_original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grupo_edad_original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personas_desplazadas_original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fuente_original</w:t>
      </w:r>
      <w:proofErr w:type="spellEnd"/>
      <w:r>
        <w:rPr>
          <w:color w:val="000000"/>
          <w:sz w:val="20"/>
          <w:szCs w:val="20"/>
        </w:rPr>
        <w:t>), preservando el dato exactamente como llegó del origen.</w:t>
      </w:r>
      <w:r w:rsidR="000C0B59">
        <w:rPr>
          <w:color w:val="000000"/>
          <w:sz w:val="20"/>
          <w:szCs w:val="20"/>
        </w:rPr>
        <w:br/>
      </w:r>
    </w:p>
    <w:p w14:paraId="6674B1EC" w14:textId="1798E91A" w:rsidR="000C0B59" w:rsidRDefault="000C0B59" w:rsidP="000C0B59">
      <w:pPr>
        <w:spacing w:after="90" w:line="290" w:lineRule="auto"/>
        <w:ind w:left="360"/>
        <w:jc w:val="center"/>
      </w:pPr>
      <w:r w:rsidRPr="000C0B59">
        <w:lastRenderedPageBreak/>
        <w:drawing>
          <wp:inline distT="0" distB="0" distL="0" distR="0" wp14:anchorId="1D6514CF" wp14:editId="49DBFD80">
            <wp:extent cx="4559534" cy="4502381"/>
            <wp:effectExtent l="0" t="0" r="0" b="0"/>
            <wp:docPr id="20777455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74558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59534" cy="450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7C82232E" w14:textId="77777777" w:rsidR="005F1DB0" w:rsidRDefault="00000000">
      <w:pPr>
        <w:spacing w:before="160" w:after="80"/>
      </w:pPr>
      <w:r>
        <w:rPr>
          <w:b/>
          <w:bCs/>
          <w:color w:val="000000"/>
        </w:rPr>
        <w:t>4.10 MERGE idempotente (fuera del Data Flow)</w:t>
      </w:r>
    </w:p>
    <w:p w14:paraId="278C837D" w14:textId="77777777" w:rsidR="005F1DB0" w:rsidRDefault="00000000">
      <w:pPr>
        <w:spacing w:after="140" w:line="300" w:lineRule="auto"/>
        <w:jc w:val="both"/>
      </w:pPr>
      <w:r>
        <w:rPr>
          <w:color w:val="000000"/>
        </w:rPr>
        <w:t xml:space="preserve">El paso 5 del Control Flow ejecuta </w:t>
      </w:r>
      <w:proofErr w:type="spellStart"/>
      <w:proofErr w:type="gramStart"/>
      <w:r>
        <w:rPr>
          <w:color w:val="000000"/>
        </w:rPr>
        <w:t>etl.sp</w:t>
      </w:r>
      <w:proofErr w:type="gramEnd"/>
      <w:r>
        <w:rPr>
          <w:color w:val="000000"/>
        </w:rPr>
        <w:t>_merge_lote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Execute</w:t>
      </w:r>
      <w:proofErr w:type="spellEnd"/>
      <w:r>
        <w:rPr>
          <w:color w:val="000000"/>
        </w:rPr>
        <w:t xml:space="preserve"> SQL </w:t>
      </w:r>
      <w:proofErr w:type="spellStart"/>
      <w:r>
        <w:rPr>
          <w:color w:val="000000"/>
        </w:rPr>
        <w:t>Task</w:t>
      </w:r>
      <w:proofErr w:type="spellEnd"/>
      <w:r>
        <w:rPr>
          <w:color w:val="000000"/>
        </w:rPr>
        <w:t xml:space="preserve"> 'Ejecutar MERGE idempotente', ver Figura 7 en 4.0), que compara </w:t>
      </w:r>
      <w:proofErr w:type="spellStart"/>
      <w:r>
        <w:rPr>
          <w:color w:val="000000"/>
        </w:rPr>
        <w:t>etl.tmp_candidatos_validos</w:t>
      </w:r>
      <w:proofErr w:type="spellEnd"/>
      <w:r>
        <w:rPr>
          <w:color w:val="000000"/>
        </w:rPr>
        <w:t xml:space="preserve"> contra </w:t>
      </w:r>
      <w:proofErr w:type="spellStart"/>
      <w:proofErr w:type="gramStart"/>
      <w:r>
        <w:rPr>
          <w:color w:val="000000"/>
        </w:rPr>
        <w:t>etl.desplazamiento</w:t>
      </w:r>
      <w:proofErr w:type="gramEnd"/>
      <w:r>
        <w:rPr>
          <w:color w:val="000000"/>
        </w:rPr>
        <w:t>_tratado</w:t>
      </w:r>
      <w:proofErr w:type="spellEnd"/>
      <w:r>
        <w:rPr>
          <w:color w:val="000000"/>
        </w:rPr>
        <w:t xml:space="preserve"> por </w:t>
      </w:r>
      <w:proofErr w:type="spellStart"/>
      <w:r>
        <w:rPr>
          <w:color w:val="000000"/>
        </w:rPr>
        <w:t>clave_negocio</w:t>
      </w:r>
      <w:proofErr w:type="spellEnd"/>
      <w:r>
        <w:rPr>
          <w:color w:val="000000"/>
        </w:rPr>
        <w:t xml:space="preserve"> y decide la carga real.</w:t>
      </w:r>
    </w:p>
    <w:p w14:paraId="549D1BEA" w14:textId="77777777" w:rsidR="005F1DB0" w:rsidRDefault="00000000">
      <w:pPr>
        <w:pStyle w:val="Prrafodelista"/>
        <w:numPr>
          <w:ilvl w:val="0"/>
          <w:numId w:val="1"/>
        </w:numPr>
        <w:spacing w:after="90" w:line="290" w:lineRule="auto"/>
      </w:pPr>
      <w:r>
        <w:rPr>
          <w:color w:val="000000"/>
          <w:sz w:val="20"/>
          <w:szCs w:val="20"/>
        </w:rPr>
        <w:t xml:space="preserve">WHEN MATCHED (la </w:t>
      </w:r>
      <w:proofErr w:type="spellStart"/>
      <w:r>
        <w:rPr>
          <w:color w:val="000000"/>
          <w:sz w:val="20"/>
          <w:szCs w:val="20"/>
        </w:rPr>
        <w:t>clave_negocio</w:t>
      </w:r>
      <w:proofErr w:type="spellEnd"/>
      <w:r>
        <w:rPr>
          <w:color w:val="000000"/>
          <w:sz w:val="20"/>
          <w:szCs w:val="20"/>
        </w:rPr>
        <w:t xml:space="preserve"> ya existe en el destino) → UPDATE: se cuenta como duplicado, no se reinserta.</w:t>
      </w:r>
    </w:p>
    <w:p w14:paraId="2A44C11E" w14:textId="77777777" w:rsidR="005F1DB0" w:rsidRDefault="00000000">
      <w:pPr>
        <w:pStyle w:val="Prrafodelista"/>
        <w:numPr>
          <w:ilvl w:val="0"/>
          <w:numId w:val="1"/>
        </w:numPr>
        <w:spacing w:after="90" w:line="290" w:lineRule="auto"/>
      </w:pPr>
      <w:r>
        <w:rPr>
          <w:color w:val="000000"/>
          <w:sz w:val="20"/>
          <w:szCs w:val="20"/>
        </w:rPr>
        <w:t xml:space="preserve">WHEN NOT MATCHED (la </w:t>
      </w:r>
      <w:proofErr w:type="spellStart"/>
      <w:r>
        <w:rPr>
          <w:color w:val="000000"/>
          <w:sz w:val="20"/>
          <w:szCs w:val="20"/>
        </w:rPr>
        <w:t>clave_negocio</w:t>
      </w:r>
      <w:proofErr w:type="spellEnd"/>
      <w:r>
        <w:rPr>
          <w:color w:val="000000"/>
          <w:sz w:val="20"/>
          <w:szCs w:val="20"/>
        </w:rPr>
        <w:t xml:space="preserve"> es nueva) → INSERT: se cuenta como aceptado nuevo.</w:t>
      </w:r>
    </w:p>
    <w:p w14:paraId="2AB15EF6" w14:textId="77777777" w:rsidR="005F1DB0" w:rsidRDefault="00000000">
      <w:pPr>
        <w:pStyle w:val="Prrafodelista"/>
        <w:numPr>
          <w:ilvl w:val="0"/>
          <w:numId w:val="1"/>
        </w:numPr>
        <w:spacing w:after="90" w:line="290" w:lineRule="auto"/>
      </w:pPr>
      <w:r>
        <w:rPr>
          <w:color w:val="000000"/>
          <w:sz w:val="20"/>
          <w:szCs w:val="20"/>
        </w:rPr>
        <w:t>La cláusula OUTPUT $</w:t>
      </w:r>
      <w:proofErr w:type="spellStart"/>
      <w:r>
        <w:rPr>
          <w:color w:val="000000"/>
          <w:sz w:val="20"/>
          <w:szCs w:val="20"/>
        </w:rPr>
        <w:t>action</w:t>
      </w:r>
      <w:proofErr w:type="spellEnd"/>
      <w:r>
        <w:rPr>
          <w:color w:val="000000"/>
          <w:sz w:val="20"/>
          <w:szCs w:val="20"/>
        </w:rPr>
        <w:t xml:space="preserve"> INTO una tabla temporal permite separar, en el mismo </w:t>
      </w:r>
      <w:proofErr w:type="spellStart"/>
      <w:r>
        <w:rPr>
          <w:color w:val="000000"/>
          <w:sz w:val="20"/>
          <w:szCs w:val="20"/>
        </w:rPr>
        <w:t>Execute</w:t>
      </w:r>
      <w:proofErr w:type="spellEnd"/>
      <w:r>
        <w:rPr>
          <w:color w:val="000000"/>
          <w:sz w:val="20"/>
          <w:szCs w:val="20"/>
        </w:rPr>
        <w:t xml:space="preserve"> SQL </w:t>
      </w:r>
      <w:proofErr w:type="spellStart"/>
      <w:r>
        <w:rPr>
          <w:color w:val="000000"/>
          <w:sz w:val="20"/>
          <w:szCs w:val="20"/>
        </w:rPr>
        <w:t>Task</w:t>
      </w:r>
      <w:proofErr w:type="spellEnd"/>
      <w:r>
        <w:rPr>
          <w:color w:val="000000"/>
          <w:sz w:val="20"/>
          <w:szCs w:val="20"/>
        </w:rPr>
        <w:t xml:space="preserve">, cuántas filas fueron INSERT y cuántas UPDATE, números que luego se escriben en </w:t>
      </w:r>
      <w:proofErr w:type="spellStart"/>
      <w:r>
        <w:rPr>
          <w:color w:val="000000"/>
          <w:sz w:val="20"/>
          <w:szCs w:val="20"/>
        </w:rPr>
        <w:t>etl.log_batches</w:t>
      </w:r>
      <w:proofErr w:type="spellEnd"/>
      <w:r>
        <w:rPr>
          <w:color w:val="000000"/>
          <w:sz w:val="20"/>
          <w:szCs w:val="20"/>
        </w:rPr>
        <w:t>.</w:t>
      </w:r>
    </w:p>
    <w:p w14:paraId="7194CCA5" w14:textId="77777777" w:rsidR="005F1DB0" w:rsidRDefault="00000000">
      <w:pPr>
        <w:pStyle w:val="Prrafodelista"/>
        <w:numPr>
          <w:ilvl w:val="0"/>
          <w:numId w:val="1"/>
        </w:numPr>
        <w:spacing w:after="90" w:line="290" w:lineRule="auto"/>
      </w:pPr>
      <w:r>
        <w:rPr>
          <w:color w:val="000000"/>
          <w:sz w:val="20"/>
          <w:szCs w:val="20"/>
        </w:rPr>
        <w:t xml:space="preserve">Este es el mecanismo que garantiza la idempotencia: ejecutar el paquete varias veces con el mismo </w:t>
      </w:r>
      <w:proofErr w:type="spellStart"/>
      <w:r>
        <w:rPr>
          <w:color w:val="000000"/>
          <w:sz w:val="20"/>
          <w:szCs w:val="20"/>
        </w:rPr>
        <w:t>dataset</w:t>
      </w:r>
      <w:proofErr w:type="spellEnd"/>
      <w:r>
        <w:rPr>
          <w:color w:val="000000"/>
          <w:sz w:val="20"/>
          <w:szCs w:val="20"/>
        </w:rPr>
        <w:t xml:space="preserve"> nunca duplica el histórico ya cargado (verificado en la Iteración 3, ver sección 5).</w:t>
      </w:r>
    </w:p>
    <w:p w14:paraId="747BC881" w14:textId="77777777" w:rsidR="005F1DB0" w:rsidRDefault="00000000">
      <w:pPr>
        <w:pStyle w:val="Ttulo2"/>
        <w:spacing w:before="220" w:after="110"/>
      </w:pPr>
      <w:r>
        <w:rPr>
          <w:b/>
          <w:bCs/>
          <w:color w:val="000000"/>
          <w:sz w:val="23"/>
          <w:szCs w:val="23"/>
        </w:rPr>
        <w:t xml:space="preserve">4.11 </w:t>
      </w:r>
      <w:proofErr w:type="spellStart"/>
      <w:r>
        <w:rPr>
          <w:b/>
          <w:bCs/>
          <w:color w:val="000000"/>
          <w:sz w:val="23"/>
          <w:szCs w:val="23"/>
        </w:rPr>
        <w:t>Connection</w:t>
      </w:r>
      <w:proofErr w:type="spellEnd"/>
      <w:r>
        <w:rPr>
          <w:b/>
          <w:bCs/>
          <w:color w:val="000000"/>
          <w:sz w:val="23"/>
          <w:szCs w:val="23"/>
        </w:rPr>
        <w:t xml:space="preserve"> Manager</w:t>
      </w:r>
    </w:p>
    <w:p w14:paraId="4BC7F2BA" w14:textId="77777777" w:rsidR="005F1DB0" w:rsidRDefault="00000000">
      <w:pPr>
        <w:spacing w:after="140" w:line="300" w:lineRule="auto"/>
        <w:jc w:val="both"/>
      </w:pPr>
      <w:r>
        <w:rPr>
          <w:color w:val="000000"/>
        </w:rPr>
        <w:t xml:space="preserve">El </w:t>
      </w:r>
      <w:proofErr w:type="spellStart"/>
      <w:r>
        <w:rPr>
          <w:color w:val="000000"/>
        </w:rPr>
        <w:t>Connection</w:t>
      </w:r>
      <w:proofErr w:type="spellEnd"/>
      <w:r>
        <w:rPr>
          <w:color w:val="000000"/>
        </w:rPr>
        <w:t xml:space="preserve"> Manager usa autenticación integrada de Windows (</w:t>
      </w:r>
      <w:proofErr w:type="spellStart"/>
      <w:r>
        <w:rPr>
          <w:color w:val="000000"/>
        </w:rPr>
        <w:t>Integrated</w:t>
      </w:r>
      <w:proofErr w:type="spellEnd"/>
      <w:r>
        <w:rPr>
          <w:color w:val="000000"/>
        </w:rPr>
        <w:t xml:space="preserve"> Security) contra la instancia local de SQL Server; no se guarda usuario ni contraseña en el paquete ni en el repositorio. La cadena de conexión de ejemplo, sin credenciales, es:</w:t>
      </w:r>
    </w:p>
    <w:p w14:paraId="50B798C5" w14:textId="77777777" w:rsidR="005F1DB0" w:rsidRDefault="00000000">
      <w:pPr>
        <w:spacing w:after="200"/>
      </w:pPr>
      <w:r>
        <w:rPr>
          <w:rFonts w:ascii="Consolas" w:eastAsia="Consolas" w:hAnsi="Consolas" w:cs="Consolas"/>
          <w:color w:val="000000"/>
          <w:sz w:val="19"/>
          <w:szCs w:val="19"/>
        </w:rPr>
        <w:t>Server=</w:t>
      </w:r>
      <w:proofErr w:type="gramStart"/>
      <w:r>
        <w:rPr>
          <w:rFonts w:ascii="Consolas" w:eastAsia="Consolas" w:hAnsi="Consolas" w:cs="Consolas"/>
          <w:color w:val="000000"/>
          <w:sz w:val="19"/>
          <w:szCs w:val="19"/>
        </w:rPr>
        <w:t>localhost;Database</w:t>
      </w:r>
      <w:proofErr w:type="gramEnd"/>
      <w:r>
        <w:rPr>
          <w:rFonts w:ascii="Consolas" w:eastAsia="Consolas" w:hAnsi="Consolas" w:cs="Consolas"/>
          <w:color w:val="000000"/>
          <w:sz w:val="19"/>
          <w:szCs w:val="19"/>
        </w:rPr>
        <w:t>=</w:t>
      </w:r>
      <w:proofErr w:type="gramStart"/>
      <w:r>
        <w:rPr>
          <w:rFonts w:ascii="Consolas" w:eastAsia="Consolas" w:hAnsi="Consolas" w:cs="Consolas"/>
          <w:color w:val="000000"/>
          <w:sz w:val="19"/>
          <w:szCs w:val="19"/>
        </w:rPr>
        <w:t>MigracionDesplazamiento;Trusted</w:t>
      </w:r>
      <w:proofErr w:type="gramEnd"/>
      <w:r>
        <w:rPr>
          <w:rFonts w:ascii="Consolas" w:eastAsia="Consolas" w:hAnsi="Consolas" w:cs="Consolas"/>
          <w:color w:val="000000"/>
          <w:sz w:val="19"/>
          <w:szCs w:val="19"/>
        </w:rPr>
        <w:t>_Connection=True;</w:t>
      </w:r>
    </w:p>
    <w:p w14:paraId="2E6C972F" w14:textId="77777777" w:rsidR="005F1DB0" w:rsidRDefault="00000000">
      <w:pPr>
        <w:pStyle w:val="Ttulo1"/>
        <w:spacing w:before="320" w:after="140"/>
      </w:pPr>
      <w:r>
        <w:rPr>
          <w:b/>
          <w:bCs/>
          <w:color w:val="000000"/>
          <w:sz w:val="26"/>
          <w:szCs w:val="26"/>
        </w:rPr>
        <w:t>5. Evidencia de las 3 iteraciones</w:t>
      </w:r>
    </w:p>
    <w:p w14:paraId="16F0A2D8" w14:textId="77777777" w:rsidR="005F1DB0" w:rsidRDefault="00000000">
      <w:pPr>
        <w:spacing w:after="140" w:line="300" w:lineRule="auto"/>
        <w:jc w:val="both"/>
      </w:pPr>
      <w:r>
        <w:rPr>
          <w:color w:val="000000"/>
        </w:rPr>
        <w:t xml:space="preserve">Cada iteración se ejecutó sobre el mismo diseño de paquete, ajustando únicamente el alcance del origen y el catálogo de referencia de sexo entre la Iteración 1 y la Iteración 2, según lo que la propia ejecución reveló. Los conteos </w:t>
      </w:r>
      <w:r>
        <w:rPr>
          <w:color w:val="000000"/>
        </w:rPr>
        <w:lastRenderedPageBreak/>
        <w:t>siguientes están verificados: en cada iteración, aceptados + duplicados + enviados a revisión = recibidos, sin pérdida de registros.</w:t>
      </w:r>
    </w:p>
    <w:p w14:paraId="28A3F7DC" w14:textId="77777777" w:rsidR="005F1DB0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400C2A89" wp14:editId="2DC8A509">
            <wp:extent cx="5762625" cy="3371850"/>
            <wp:effectExtent l="0" t="0" r="0" b="0"/>
            <wp:docPr id="562074273" name="Imagen 562074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88006" w14:textId="77777777" w:rsidR="005F1DB0" w:rsidRDefault="00000000">
      <w:pPr>
        <w:spacing w:after="200"/>
        <w:jc w:val="center"/>
      </w:pPr>
      <w:r>
        <w:rPr>
          <w:i/>
          <w:iCs/>
          <w:color w:val="444444"/>
          <w:sz w:val="17"/>
          <w:szCs w:val="17"/>
        </w:rPr>
        <w:t xml:space="preserve">Figura 9. Comparación de resultados reales entre las tres iteraciones (calculada a partir de los </w:t>
      </w:r>
      <w:proofErr w:type="spellStart"/>
      <w:r>
        <w:rPr>
          <w:i/>
          <w:iCs/>
          <w:color w:val="444444"/>
          <w:sz w:val="17"/>
          <w:szCs w:val="17"/>
        </w:rPr>
        <w:t>batches</w:t>
      </w:r>
      <w:proofErr w:type="spellEnd"/>
      <w:r>
        <w:rPr>
          <w:i/>
          <w:iCs/>
          <w:color w:val="444444"/>
          <w:sz w:val="17"/>
          <w:szCs w:val="17"/>
        </w:rPr>
        <w:t xml:space="preserve"> 19-22 de </w:t>
      </w:r>
      <w:proofErr w:type="spellStart"/>
      <w:r>
        <w:rPr>
          <w:i/>
          <w:iCs/>
          <w:color w:val="444444"/>
          <w:sz w:val="17"/>
          <w:szCs w:val="17"/>
        </w:rPr>
        <w:t>etl.log_batches</w:t>
      </w:r>
      <w:proofErr w:type="spellEnd"/>
      <w:r>
        <w:rPr>
          <w:i/>
          <w:iCs/>
          <w:color w:val="444444"/>
          <w:sz w:val="17"/>
          <w:szCs w:val="17"/>
        </w:rPr>
        <w:t>).</w:t>
      </w:r>
    </w:p>
    <w:p w14:paraId="05043C80" w14:textId="77777777" w:rsidR="005F1DB0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057006E4" wp14:editId="35C50A48">
            <wp:extent cx="5762625" cy="2743200"/>
            <wp:effectExtent l="0" t="0" r="0" b="0"/>
            <wp:docPr id="1847873895" name="Imagen 18478738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1B792" w14:textId="77777777" w:rsidR="005F1DB0" w:rsidRDefault="00000000">
      <w:pPr>
        <w:spacing w:after="200"/>
        <w:jc w:val="center"/>
      </w:pPr>
      <w:r>
        <w:rPr>
          <w:i/>
          <w:iCs/>
          <w:color w:val="444444"/>
          <w:sz w:val="17"/>
          <w:szCs w:val="17"/>
        </w:rPr>
        <w:t xml:space="preserve">Figura 10. </w:t>
      </w:r>
      <w:proofErr w:type="spellStart"/>
      <w:r>
        <w:rPr>
          <w:i/>
          <w:iCs/>
          <w:color w:val="444444"/>
          <w:sz w:val="17"/>
          <w:szCs w:val="17"/>
        </w:rPr>
        <w:t>etl.log_batches</w:t>
      </w:r>
      <w:proofErr w:type="spellEnd"/>
      <w:r>
        <w:rPr>
          <w:i/>
          <w:iCs/>
          <w:color w:val="444444"/>
          <w:sz w:val="17"/>
          <w:szCs w:val="17"/>
        </w:rPr>
        <w:t xml:space="preserve"> en SSMS, mostrando los </w:t>
      </w:r>
      <w:proofErr w:type="spellStart"/>
      <w:r>
        <w:rPr>
          <w:i/>
          <w:iCs/>
          <w:color w:val="444444"/>
          <w:sz w:val="17"/>
          <w:szCs w:val="17"/>
        </w:rPr>
        <w:t>batches</w:t>
      </w:r>
      <w:proofErr w:type="spellEnd"/>
      <w:r>
        <w:rPr>
          <w:i/>
          <w:iCs/>
          <w:color w:val="444444"/>
          <w:sz w:val="17"/>
          <w:szCs w:val="17"/>
        </w:rPr>
        <w:t xml:space="preserve"> 21 (Iteración 1) y 22 (Iteración 2) tal como quedaron registrados (captura real).</w:t>
      </w:r>
    </w:p>
    <w:p w14:paraId="073C10F1" w14:textId="77777777" w:rsidR="005F1DB0" w:rsidRDefault="00000000">
      <w:pPr>
        <w:pStyle w:val="Ttulo2"/>
        <w:spacing w:before="220" w:after="110"/>
      </w:pPr>
      <w:r>
        <w:rPr>
          <w:b/>
          <w:bCs/>
          <w:color w:val="000000"/>
          <w:sz w:val="23"/>
          <w:szCs w:val="23"/>
        </w:rPr>
        <w:t xml:space="preserve">5.1 Iteración 1 — Carga piloto (Colombia: Nacional + Regional) — </w:t>
      </w:r>
      <w:proofErr w:type="spellStart"/>
      <w:r>
        <w:rPr>
          <w:b/>
          <w:bCs/>
          <w:color w:val="000000"/>
          <w:sz w:val="23"/>
          <w:szCs w:val="23"/>
        </w:rPr>
        <w:t>batch_id</w:t>
      </w:r>
      <w:proofErr w:type="spellEnd"/>
      <w:r>
        <w:rPr>
          <w:b/>
          <w:bCs/>
          <w:color w:val="000000"/>
          <w:sz w:val="23"/>
          <w:szCs w:val="23"/>
        </w:rPr>
        <w:t xml:space="preserve"> 21</w:t>
      </w:r>
    </w:p>
    <w:p w14:paraId="2662AA2B" w14:textId="77777777" w:rsidR="005F1DB0" w:rsidRDefault="00000000">
      <w:pPr>
        <w:spacing w:after="140" w:line="300" w:lineRule="auto"/>
        <w:jc w:val="both"/>
      </w:pPr>
      <w:r>
        <w:rPr>
          <w:color w:val="000000"/>
        </w:rPr>
        <w:t>Primera corrida real del paquete SSIS, con el origen filtrado a Colombia (nivel IN ('</w:t>
      </w:r>
      <w:proofErr w:type="spellStart"/>
      <w:r>
        <w:rPr>
          <w:color w:val="000000"/>
        </w:rPr>
        <w:t>Nacional','Regional</w:t>
      </w:r>
      <w:proofErr w:type="spellEnd"/>
      <w:r>
        <w:rPr>
          <w:color w:val="000000"/>
        </w:rPr>
        <w:t xml:space="preserve">')) y el catálogo </w:t>
      </w:r>
      <w:proofErr w:type="spellStart"/>
      <w:r>
        <w:rPr>
          <w:color w:val="000000"/>
        </w:rPr>
        <w:t>ref_sexo</w:t>
      </w:r>
      <w:proofErr w:type="spellEnd"/>
      <w:r>
        <w:rPr>
          <w:color w:val="000000"/>
        </w:rPr>
        <w:t xml:space="preserve"> deliberadamente incompleto (sin 'Both sexes'), para reproducir el hallazgo. El destino parte vacío.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48"/>
        <w:gridCol w:w="4848"/>
      </w:tblGrid>
      <w:tr w:rsidR="005F1DB0" w14:paraId="430B11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pct"/>
            <w:shd w:val="clear" w:color="auto" w:fill="26262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270B70" w14:textId="77777777" w:rsidR="005F1DB0" w:rsidRDefault="00000000">
            <w:r>
              <w:rPr>
                <w:b/>
                <w:bCs/>
                <w:color w:val="FFFFFF"/>
                <w:sz w:val="18"/>
                <w:szCs w:val="18"/>
              </w:rPr>
              <w:t>Indicador</w:t>
            </w:r>
          </w:p>
        </w:tc>
        <w:tc>
          <w:tcPr>
            <w:tcW w:w="1000" w:type="pct"/>
            <w:shd w:val="clear" w:color="auto" w:fill="26262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EE9D08" w14:textId="77777777" w:rsidR="005F1DB0" w:rsidRDefault="00000000"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</w:tr>
      <w:tr w:rsidR="005F1DB0" w14:paraId="72D104C5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AA396F" w14:textId="77777777" w:rsidR="005F1DB0" w:rsidRDefault="00000000">
            <w:r>
              <w:rPr>
                <w:color w:val="000000"/>
                <w:sz w:val="18"/>
                <w:szCs w:val="18"/>
              </w:rPr>
              <w:t>Recibidos</w:t>
            </w:r>
          </w:p>
        </w:tc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6A0F13" w14:textId="77777777" w:rsidR="005F1DB0" w:rsidRDefault="00000000">
            <w:r>
              <w:rPr>
                <w:color w:val="000000"/>
                <w:sz w:val="18"/>
                <w:szCs w:val="18"/>
              </w:rPr>
              <w:t>4809</w:t>
            </w:r>
          </w:p>
        </w:tc>
      </w:tr>
      <w:tr w:rsidR="005F1DB0" w14:paraId="52354ED6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B0F499" w14:textId="77777777" w:rsidR="005F1DB0" w:rsidRDefault="00000000">
            <w:r>
              <w:rPr>
                <w:color w:val="000000"/>
                <w:sz w:val="18"/>
                <w:szCs w:val="18"/>
              </w:rPr>
              <w:t>Aceptados (nuevos)</w:t>
            </w:r>
          </w:p>
        </w:tc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A47550" w14:textId="77777777" w:rsidR="005F1DB0" w:rsidRDefault="00000000">
            <w:r>
              <w:rPr>
                <w:color w:val="000000"/>
                <w:sz w:val="18"/>
                <w:szCs w:val="18"/>
              </w:rPr>
              <w:t>4709</w:t>
            </w:r>
          </w:p>
        </w:tc>
      </w:tr>
      <w:tr w:rsidR="005F1DB0" w14:paraId="56378293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1E3A3D" w14:textId="77777777" w:rsidR="005F1DB0" w:rsidRDefault="00000000">
            <w:r>
              <w:rPr>
                <w:color w:val="000000"/>
                <w:sz w:val="18"/>
                <w:szCs w:val="18"/>
              </w:rPr>
              <w:t>Duplicados (ya existían)</w:t>
            </w:r>
          </w:p>
        </w:tc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AD0F7A" w14:textId="77777777" w:rsidR="005F1DB0" w:rsidRDefault="00000000">
            <w:r>
              <w:rPr>
                <w:color w:val="000000"/>
                <w:sz w:val="18"/>
                <w:szCs w:val="18"/>
              </w:rPr>
              <w:t>0</w:t>
            </w:r>
          </w:p>
        </w:tc>
      </w:tr>
      <w:tr w:rsidR="005F1DB0" w14:paraId="1CA87B1E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9937A4" w14:textId="77777777" w:rsidR="005F1DB0" w:rsidRDefault="00000000">
            <w:r>
              <w:rPr>
                <w:color w:val="000000"/>
                <w:sz w:val="18"/>
                <w:szCs w:val="18"/>
              </w:rPr>
              <w:t>Enviados a revisión</w:t>
            </w:r>
          </w:p>
        </w:tc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F85A2E" w14:textId="77777777" w:rsidR="005F1DB0" w:rsidRDefault="00000000">
            <w:r>
              <w:rPr>
                <w:color w:val="000000"/>
                <w:sz w:val="18"/>
                <w:szCs w:val="18"/>
              </w:rPr>
              <w:t>100</w:t>
            </w:r>
          </w:p>
        </w:tc>
      </w:tr>
      <w:tr w:rsidR="005F1DB0" w14:paraId="2EA4C2F2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87F0AA" w14:textId="77777777" w:rsidR="005F1DB0" w:rsidRDefault="00000000">
            <w:r>
              <w:rPr>
                <w:color w:val="000000"/>
                <w:sz w:val="18"/>
                <w:szCs w:val="18"/>
              </w:rPr>
              <w:lastRenderedPageBreak/>
              <w:t xml:space="preserve">Marcados </w:t>
            </w:r>
            <w:proofErr w:type="spellStart"/>
            <w:r>
              <w:rPr>
                <w:color w:val="000000"/>
                <w:sz w:val="18"/>
                <w:szCs w:val="18"/>
              </w:rPr>
              <w:t>outlier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(informativo)</w:t>
            </w:r>
          </w:p>
        </w:tc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28572B" w14:textId="77777777" w:rsidR="005F1DB0" w:rsidRDefault="00000000">
            <w:r>
              <w:rPr>
                <w:color w:val="000000"/>
                <w:sz w:val="18"/>
                <w:szCs w:val="18"/>
              </w:rPr>
              <w:t>0</w:t>
            </w:r>
          </w:p>
        </w:tc>
      </w:tr>
    </w:tbl>
    <w:p w14:paraId="01D78BD8" w14:textId="77777777" w:rsidR="005F1DB0" w:rsidRDefault="00000000">
      <w:pPr>
        <w:spacing w:before="100" w:after="120"/>
      </w:pPr>
      <w:r>
        <w:rPr>
          <w:i/>
          <w:iCs/>
          <w:color w:val="444444"/>
          <w:sz w:val="18"/>
          <w:szCs w:val="18"/>
        </w:rPr>
        <w:t>Verificación de balance: 4709 + 0 + 100 = 4809 = 4809 recibidos.</w:t>
      </w:r>
    </w:p>
    <w:p w14:paraId="451C8D59" w14:textId="77777777" w:rsidR="005F1DB0" w:rsidRDefault="00000000">
      <w:pPr>
        <w:spacing w:before="160" w:after="80"/>
      </w:pPr>
      <w:r>
        <w:rPr>
          <w:b/>
          <w:bCs/>
          <w:color w:val="000000"/>
        </w:rPr>
        <w:t>Hallazgos</w:t>
      </w:r>
    </w:p>
    <w:p w14:paraId="73676BCB" w14:textId="77777777" w:rsidR="005F1DB0" w:rsidRDefault="00000000">
      <w:pPr>
        <w:pStyle w:val="Prrafodelista"/>
        <w:numPr>
          <w:ilvl w:val="0"/>
          <w:numId w:val="1"/>
        </w:numPr>
        <w:spacing w:after="90" w:line="290" w:lineRule="auto"/>
      </w:pPr>
      <w:r>
        <w:rPr>
          <w:color w:val="000000"/>
          <w:sz w:val="20"/>
          <w:szCs w:val="20"/>
        </w:rPr>
        <w:t>El catálogo de referencia de 'sexo' (</w:t>
      </w:r>
      <w:proofErr w:type="spellStart"/>
      <w:r>
        <w:rPr>
          <w:color w:val="000000"/>
          <w:sz w:val="20"/>
          <w:szCs w:val="20"/>
        </w:rPr>
        <w:t>ref_sexo</w:t>
      </w:r>
      <w:proofErr w:type="spellEnd"/>
      <w:r>
        <w:rPr>
          <w:color w:val="000000"/>
          <w:sz w:val="20"/>
          <w:szCs w:val="20"/>
        </w:rPr>
        <w:t xml:space="preserve">) no incluía el valor 'Both sexes', y el componente </w:t>
      </w:r>
      <w:proofErr w:type="spellStart"/>
      <w:r>
        <w:rPr>
          <w:color w:val="000000"/>
          <w:sz w:val="20"/>
          <w:szCs w:val="20"/>
        </w:rPr>
        <w:t>Lookup</w:t>
      </w:r>
      <w:proofErr w:type="spellEnd"/>
      <w:r>
        <w:rPr>
          <w:color w:val="000000"/>
          <w:sz w:val="20"/>
          <w:szCs w:val="20"/>
        </w:rPr>
        <w:t xml:space="preserve"> mandó a revisión 100 registros con motivo FUERA_DE_DOMINIO_SEXO.</w:t>
      </w:r>
    </w:p>
    <w:p w14:paraId="619F4122" w14:textId="77777777" w:rsidR="005F1DB0" w:rsidRDefault="00000000">
      <w:pPr>
        <w:pStyle w:val="Prrafodelista"/>
        <w:numPr>
          <w:ilvl w:val="0"/>
          <w:numId w:val="1"/>
        </w:numPr>
        <w:spacing w:after="90" w:line="290" w:lineRule="auto"/>
      </w:pPr>
      <w:r>
        <w:rPr>
          <w:color w:val="000000"/>
          <w:sz w:val="20"/>
          <w:szCs w:val="20"/>
        </w:rPr>
        <w:t>El resto del lote (4.709 registros) pasó todas las demás validaciones (completitud, rango de año, negativos, consistencia jerárquica) sin problema.</w:t>
      </w:r>
    </w:p>
    <w:p w14:paraId="35928EE4" w14:textId="77777777" w:rsidR="005F1DB0" w:rsidRDefault="00000000">
      <w:pPr>
        <w:spacing w:before="60" w:after="160"/>
        <w:jc w:val="both"/>
      </w:pPr>
      <w:r>
        <w:rPr>
          <w:i/>
          <w:iCs/>
          <w:color w:val="000000"/>
          <w:sz w:val="20"/>
          <w:szCs w:val="20"/>
        </w:rPr>
        <w:t xml:space="preserve">Ajuste aplicado en la siguiente iteración: Completar </w:t>
      </w:r>
      <w:proofErr w:type="spellStart"/>
      <w:r>
        <w:rPr>
          <w:i/>
          <w:iCs/>
          <w:color w:val="000000"/>
          <w:sz w:val="20"/>
          <w:szCs w:val="20"/>
        </w:rPr>
        <w:t>ref_sexo</w:t>
      </w:r>
      <w:proofErr w:type="spellEnd"/>
      <w:r>
        <w:rPr>
          <w:i/>
          <w:iCs/>
          <w:color w:val="000000"/>
          <w:sz w:val="20"/>
          <w:szCs w:val="20"/>
        </w:rPr>
        <w:t xml:space="preserve"> con 'Both sexes' y quitar el filtro de Colombia para cargar el </w:t>
      </w:r>
      <w:proofErr w:type="spellStart"/>
      <w:r>
        <w:rPr>
          <w:i/>
          <w:iCs/>
          <w:color w:val="000000"/>
          <w:sz w:val="20"/>
          <w:szCs w:val="20"/>
        </w:rPr>
        <w:t>dataset</w:t>
      </w:r>
      <w:proofErr w:type="spellEnd"/>
      <w:r>
        <w:rPr>
          <w:i/>
          <w:iCs/>
          <w:color w:val="000000"/>
          <w:sz w:val="20"/>
          <w:szCs w:val="20"/>
        </w:rPr>
        <w:t xml:space="preserve"> mundial completo.</w:t>
      </w:r>
    </w:p>
    <w:p w14:paraId="52809CFD" w14:textId="77777777" w:rsidR="005F1DB0" w:rsidRDefault="00000000">
      <w:pPr>
        <w:pStyle w:val="Ttulo2"/>
        <w:spacing w:before="220" w:after="110"/>
      </w:pPr>
      <w:r>
        <w:rPr>
          <w:b/>
          <w:bCs/>
          <w:color w:val="000000"/>
          <w:sz w:val="23"/>
          <w:szCs w:val="23"/>
        </w:rPr>
        <w:t xml:space="preserve">5.2 Iteración 2 — Carga completa (28.467 registros) — </w:t>
      </w:r>
      <w:proofErr w:type="spellStart"/>
      <w:r>
        <w:rPr>
          <w:b/>
          <w:bCs/>
          <w:color w:val="000000"/>
          <w:sz w:val="23"/>
          <w:szCs w:val="23"/>
        </w:rPr>
        <w:t>batch_id</w:t>
      </w:r>
      <w:proofErr w:type="spellEnd"/>
      <w:r>
        <w:rPr>
          <w:b/>
          <w:bCs/>
          <w:color w:val="000000"/>
          <w:sz w:val="23"/>
          <w:szCs w:val="23"/>
        </w:rPr>
        <w:t xml:space="preserve"> 22</w:t>
      </w:r>
    </w:p>
    <w:p w14:paraId="2B137FC9" w14:textId="77777777" w:rsidR="005F1DB0" w:rsidRDefault="00000000">
      <w:pPr>
        <w:spacing w:after="140" w:line="300" w:lineRule="auto"/>
        <w:jc w:val="both"/>
      </w:pPr>
      <w:r>
        <w:rPr>
          <w:color w:val="000000"/>
        </w:rPr>
        <w:t xml:space="preserve">Se corrige el catálogo </w:t>
      </w:r>
      <w:proofErr w:type="spellStart"/>
      <w:r>
        <w:rPr>
          <w:color w:val="000000"/>
        </w:rPr>
        <w:t>ref_sexo</w:t>
      </w:r>
      <w:proofErr w:type="spellEnd"/>
      <w:r>
        <w:rPr>
          <w:color w:val="000000"/>
        </w:rPr>
        <w:t xml:space="preserve"> y se quita el filtro de origen, cargando el </w:t>
      </w:r>
      <w:proofErr w:type="spellStart"/>
      <w:r>
        <w:rPr>
          <w:color w:val="000000"/>
        </w:rPr>
        <w:t>dataset</w:t>
      </w:r>
      <w:proofErr w:type="spellEnd"/>
      <w:r>
        <w:rPr>
          <w:color w:val="000000"/>
        </w:rPr>
        <w:t xml:space="preserve"> consolidado completo, sin limpiar el destino. Como incluye de nuevo los 4.809 registros de Colombia de la Iteración 1, el MERGE los detecta como ya existentes y los actualiza en vez de reinsertarlos.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48"/>
        <w:gridCol w:w="4848"/>
      </w:tblGrid>
      <w:tr w:rsidR="005F1DB0" w14:paraId="39E775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pct"/>
            <w:shd w:val="clear" w:color="auto" w:fill="26262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1A0EBF" w14:textId="77777777" w:rsidR="005F1DB0" w:rsidRDefault="00000000">
            <w:r>
              <w:rPr>
                <w:b/>
                <w:bCs/>
                <w:color w:val="FFFFFF"/>
                <w:sz w:val="18"/>
                <w:szCs w:val="18"/>
              </w:rPr>
              <w:t>Indicador</w:t>
            </w:r>
          </w:p>
        </w:tc>
        <w:tc>
          <w:tcPr>
            <w:tcW w:w="1000" w:type="pct"/>
            <w:shd w:val="clear" w:color="auto" w:fill="26262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B48F3A" w14:textId="77777777" w:rsidR="005F1DB0" w:rsidRDefault="00000000"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</w:tr>
      <w:tr w:rsidR="005F1DB0" w14:paraId="1D9D930D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9CD369" w14:textId="77777777" w:rsidR="005F1DB0" w:rsidRDefault="00000000">
            <w:r>
              <w:rPr>
                <w:color w:val="000000"/>
                <w:sz w:val="18"/>
                <w:szCs w:val="18"/>
              </w:rPr>
              <w:t>Recibidos</w:t>
            </w:r>
          </w:p>
        </w:tc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6757BC" w14:textId="77777777" w:rsidR="005F1DB0" w:rsidRDefault="00000000">
            <w:r>
              <w:rPr>
                <w:color w:val="000000"/>
                <w:sz w:val="18"/>
                <w:szCs w:val="18"/>
              </w:rPr>
              <w:t>28467</w:t>
            </w:r>
          </w:p>
        </w:tc>
      </w:tr>
      <w:tr w:rsidR="005F1DB0" w14:paraId="17F2D32B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1F25B3" w14:textId="77777777" w:rsidR="005F1DB0" w:rsidRDefault="00000000">
            <w:r>
              <w:rPr>
                <w:color w:val="000000"/>
                <w:sz w:val="18"/>
                <w:szCs w:val="18"/>
              </w:rPr>
              <w:t>Aceptados (nuevos)</w:t>
            </w:r>
          </w:p>
        </w:tc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F624E8" w14:textId="77777777" w:rsidR="005F1DB0" w:rsidRDefault="00000000">
            <w:r>
              <w:rPr>
                <w:color w:val="000000"/>
                <w:sz w:val="18"/>
                <w:szCs w:val="18"/>
              </w:rPr>
              <w:t>23413</w:t>
            </w:r>
          </w:p>
        </w:tc>
      </w:tr>
      <w:tr w:rsidR="005F1DB0" w14:paraId="5B1617A0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9BC7E6" w14:textId="77777777" w:rsidR="005F1DB0" w:rsidRDefault="00000000">
            <w:r>
              <w:rPr>
                <w:color w:val="000000"/>
                <w:sz w:val="18"/>
                <w:szCs w:val="18"/>
              </w:rPr>
              <w:t>Duplicados (ya existían)</w:t>
            </w:r>
          </w:p>
        </w:tc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50B3FF" w14:textId="77777777" w:rsidR="005F1DB0" w:rsidRDefault="00000000">
            <w:r>
              <w:rPr>
                <w:color w:val="000000"/>
                <w:sz w:val="18"/>
                <w:szCs w:val="18"/>
              </w:rPr>
              <w:t>4709</w:t>
            </w:r>
          </w:p>
        </w:tc>
      </w:tr>
      <w:tr w:rsidR="005F1DB0" w14:paraId="7819A176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9534BB" w14:textId="77777777" w:rsidR="005F1DB0" w:rsidRDefault="00000000">
            <w:r>
              <w:rPr>
                <w:color w:val="000000"/>
                <w:sz w:val="18"/>
                <w:szCs w:val="18"/>
              </w:rPr>
              <w:t>Enviados a revisión</w:t>
            </w:r>
          </w:p>
        </w:tc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14E171" w14:textId="77777777" w:rsidR="005F1DB0" w:rsidRDefault="00000000">
            <w:r>
              <w:rPr>
                <w:color w:val="000000"/>
                <w:sz w:val="18"/>
                <w:szCs w:val="18"/>
              </w:rPr>
              <w:t>345</w:t>
            </w:r>
          </w:p>
        </w:tc>
      </w:tr>
      <w:tr w:rsidR="005F1DB0" w14:paraId="562F8D6E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541DFD" w14:textId="77777777" w:rsidR="005F1DB0" w:rsidRDefault="00000000">
            <w:r>
              <w:rPr>
                <w:color w:val="000000"/>
                <w:sz w:val="18"/>
                <w:szCs w:val="18"/>
              </w:rPr>
              <w:t xml:space="preserve">Marcados </w:t>
            </w:r>
            <w:proofErr w:type="spellStart"/>
            <w:r>
              <w:rPr>
                <w:color w:val="000000"/>
                <w:sz w:val="18"/>
                <w:szCs w:val="18"/>
              </w:rPr>
              <w:t>outlier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(informativo)</w:t>
            </w:r>
          </w:p>
        </w:tc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0F1899" w14:textId="77777777" w:rsidR="005F1DB0" w:rsidRDefault="00000000">
            <w:r>
              <w:rPr>
                <w:color w:val="000000"/>
                <w:sz w:val="18"/>
                <w:szCs w:val="18"/>
              </w:rPr>
              <w:t>0</w:t>
            </w:r>
          </w:p>
        </w:tc>
      </w:tr>
    </w:tbl>
    <w:p w14:paraId="7951ABB8" w14:textId="77777777" w:rsidR="005F1DB0" w:rsidRDefault="00000000">
      <w:pPr>
        <w:spacing w:before="100" w:after="120"/>
      </w:pPr>
      <w:r>
        <w:rPr>
          <w:i/>
          <w:iCs/>
          <w:color w:val="444444"/>
          <w:sz w:val="18"/>
          <w:szCs w:val="18"/>
        </w:rPr>
        <w:t>Verificación de balance: 23413 + 4709 + 345 = 28467 = 28467 recibidos.</w:t>
      </w:r>
    </w:p>
    <w:p w14:paraId="4D35AE39" w14:textId="77777777" w:rsidR="005F1DB0" w:rsidRDefault="00000000">
      <w:pPr>
        <w:spacing w:before="160" w:after="80"/>
      </w:pPr>
      <w:r>
        <w:rPr>
          <w:b/>
          <w:bCs/>
          <w:color w:val="000000"/>
        </w:rPr>
        <w:t>Hallazgos</w:t>
      </w:r>
    </w:p>
    <w:p w14:paraId="1F69AEA1" w14:textId="77777777" w:rsidR="005F1DB0" w:rsidRDefault="00000000">
      <w:pPr>
        <w:pStyle w:val="Prrafodelista"/>
        <w:numPr>
          <w:ilvl w:val="0"/>
          <w:numId w:val="1"/>
        </w:numPr>
        <w:spacing w:after="90" w:line="290" w:lineRule="auto"/>
      </w:pPr>
      <w:r>
        <w:rPr>
          <w:color w:val="000000"/>
          <w:sz w:val="20"/>
          <w:szCs w:val="20"/>
        </w:rPr>
        <w:t xml:space="preserve">Los 4.709 registros de Colombia aceptados en la Iteración 1 se identificaron correctamente como duplicados (misma </w:t>
      </w:r>
      <w:proofErr w:type="spellStart"/>
      <w:r>
        <w:rPr>
          <w:color w:val="000000"/>
          <w:sz w:val="20"/>
          <w:szCs w:val="20"/>
        </w:rPr>
        <w:t>clave_negocio</w:t>
      </w:r>
      <w:proofErr w:type="spellEnd"/>
      <w:r>
        <w:rPr>
          <w:color w:val="000000"/>
          <w:sz w:val="20"/>
          <w:szCs w:val="20"/>
        </w:rPr>
        <w:t>) vía el MERGE (WHEN MATCHED → UPDATE) y no se reinsertaron.</w:t>
      </w:r>
    </w:p>
    <w:p w14:paraId="345D1BDF" w14:textId="77777777" w:rsidR="005F1DB0" w:rsidRDefault="00000000">
      <w:pPr>
        <w:pStyle w:val="Prrafodelista"/>
        <w:numPr>
          <w:ilvl w:val="0"/>
          <w:numId w:val="1"/>
        </w:numPr>
        <w:spacing w:after="90" w:line="290" w:lineRule="auto"/>
      </w:pPr>
      <w:r>
        <w:rPr>
          <w:color w:val="000000"/>
          <w:sz w:val="20"/>
          <w:szCs w:val="20"/>
        </w:rPr>
        <w:t>Con el catálogo de sexo corregido, 0 registros se rechazaron por FUERA_DE_DOMINIO_SEXO en esta corrida (antes eran 100 en el lote piloto).</w:t>
      </w:r>
    </w:p>
    <w:p w14:paraId="73031B7E" w14:textId="77777777" w:rsidR="005F1DB0" w:rsidRDefault="00000000">
      <w:pPr>
        <w:pStyle w:val="Prrafodelista"/>
        <w:numPr>
          <w:ilvl w:val="0"/>
          <w:numId w:val="1"/>
        </w:numPr>
        <w:spacing w:after="90" w:line="290" w:lineRule="auto"/>
      </w:pPr>
      <w:r>
        <w:rPr>
          <w:color w:val="000000"/>
          <w:sz w:val="20"/>
          <w:szCs w:val="20"/>
        </w:rPr>
        <w:t xml:space="preserve">Los 345 registros enviados a revisión corresponden exclusivamente a valores nulos de </w:t>
      </w:r>
      <w:proofErr w:type="spellStart"/>
      <w:r>
        <w:rPr>
          <w:color w:val="000000"/>
          <w:sz w:val="20"/>
          <w:szCs w:val="20"/>
        </w:rPr>
        <w:t>personas_desplazadas</w:t>
      </w:r>
      <w:proofErr w:type="spellEnd"/>
      <w:r>
        <w:rPr>
          <w:color w:val="000000"/>
          <w:sz w:val="20"/>
          <w:szCs w:val="20"/>
        </w:rPr>
        <w:t xml:space="preserve"> (motivo SIN_DATO_ORIGEN), tal como se documentó en la Etapa 2. Balance verificado: 23.413 + 4.709 + 345 = 28.467.</w:t>
      </w:r>
    </w:p>
    <w:p w14:paraId="594296AD" w14:textId="77777777" w:rsidR="005F1DB0" w:rsidRDefault="00000000">
      <w:pPr>
        <w:spacing w:before="60" w:after="160"/>
        <w:jc w:val="both"/>
      </w:pPr>
      <w:r>
        <w:rPr>
          <w:i/>
          <w:iCs/>
          <w:color w:val="000000"/>
          <w:sz w:val="20"/>
          <w:szCs w:val="20"/>
        </w:rPr>
        <w:t>Ajuste aplicado en la siguiente iteración: Las reglas ya quedaron estables; en la Iteración 3 se confirma el resultado final desde un destino limpio y se prueba la idempotencia del proceso.</w:t>
      </w:r>
    </w:p>
    <w:p w14:paraId="6A9B45E2" w14:textId="77777777" w:rsidR="005F1DB0" w:rsidRDefault="00000000">
      <w:pPr>
        <w:pStyle w:val="Ttulo2"/>
        <w:spacing w:before="220" w:after="110"/>
      </w:pPr>
      <w:r>
        <w:rPr>
          <w:b/>
          <w:bCs/>
          <w:color w:val="000000"/>
          <w:sz w:val="23"/>
          <w:szCs w:val="23"/>
        </w:rPr>
        <w:t xml:space="preserve">5.3 Iteración 3 — Recarga completa desde destino limpio + prueba de idempotencia — </w:t>
      </w:r>
      <w:proofErr w:type="spellStart"/>
      <w:r>
        <w:rPr>
          <w:b/>
          <w:bCs/>
          <w:color w:val="000000"/>
          <w:sz w:val="23"/>
          <w:szCs w:val="23"/>
        </w:rPr>
        <w:t>batch_id</w:t>
      </w:r>
      <w:proofErr w:type="spellEnd"/>
      <w:r>
        <w:rPr>
          <w:b/>
          <w:bCs/>
          <w:color w:val="000000"/>
          <w:sz w:val="23"/>
          <w:szCs w:val="23"/>
        </w:rPr>
        <w:t xml:space="preserve"> 19 y 20</w:t>
      </w:r>
    </w:p>
    <w:p w14:paraId="61D4E38A" w14:textId="77777777" w:rsidR="005F1DB0" w:rsidRDefault="00000000">
      <w:pPr>
        <w:spacing w:after="140" w:line="300" w:lineRule="auto"/>
        <w:jc w:val="both"/>
      </w:pPr>
      <w:r>
        <w:rPr>
          <w:color w:val="000000"/>
        </w:rPr>
        <w:t>Se trunca el destino y se vuelve a correr el paquete completo con las reglas ya maduras (v3 = v2) para tener una foto definitiva (</w:t>
      </w:r>
      <w:proofErr w:type="spellStart"/>
      <w:r>
        <w:rPr>
          <w:color w:val="000000"/>
        </w:rPr>
        <w:t>batch</w:t>
      </w:r>
      <w:proofErr w:type="spellEnd"/>
      <w:r>
        <w:rPr>
          <w:color w:val="000000"/>
        </w:rPr>
        <w:t xml:space="preserve"> 19). Después, sin limpiar nada, se ejecuta exactamente el mismo lote una segunda vez (</w:t>
      </w:r>
      <w:proofErr w:type="spellStart"/>
      <w:r>
        <w:rPr>
          <w:color w:val="000000"/>
        </w:rPr>
        <w:t>batch</w:t>
      </w:r>
      <w:proofErr w:type="spellEnd"/>
      <w:r>
        <w:rPr>
          <w:color w:val="000000"/>
        </w:rPr>
        <w:t xml:space="preserve"> 20) para comprobar que no se generan duplicados.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48"/>
        <w:gridCol w:w="4848"/>
      </w:tblGrid>
      <w:tr w:rsidR="005F1DB0" w14:paraId="79C7A8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pct"/>
            <w:shd w:val="clear" w:color="auto" w:fill="26262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2A0950" w14:textId="77777777" w:rsidR="005F1DB0" w:rsidRDefault="00000000">
            <w:r>
              <w:rPr>
                <w:b/>
                <w:bCs/>
                <w:color w:val="FFFFFF"/>
                <w:sz w:val="18"/>
                <w:szCs w:val="18"/>
              </w:rPr>
              <w:t>Indicador</w:t>
            </w:r>
          </w:p>
        </w:tc>
        <w:tc>
          <w:tcPr>
            <w:tcW w:w="1000" w:type="pct"/>
            <w:shd w:val="clear" w:color="auto" w:fill="26262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B41648" w14:textId="77777777" w:rsidR="005F1DB0" w:rsidRDefault="00000000"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</w:tr>
      <w:tr w:rsidR="005F1DB0" w14:paraId="3BDFAE6E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8FFA71" w14:textId="77777777" w:rsidR="005F1DB0" w:rsidRDefault="00000000">
            <w:r>
              <w:rPr>
                <w:color w:val="000000"/>
                <w:sz w:val="18"/>
                <w:szCs w:val="18"/>
              </w:rPr>
              <w:t>Recibidos</w:t>
            </w:r>
          </w:p>
        </w:tc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87C00E" w14:textId="77777777" w:rsidR="005F1DB0" w:rsidRDefault="00000000">
            <w:r>
              <w:rPr>
                <w:color w:val="000000"/>
                <w:sz w:val="18"/>
                <w:szCs w:val="18"/>
              </w:rPr>
              <w:t>28467</w:t>
            </w:r>
          </w:p>
        </w:tc>
      </w:tr>
      <w:tr w:rsidR="005F1DB0" w14:paraId="14C91611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338788" w14:textId="77777777" w:rsidR="005F1DB0" w:rsidRDefault="00000000">
            <w:r>
              <w:rPr>
                <w:color w:val="000000"/>
                <w:sz w:val="18"/>
                <w:szCs w:val="18"/>
              </w:rPr>
              <w:t>Aceptados (nuevos)</w:t>
            </w:r>
          </w:p>
        </w:tc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E33084" w14:textId="77777777" w:rsidR="005F1DB0" w:rsidRDefault="00000000">
            <w:r>
              <w:rPr>
                <w:color w:val="000000"/>
                <w:sz w:val="18"/>
                <w:szCs w:val="18"/>
              </w:rPr>
              <w:t>28122</w:t>
            </w:r>
          </w:p>
        </w:tc>
      </w:tr>
      <w:tr w:rsidR="005F1DB0" w14:paraId="3E500820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60430D" w14:textId="77777777" w:rsidR="005F1DB0" w:rsidRDefault="00000000">
            <w:r>
              <w:rPr>
                <w:color w:val="000000"/>
                <w:sz w:val="18"/>
                <w:szCs w:val="18"/>
              </w:rPr>
              <w:t>Duplicados (ya existían)</w:t>
            </w:r>
          </w:p>
        </w:tc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F8F807" w14:textId="77777777" w:rsidR="005F1DB0" w:rsidRDefault="00000000">
            <w:r>
              <w:rPr>
                <w:color w:val="000000"/>
                <w:sz w:val="18"/>
                <w:szCs w:val="18"/>
              </w:rPr>
              <w:t>0</w:t>
            </w:r>
          </w:p>
        </w:tc>
      </w:tr>
      <w:tr w:rsidR="005F1DB0" w14:paraId="6415C725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5481ED" w14:textId="77777777" w:rsidR="005F1DB0" w:rsidRDefault="00000000">
            <w:r>
              <w:rPr>
                <w:color w:val="000000"/>
                <w:sz w:val="18"/>
                <w:szCs w:val="18"/>
              </w:rPr>
              <w:t>Enviados a revisión</w:t>
            </w:r>
          </w:p>
        </w:tc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0933D2" w14:textId="77777777" w:rsidR="005F1DB0" w:rsidRDefault="00000000">
            <w:r>
              <w:rPr>
                <w:color w:val="000000"/>
                <w:sz w:val="18"/>
                <w:szCs w:val="18"/>
              </w:rPr>
              <w:t>345</w:t>
            </w:r>
          </w:p>
        </w:tc>
      </w:tr>
      <w:tr w:rsidR="005F1DB0" w14:paraId="46E41095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85B7B3" w14:textId="77777777" w:rsidR="005F1DB0" w:rsidRDefault="00000000">
            <w:r>
              <w:rPr>
                <w:color w:val="000000"/>
                <w:sz w:val="18"/>
                <w:szCs w:val="18"/>
              </w:rPr>
              <w:lastRenderedPageBreak/>
              <w:t xml:space="preserve">Marcados </w:t>
            </w:r>
            <w:proofErr w:type="spellStart"/>
            <w:r>
              <w:rPr>
                <w:color w:val="000000"/>
                <w:sz w:val="18"/>
                <w:szCs w:val="18"/>
              </w:rPr>
              <w:t>outlier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(informativo)</w:t>
            </w:r>
          </w:p>
        </w:tc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E51F06" w14:textId="77777777" w:rsidR="005F1DB0" w:rsidRDefault="00000000">
            <w:r>
              <w:rPr>
                <w:color w:val="000000"/>
                <w:sz w:val="18"/>
                <w:szCs w:val="18"/>
              </w:rPr>
              <w:t>0</w:t>
            </w:r>
          </w:p>
        </w:tc>
      </w:tr>
    </w:tbl>
    <w:p w14:paraId="365CF115" w14:textId="77777777" w:rsidR="005F1DB0" w:rsidRDefault="00000000">
      <w:pPr>
        <w:spacing w:before="100" w:after="120"/>
      </w:pPr>
      <w:r>
        <w:rPr>
          <w:i/>
          <w:iCs/>
          <w:color w:val="444444"/>
          <w:sz w:val="18"/>
          <w:szCs w:val="18"/>
        </w:rPr>
        <w:t>Verificación de balance: 28122 + 0 + 345 = 28467 = 28467 recibidos.</w:t>
      </w:r>
    </w:p>
    <w:p w14:paraId="26997B03" w14:textId="77777777" w:rsidR="005F1DB0" w:rsidRDefault="00000000">
      <w:pPr>
        <w:spacing w:before="160" w:after="80"/>
      </w:pPr>
      <w:r>
        <w:rPr>
          <w:b/>
          <w:bCs/>
          <w:color w:val="000000"/>
        </w:rPr>
        <w:t>Hallazgos</w:t>
      </w:r>
    </w:p>
    <w:p w14:paraId="6910E765" w14:textId="77777777" w:rsidR="005F1DB0" w:rsidRDefault="00000000">
      <w:pPr>
        <w:pStyle w:val="Prrafodelista"/>
        <w:numPr>
          <w:ilvl w:val="0"/>
          <w:numId w:val="1"/>
        </w:numPr>
        <w:spacing w:after="90" w:line="290" w:lineRule="auto"/>
      </w:pPr>
      <w:r>
        <w:rPr>
          <w:color w:val="000000"/>
          <w:sz w:val="20"/>
          <w:szCs w:val="20"/>
        </w:rPr>
        <w:t>Con el destino limpio, el resultado final es: 28122 aceptados, 345 en revisión, 0 duplicados (0, porque el destino partió vacío).</w:t>
      </w:r>
    </w:p>
    <w:p w14:paraId="488A0E91" w14:textId="77777777" w:rsidR="005F1DB0" w:rsidRDefault="00000000">
      <w:pPr>
        <w:pStyle w:val="Prrafodelista"/>
        <w:numPr>
          <w:ilvl w:val="0"/>
          <w:numId w:val="1"/>
        </w:numPr>
        <w:spacing w:after="90" w:line="290" w:lineRule="auto"/>
      </w:pPr>
      <w:r>
        <w:rPr>
          <w:color w:val="000000"/>
          <w:sz w:val="20"/>
          <w:szCs w:val="20"/>
        </w:rPr>
        <w:t xml:space="preserve">Al </w:t>
      </w:r>
      <w:proofErr w:type="spellStart"/>
      <w:r>
        <w:rPr>
          <w:color w:val="000000"/>
          <w:sz w:val="20"/>
          <w:szCs w:val="20"/>
        </w:rPr>
        <w:t>re-ejecutar</w:t>
      </w:r>
      <w:proofErr w:type="spellEnd"/>
      <w:r>
        <w:rPr>
          <w:color w:val="000000"/>
          <w:sz w:val="20"/>
          <w:szCs w:val="20"/>
        </w:rPr>
        <w:t xml:space="preserve"> el mismo lote de 28467 registros sin limpiar el destino: 0 registros nuevos insertados y 28122 detectados como ya existentes.</w:t>
      </w:r>
    </w:p>
    <w:p w14:paraId="735DBAB2" w14:textId="77777777" w:rsidR="005F1DB0" w:rsidRDefault="00000000">
      <w:pPr>
        <w:pStyle w:val="Prrafodelista"/>
        <w:numPr>
          <w:ilvl w:val="0"/>
          <w:numId w:val="1"/>
        </w:numPr>
        <w:spacing w:after="90" w:line="290" w:lineRule="auto"/>
      </w:pPr>
      <w:r>
        <w:rPr>
          <w:color w:val="000000"/>
          <w:sz w:val="20"/>
          <w:szCs w:val="20"/>
        </w:rPr>
        <w:t>El tamaño del destino antes y después de la segunda ejecución no cambió (28122 = 28122), lo que confirma que el proceso es idempotente.</w:t>
      </w:r>
    </w:p>
    <w:p w14:paraId="6DD03FB0" w14:textId="77777777" w:rsidR="005F1DB0" w:rsidRDefault="00000000">
      <w:pPr>
        <w:spacing w:before="160" w:after="80"/>
      </w:pPr>
      <w:r>
        <w:rPr>
          <w:b/>
          <w:bCs/>
          <w:color w:val="000000"/>
        </w:rPr>
        <w:t>Prueba de idempotencia (mismo lote ejecutado una segunda vez, sin limpiar el destino)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48"/>
        <w:gridCol w:w="4848"/>
      </w:tblGrid>
      <w:tr w:rsidR="005F1DB0" w14:paraId="662D0B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pct"/>
            <w:shd w:val="clear" w:color="auto" w:fill="26262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283B0C" w14:textId="77777777" w:rsidR="005F1DB0" w:rsidRDefault="00000000">
            <w:r>
              <w:rPr>
                <w:b/>
                <w:bCs/>
                <w:color w:val="FFFFFF"/>
                <w:sz w:val="18"/>
                <w:szCs w:val="18"/>
              </w:rPr>
              <w:t>Indicador</w:t>
            </w:r>
          </w:p>
        </w:tc>
        <w:tc>
          <w:tcPr>
            <w:tcW w:w="1000" w:type="pct"/>
            <w:shd w:val="clear" w:color="auto" w:fill="26262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6E1BCB" w14:textId="77777777" w:rsidR="005F1DB0" w:rsidRDefault="00000000"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</w:tr>
      <w:tr w:rsidR="005F1DB0" w14:paraId="0AE52ACF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2B3F4B" w14:textId="77777777" w:rsidR="005F1DB0" w:rsidRDefault="00000000">
            <w:r>
              <w:rPr>
                <w:color w:val="000000"/>
                <w:sz w:val="18"/>
                <w:szCs w:val="18"/>
              </w:rPr>
              <w:t>Recibidos</w:t>
            </w:r>
          </w:p>
        </w:tc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280F71" w14:textId="77777777" w:rsidR="005F1DB0" w:rsidRDefault="00000000">
            <w:r>
              <w:rPr>
                <w:color w:val="000000"/>
                <w:sz w:val="18"/>
                <w:szCs w:val="18"/>
              </w:rPr>
              <w:t>28467</w:t>
            </w:r>
          </w:p>
        </w:tc>
      </w:tr>
      <w:tr w:rsidR="005F1DB0" w14:paraId="406618D3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A808FD" w14:textId="77777777" w:rsidR="005F1DB0" w:rsidRDefault="00000000">
            <w:r>
              <w:rPr>
                <w:color w:val="000000"/>
                <w:sz w:val="18"/>
                <w:szCs w:val="18"/>
              </w:rPr>
              <w:t>Ya existían (duplicados)</w:t>
            </w:r>
          </w:p>
        </w:tc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6D97D2" w14:textId="77777777" w:rsidR="005F1DB0" w:rsidRDefault="00000000">
            <w:r>
              <w:rPr>
                <w:color w:val="000000"/>
                <w:sz w:val="18"/>
                <w:szCs w:val="18"/>
              </w:rPr>
              <w:t>28122</w:t>
            </w:r>
          </w:p>
        </w:tc>
      </w:tr>
      <w:tr w:rsidR="005F1DB0" w14:paraId="2BD7FE4C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D31FB6" w14:textId="77777777" w:rsidR="005F1DB0" w:rsidRDefault="00000000">
            <w:r>
              <w:rPr>
                <w:color w:val="000000"/>
                <w:sz w:val="18"/>
                <w:szCs w:val="18"/>
              </w:rPr>
              <w:t>Nuevos insertados</w:t>
            </w:r>
          </w:p>
        </w:tc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744069" w14:textId="77777777" w:rsidR="005F1DB0" w:rsidRDefault="00000000">
            <w:r>
              <w:rPr>
                <w:color w:val="000000"/>
                <w:sz w:val="18"/>
                <w:szCs w:val="18"/>
              </w:rPr>
              <w:t>0</w:t>
            </w:r>
          </w:p>
        </w:tc>
      </w:tr>
      <w:tr w:rsidR="005F1DB0" w14:paraId="6DA5D69C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4370A5" w14:textId="77777777" w:rsidR="005F1DB0" w:rsidRDefault="00000000">
            <w:r>
              <w:rPr>
                <w:color w:val="000000"/>
                <w:sz w:val="18"/>
                <w:szCs w:val="18"/>
              </w:rPr>
              <w:t>Enviados a revisión</w:t>
            </w:r>
          </w:p>
        </w:tc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4524E8" w14:textId="77777777" w:rsidR="005F1DB0" w:rsidRDefault="00000000">
            <w:r>
              <w:rPr>
                <w:color w:val="000000"/>
                <w:sz w:val="18"/>
                <w:szCs w:val="18"/>
              </w:rPr>
              <w:t>345</w:t>
            </w:r>
          </w:p>
        </w:tc>
      </w:tr>
      <w:tr w:rsidR="005F1DB0" w14:paraId="53DB349B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27021B" w14:textId="77777777" w:rsidR="005F1DB0" w:rsidRDefault="00000000">
            <w:r>
              <w:rPr>
                <w:color w:val="000000"/>
                <w:sz w:val="18"/>
                <w:szCs w:val="18"/>
              </w:rPr>
              <w:t>Tamaño del destino antes</w:t>
            </w:r>
          </w:p>
        </w:tc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887AC9" w14:textId="77777777" w:rsidR="005F1DB0" w:rsidRDefault="00000000">
            <w:r>
              <w:rPr>
                <w:color w:val="000000"/>
                <w:sz w:val="18"/>
                <w:szCs w:val="18"/>
              </w:rPr>
              <w:t>28122</w:t>
            </w:r>
          </w:p>
        </w:tc>
      </w:tr>
      <w:tr w:rsidR="005F1DB0" w14:paraId="7BBC85AC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7DF202" w14:textId="77777777" w:rsidR="005F1DB0" w:rsidRDefault="00000000">
            <w:r>
              <w:rPr>
                <w:color w:val="000000"/>
                <w:sz w:val="18"/>
                <w:szCs w:val="18"/>
              </w:rPr>
              <w:t>Tamaño del destino después</w:t>
            </w:r>
          </w:p>
        </w:tc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B9E615" w14:textId="77777777" w:rsidR="005F1DB0" w:rsidRDefault="00000000">
            <w:r>
              <w:rPr>
                <w:color w:val="000000"/>
                <w:sz w:val="18"/>
                <w:szCs w:val="18"/>
              </w:rPr>
              <w:t>28122</w:t>
            </w:r>
          </w:p>
        </w:tc>
      </w:tr>
    </w:tbl>
    <w:p w14:paraId="0A6113B8" w14:textId="77777777" w:rsidR="005F1DB0" w:rsidRDefault="00000000">
      <w:pPr>
        <w:spacing w:before="120" w:after="200"/>
      </w:pPr>
      <w:r>
        <w:rPr>
          <w:b/>
          <w:bCs/>
          <w:color w:val="000000"/>
          <w:sz w:val="20"/>
          <w:szCs w:val="20"/>
        </w:rPr>
        <w:t>Resultado: el tamaño del destino no cambió (28122 = 28122) y 0 filas nuevas se insertaron en la segunda corrida. El proceso es idempotente.</w:t>
      </w:r>
    </w:p>
    <w:p w14:paraId="724EE998" w14:textId="77777777" w:rsidR="005F1DB0" w:rsidRDefault="00000000">
      <w:pPr>
        <w:pStyle w:val="Ttulo1"/>
        <w:spacing w:before="320" w:after="140"/>
      </w:pPr>
      <w:r>
        <w:rPr>
          <w:b/>
          <w:bCs/>
          <w:color w:val="000000"/>
          <w:sz w:val="26"/>
          <w:szCs w:val="26"/>
        </w:rPr>
        <w:t>6. Manejo de errores y tratamiento de registros en revisión</w:t>
      </w:r>
    </w:p>
    <w:p w14:paraId="58646B12" w14:textId="77777777" w:rsidR="005F1DB0" w:rsidRDefault="00000000">
      <w:pPr>
        <w:spacing w:after="140" w:line="300" w:lineRule="auto"/>
        <w:jc w:val="both"/>
      </w:pPr>
      <w:r>
        <w:rPr>
          <w:color w:val="000000"/>
        </w:rPr>
        <w:t xml:space="preserve">Un registro nunca se descarta silenciosamente. Cuando una fila no cumple alguna regla, el </w:t>
      </w:r>
      <w:proofErr w:type="spellStart"/>
      <w:r>
        <w:rPr>
          <w:color w:val="000000"/>
        </w:rPr>
        <w:t>Conditional</w:t>
      </w:r>
      <w:proofErr w:type="spellEnd"/>
      <w:r>
        <w:rPr>
          <w:color w:val="000000"/>
        </w:rPr>
        <w:t xml:space="preserve"> Split la enruta hacia </w:t>
      </w:r>
      <w:proofErr w:type="spellStart"/>
      <w:r>
        <w:rPr>
          <w:color w:val="000000"/>
        </w:rPr>
        <w:t>etl.tmp_revision_lote</w:t>
      </w:r>
      <w:proofErr w:type="spellEnd"/>
      <w:r>
        <w:rPr>
          <w:color w:val="000000"/>
        </w:rPr>
        <w:t>, que conserva las columnas *_original (</w:t>
      </w:r>
      <w:proofErr w:type="spellStart"/>
      <w:r>
        <w:rPr>
          <w:color w:val="000000"/>
        </w:rPr>
        <w:t>nivel_original</w:t>
      </w:r>
      <w:proofErr w:type="spellEnd"/>
      <w:r>
        <w:rPr>
          <w:color w:val="000000"/>
        </w:rPr>
        <w:t xml:space="preserve">, iso3_original, </w:t>
      </w:r>
      <w:proofErr w:type="spellStart"/>
      <w:r>
        <w:rPr>
          <w:color w:val="000000"/>
        </w:rPr>
        <w:t>anio_original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personas_desplazadas_original</w:t>
      </w:r>
      <w:proofErr w:type="spellEnd"/>
      <w:r>
        <w:rPr>
          <w:color w:val="000000"/>
        </w:rPr>
        <w:t xml:space="preserve">, etc.) exactamente como llegaron del </w:t>
      </w:r>
      <w:proofErr w:type="spellStart"/>
      <w:r>
        <w:rPr>
          <w:color w:val="000000"/>
        </w:rPr>
        <w:t>staging</w:t>
      </w:r>
      <w:proofErr w:type="spellEnd"/>
      <w:r>
        <w:rPr>
          <w:color w:val="000000"/>
        </w:rPr>
        <w:t xml:space="preserve">, junto con </w:t>
      </w:r>
      <w:proofErr w:type="spellStart"/>
      <w:r>
        <w:rPr>
          <w:color w:val="000000"/>
        </w:rPr>
        <w:t>motivo_revision</w:t>
      </w:r>
      <w:proofErr w:type="spellEnd"/>
      <w:r>
        <w:rPr>
          <w:color w:val="000000"/>
        </w:rPr>
        <w:t xml:space="preserve"> indicando cuál regla falló. Esa tabla se integra por MERGE hacia </w:t>
      </w:r>
      <w:proofErr w:type="spellStart"/>
      <w:proofErr w:type="gramStart"/>
      <w:r>
        <w:rPr>
          <w:color w:val="000000"/>
        </w:rPr>
        <w:t>etl.desplazamiento</w:t>
      </w:r>
      <w:proofErr w:type="gramEnd"/>
      <w:r>
        <w:rPr>
          <w:color w:val="000000"/>
        </w:rPr>
        <w:t>_revision</w:t>
      </w:r>
      <w:proofErr w:type="spellEnd"/>
      <w:r>
        <w:rPr>
          <w:color w:val="000000"/>
        </w:rPr>
        <w:t xml:space="preserve">, que además agrega resuelto (bit) y </w:t>
      </w:r>
      <w:proofErr w:type="spellStart"/>
      <w:r>
        <w:rPr>
          <w:color w:val="000000"/>
        </w:rPr>
        <w:t>comentario_resolucion</w:t>
      </w:r>
      <w:proofErr w:type="spellEnd"/>
      <w:r>
        <w:rPr>
          <w:color w:val="000000"/>
        </w:rPr>
        <w:t>, para que un analista de datos pueda dar seguimiento manual sin perder el registro original.</w:t>
      </w:r>
    </w:p>
    <w:p w14:paraId="1F6C7F50" w14:textId="77777777" w:rsidR="005F1DB0" w:rsidRDefault="00000000">
      <w:pPr>
        <w:spacing w:before="160" w:after="80"/>
      </w:pPr>
      <w:r>
        <w:rPr>
          <w:b/>
          <w:bCs/>
          <w:color w:val="000000"/>
        </w:rPr>
        <w:t>Motivos de revisión utilizados</w:t>
      </w:r>
    </w:p>
    <w:p w14:paraId="205CD783" w14:textId="77777777" w:rsidR="005F1DB0" w:rsidRDefault="00000000">
      <w:pPr>
        <w:pStyle w:val="Prrafodelista"/>
        <w:numPr>
          <w:ilvl w:val="0"/>
          <w:numId w:val="1"/>
        </w:numPr>
        <w:spacing w:after="90" w:line="290" w:lineRule="auto"/>
      </w:pPr>
      <w:r>
        <w:rPr>
          <w:color w:val="000000"/>
          <w:sz w:val="20"/>
          <w:szCs w:val="20"/>
        </w:rPr>
        <w:t xml:space="preserve">SIN_DATO_ORIGEN — </w:t>
      </w:r>
      <w:proofErr w:type="spellStart"/>
      <w:r>
        <w:rPr>
          <w:color w:val="000000"/>
          <w:sz w:val="20"/>
          <w:szCs w:val="20"/>
        </w:rPr>
        <w:t>personas_desplazadas</w:t>
      </w:r>
      <w:proofErr w:type="spellEnd"/>
      <w:r>
        <w:rPr>
          <w:color w:val="000000"/>
          <w:sz w:val="20"/>
          <w:szCs w:val="20"/>
        </w:rPr>
        <w:t xml:space="preserve"> llegó nulo desde la fuente.</w:t>
      </w:r>
    </w:p>
    <w:p w14:paraId="24C47FF4" w14:textId="77777777" w:rsidR="005F1DB0" w:rsidRDefault="00000000">
      <w:pPr>
        <w:pStyle w:val="Prrafodelista"/>
        <w:numPr>
          <w:ilvl w:val="0"/>
          <w:numId w:val="1"/>
        </w:numPr>
        <w:spacing w:after="90" w:line="290" w:lineRule="auto"/>
      </w:pPr>
      <w:r>
        <w:rPr>
          <w:color w:val="000000"/>
          <w:sz w:val="20"/>
          <w:szCs w:val="20"/>
        </w:rPr>
        <w:t xml:space="preserve">VALOR_NEGATIVO — </w:t>
      </w:r>
      <w:proofErr w:type="spellStart"/>
      <w:r>
        <w:rPr>
          <w:color w:val="000000"/>
          <w:sz w:val="20"/>
          <w:szCs w:val="20"/>
        </w:rPr>
        <w:t>personas_desplazadas</w:t>
      </w:r>
      <w:proofErr w:type="spellEnd"/>
      <w:r>
        <w:rPr>
          <w:color w:val="000000"/>
          <w:sz w:val="20"/>
          <w:szCs w:val="20"/>
        </w:rPr>
        <w:t xml:space="preserve"> o </w:t>
      </w:r>
      <w:proofErr w:type="spellStart"/>
      <w:r>
        <w:rPr>
          <w:color w:val="000000"/>
          <w:sz w:val="20"/>
          <w:szCs w:val="20"/>
        </w:rPr>
        <w:t>desplazamiento_stock</w:t>
      </w:r>
      <w:proofErr w:type="spellEnd"/>
      <w:r>
        <w:rPr>
          <w:color w:val="000000"/>
          <w:sz w:val="20"/>
          <w:szCs w:val="20"/>
        </w:rPr>
        <w:t xml:space="preserve"> es negativo.</w:t>
      </w:r>
    </w:p>
    <w:p w14:paraId="216D726F" w14:textId="77777777" w:rsidR="005F1DB0" w:rsidRDefault="00000000">
      <w:pPr>
        <w:pStyle w:val="Prrafodelista"/>
        <w:numPr>
          <w:ilvl w:val="0"/>
          <w:numId w:val="1"/>
        </w:numPr>
        <w:spacing w:after="90" w:line="290" w:lineRule="auto"/>
      </w:pPr>
      <w:r>
        <w:rPr>
          <w:color w:val="000000"/>
          <w:sz w:val="20"/>
          <w:szCs w:val="20"/>
        </w:rPr>
        <w:t xml:space="preserve">ERROR_CONVERSION_TIPO — la Data </w:t>
      </w:r>
      <w:proofErr w:type="spellStart"/>
      <w:r>
        <w:rPr>
          <w:color w:val="000000"/>
          <w:sz w:val="20"/>
          <w:szCs w:val="20"/>
        </w:rPr>
        <w:t>Conversion</w:t>
      </w:r>
      <w:proofErr w:type="spellEnd"/>
      <w:r>
        <w:rPr>
          <w:color w:val="000000"/>
          <w:sz w:val="20"/>
          <w:szCs w:val="20"/>
        </w:rPr>
        <w:t xml:space="preserve"> no pudo convertir </w:t>
      </w:r>
      <w:proofErr w:type="spellStart"/>
      <w:r>
        <w:rPr>
          <w:color w:val="000000"/>
          <w:sz w:val="20"/>
          <w:szCs w:val="20"/>
        </w:rPr>
        <w:t>anio</w:t>
      </w:r>
      <w:proofErr w:type="spellEnd"/>
      <w:r>
        <w:rPr>
          <w:color w:val="000000"/>
          <w:sz w:val="20"/>
          <w:szCs w:val="20"/>
        </w:rPr>
        <w:t xml:space="preserve"> o los montos.</w:t>
      </w:r>
    </w:p>
    <w:p w14:paraId="7ECBC80A" w14:textId="77777777" w:rsidR="005F1DB0" w:rsidRDefault="00000000">
      <w:pPr>
        <w:pStyle w:val="Prrafodelista"/>
        <w:numPr>
          <w:ilvl w:val="0"/>
          <w:numId w:val="1"/>
        </w:numPr>
        <w:spacing w:after="90" w:line="290" w:lineRule="auto"/>
      </w:pPr>
      <w:r>
        <w:rPr>
          <w:color w:val="000000"/>
          <w:sz w:val="20"/>
          <w:szCs w:val="20"/>
        </w:rPr>
        <w:t>FUERA_DE_DOMINIO_SEXO — el valor de sexo no está en el catálogo de referencia (evidenciado y corregido entre la Iteración 1 y la 2).</w:t>
      </w:r>
    </w:p>
    <w:p w14:paraId="6AC61EEB" w14:textId="77777777" w:rsidR="005F1DB0" w:rsidRDefault="00000000">
      <w:pPr>
        <w:pStyle w:val="Prrafodelista"/>
        <w:numPr>
          <w:ilvl w:val="0"/>
          <w:numId w:val="1"/>
        </w:numPr>
        <w:spacing w:after="90" w:line="290" w:lineRule="auto"/>
      </w:pPr>
      <w:r>
        <w:rPr>
          <w:color w:val="000000"/>
          <w:sz w:val="20"/>
          <w:szCs w:val="20"/>
        </w:rPr>
        <w:t>INCONSISTENCIA_NIVEL_GEOGRAFIA — un registro Regional sin municipio, o un registro Global/Nacional con municipio.</w:t>
      </w:r>
    </w:p>
    <w:p w14:paraId="4D9CFDCE" w14:textId="77777777" w:rsidR="005F1DB0" w:rsidRDefault="00000000">
      <w:pPr>
        <w:pStyle w:val="Prrafodelista"/>
        <w:numPr>
          <w:ilvl w:val="0"/>
          <w:numId w:val="1"/>
        </w:numPr>
        <w:spacing w:after="90" w:line="290" w:lineRule="auto"/>
      </w:pPr>
      <w:r>
        <w:rPr>
          <w:color w:val="000000"/>
          <w:sz w:val="20"/>
          <w:szCs w:val="20"/>
        </w:rPr>
        <w:t xml:space="preserve">ANIO_FUERA_DE_RANGO — </w:t>
      </w:r>
      <w:proofErr w:type="spellStart"/>
      <w:r>
        <w:rPr>
          <w:color w:val="000000"/>
          <w:sz w:val="20"/>
          <w:szCs w:val="20"/>
        </w:rPr>
        <w:t>anio</w:t>
      </w:r>
      <w:proofErr w:type="spellEnd"/>
      <w:r>
        <w:rPr>
          <w:color w:val="000000"/>
          <w:sz w:val="20"/>
          <w:szCs w:val="20"/>
        </w:rPr>
        <w:t xml:space="preserve"> fuera de 1970–año actual.</w:t>
      </w:r>
    </w:p>
    <w:p w14:paraId="1016CA86" w14:textId="77777777" w:rsidR="005F1DB0" w:rsidRDefault="00000000">
      <w:pPr>
        <w:pStyle w:val="Ttulo1"/>
        <w:spacing w:before="320" w:after="140"/>
      </w:pPr>
      <w:r>
        <w:rPr>
          <w:b/>
          <w:bCs/>
          <w:color w:val="000000"/>
          <w:sz w:val="26"/>
          <w:szCs w:val="26"/>
        </w:rPr>
        <w:t>7. Comparación de calidad antes y después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32"/>
        <w:gridCol w:w="3232"/>
        <w:gridCol w:w="3232"/>
      </w:tblGrid>
      <w:tr w:rsidR="005F1DB0" w14:paraId="57995D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pct"/>
            <w:shd w:val="clear" w:color="auto" w:fill="26262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643B63" w14:textId="77777777" w:rsidR="005F1DB0" w:rsidRDefault="00000000">
            <w:r>
              <w:rPr>
                <w:b/>
                <w:bCs/>
                <w:color w:val="FFFFFF"/>
                <w:sz w:val="18"/>
                <w:szCs w:val="18"/>
              </w:rPr>
              <w:t>Indicador</w:t>
            </w:r>
          </w:p>
        </w:tc>
        <w:tc>
          <w:tcPr>
            <w:tcW w:w="1000" w:type="pct"/>
            <w:shd w:val="clear" w:color="auto" w:fill="26262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473476" w14:textId="77777777" w:rsidR="005F1DB0" w:rsidRDefault="00000000">
            <w:r>
              <w:rPr>
                <w:b/>
                <w:bCs/>
                <w:color w:val="FFFFFF"/>
                <w:sz w:val="18"/>
                <w:szCs w:val="18"/>
              </w:rPr>
              <w:t>Antes</w:t>
            </w:r>
          </w:p>
        </w:tc>
        <w:tc>
          <w:tcPr>
            <w:tcW w:w="1000" w:type="pct"/>
            <w:shd w:val="clear" w:color="auto" w:fill="26262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B45122" w14:textId="77777777" w:rsidR="005F1DB0" w:rsidRDefault="00000000">
            <w:r>
              <w:rPr>
                <w:b/>
                <w:bCs/>
                <w:color w:val="FFFFFF"/>
                <w:sz w:val="18"/>
                <w:szCs w:val="18"/>
              </w:rPr>
              <w:t>Después</w:t>
            </w:r>
          </w:p>
        </w:tc>
      </w:tr>
      <w:tr w:rsidR="005F1DB0" w14:paraId="21A4A313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925BBA" w14:textId="77777777" w:rsidR="005F1DB0" w:rsidRDefault="00000000">
            <w:r>
              <w:rPr>
                <w:color w:val="000000"/>
                <w:sz w:val="18"/>
                <w:szCs w:val="18"/>
              </w:rPr>
              <w:t>Completitud (variable central)</w:t>
            </w:r>
          </w:p>
        </w:tc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D5B4B4" w14:textId="77777777" w:rsidR="005F1DB0" w:rsidRDefault="00000000">
            <w:r>
              <w:rPr>
                <w:color w:val="000000"/>
                <w:sz w:val="18"/>
                <w:szCs w:val="18"/>
              </w:rPr>
              <w:t>99.8%</w:t>
            </w:r>
          </w:p>
        </w:tc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8237D4" w14:textId="77777777" w:rsidR="005F1DB0" w:rsidRDefault="00000000">
            <w:r>
              <w:rPr>
                <w:color w:val="000000"/>
                <w:sz w:val="18"/>
                <w:szCs w:val="18"/>
              </w:rPr>
              <w:t>100%</w:t>
            </w:r>
          </w:p>
        </w:tc>
      </w:tr>
      <w:tr w:rsidR="005F1DB0" w14:paraId="31C481E1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10C853" w14:textId="77777777" w:rsidR="005F1DB0" w:rsidRDefault="00000000">
            <w:r>
              <w:rPr>
                <w:color w:val="000000"/>
                <w:sz w:val="18"/>
                <w:szCs w:val="18"/>
              </w:rPr>
              <w:t>Validez</w:t>
            </w:r>
          </w:p>
        </w:tc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E1E960" w14:textId="77777777" w:rsidR="005F1DB0" w:rsidRDefault="00000000">
            <w:r>
              <w:rPr>
                <w:color w:val="000000"/>
                <w:sz w:val="18"/>
                <w:szCs w:val="18"/>
              </w:rPr>
              <w:t>100%</w:t>
            </w:r>
          </w:p>
        </w:tc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C2DDD1" w14:textId="77777777" w:rsidR="005F1DB0" w:rsidRDefault="00000000">
            <w:r>
              <w:rPr>
                <w:color w:val="000000"/>
                <w:sz w:val="18"/>
                <w:szCs w:val="18"/>
              </w:rPr>
              <w:t>100%</w:t>
            </w:r>
          </w:p>
        </w:tc>
      </w:tr>
      <w:tr w:rsidR="005F1DB0" w14:paraId="2F25B84A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B75E3E" w14:textId="77777777" w:rsidR="005F1DB0" w:rsidRDefault="00000000">
            <w:r>
              <w:rPr>
                <w:color w:val="000000"/>
                <w:sz w:val="18"/>
                <w:szCs w:val="18"/>
              </w:rPr>
              <w:lastRenderedPageBreak/>
              <w:t>Duplicados en destino</w:t>
            </w:r>
          </w:p>
        </w:tc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A751A1" w14:textId="77777777" w:rsidR="005F1DB0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F376E9" w14:textId="77777777" w:rsidR="005F1DB0" w:rsidRDefault="00000000">
            <w:r>
              <w:rPr>
                <w:color w:val="000000"/>
                <w:sz w:val="18"/>
                <w:szCs w:val="18"/>
              </w:rPr>
              <w:t>0</w:t>
            </w:r>
          </w:p>
        </w:tc>
      </w:tr>
    </w:tbl>
    <w:p w14:paraId="551BBB3C" w14:textId="77777777" w:rsidR="005F1DB0" w:rsidRDefault="005F1DB0">
      <w:pPr>
        <w:spacing w:after="160"/>
      </w:pPr>
    </w:p>
    <w:p w14:paraId="23EACA29" w14:textId="77777777" w:rsidR="005F1DB0" w:rsidRDefault="00000000">
      <w:pPr>
        <w:spacing w:before="60" w:after="160"/>
        <w:jc w:val="both"/>
      </w:pPr>
      <w:r>
        <w:rPr>
          <w:i/>
          <w:iCs/>
          <w:color w:val="000000"/>
          <w:sz w:val="20"/>
          <w:szCs w:val="20"/>
        </w:rPr>
        <w:t>Los 345 registros sin dato no se 'completaron' artificialmente; se aislaron en una tabla de revisión separada, por lo que la tabla destino queda 100% completa en su variable central, con trazabilidad total de lo excluido.</w:t>
      </w:r>
    </w:p>
    <w:p w14:paraId="015A46D0" w14:textId="77777777" w:rsidR="005F1DB0" w:rsidRDefault="00000000">
      <w:pPr>
        <w:spacing w:after="140" w:line="300" w:lineRule="auto"/>
        <w:jc w:val="both"/>
      </w:pPr>
      <w:r>
        <w:rPr>
          <w:color w:val="000000"/>
        </w:rPr>
        <w:t xml:space="preserve">Verificación total: 28.467 registros recibidos = 28.122 en destino + 345 en revisión. Sin el control de llave de negocio, cada recarga completa del </w:t>
      </w:r>
      <w:proofErr w:type="spellStart"/>
      <w:r>
        <w:rPr>
          <w:color w:val="000000"/>
        </w:rPr>
        <w:t>dataset</w:t>
      </w:r>
      <w:proofErr w:type="spellEnd"/>
      <w:r>
        <w:rPr>
          <w:color w:val="000000"/>
        </w:rPr>
        <w:t xml:space="preserve"> habría duplicado el histórico completo: 28.467 (si no existiera el control de llave de negocio, cada recarga completa duplicaría todo el histórico); con el control activo (verificado en la Iteración 3, </w:t>
      </w:r>
      <w:proofErr w:type="spellStart"/>
      <w:r>
        <w:rPr>
          <w:color w:val="000000"/>
        </w:rPr>
        <w:t>batch</w:t>
      </w:r>
      <w:proofErr w:type="spellEnd"/>
      <w:r>
        <w:rPr>
          <w:color w:val="000000"/>
        </w:rPr>
        <w:t xml:space="preserve"> 20), los duplicados detectados y NO reinsertados en cada recarga posterior fueron 0.</w:t>
      </w:r>
    </w:p>
    <w:p w14:paraId="7F5B4AB6" w14:textId="77777777" w:rsidR="005F1DB0" w:rsidRDefault="00000000">
      <w:pPr>
        <w:pStyle w:val="Ttulo1"/>
        <w:spacing w:before="320" w:after="140"/>
      </w:pPr>
      <w:r>
        <w:rPr>
          <w:b/>
          <w:bCs/>
          <w:color w:val="000000"/>
          <w:sz w:val="26"/>
          <w:szCs w:val="26"/>
        </w:rPr>
        <w:t>8. Enlaces de entrega</w:t>
      </w:r>
    </w:p>
    <w:p w14:paraId="6C4E2E50" w14:textId="77777777" w:rsidR="005F1DB0" w:rsidRDefault="00000000">
      <w:pPr>
        <w:pStyle w:val="Prrafodelista"/>
        <w:numPr>
          <w:ilvl w:val="0"/>
          <w:numId w:val="1"/>
        </w:numPr>
        <w:spacing w:after="90" w:line="290" w:lineRule="auto"/>
      </w:pPr>
      <w:r>
        <w:rPr>
          <w:color w:val="000000"/>
          <w:sz w:val="20"/>
          <w:szCs w:val="20"/>
        </w:rPr>
        <w:t>Aplicación Flask publicada: https://dromeroh14.pythonanywhere.com/etapa3</w:t>
      </w:r>
    </w:p>
    <w:p w14:paraId="0E53A4BB" w14:textId="77777777" w:rsidR="005F1DB0" w:rsidRDefault="00000000">
      <w:pPr>
        <w:pStyle w:val="Prrafodelista"/>
        <w:numPr>
          <w:ilvl w:val="0"/>
          <w:numId w:val="1"/>
        </w:numPr>
        <w:spacing w:after="90" w:line="290" w:lineRule="auto"/>
      </w:pPr>
      <w:r>
        <w:rPr>
          <w:color w:val="000000"/>
          <w:sz w:val="20"/>
          <w:szCs w:val="20"/>
        </w:rPr>
        <w:t xml:space="preserve">Repositorio en GitHub (rama </w:t>
      </w:r>
      <w:proofErr w:type="spellStart"/>
      <w:r>
        <w:rPr>
          <w:color w:val="000000"/>
          <w:sz w:val="20"/>
          <w:szCs w:val="20"/>
        </w:rPr>
        <w:t>feature</w:t>
      </w:r>
      <w:proofErr w:type="spellEnd"/>
      <w:r>
        <w:rPr>
          <w:color w:val="000000"/>
          <w:sz w:val="20"/>
          <w:szCs w:val="20"/>
        </w:rPr>
        <w:t>/etapa-3): https://github.com/DROMEROH14/migracion-desplazamiento-humano</w:t>
      </w:r>
    </w:p>
    <w:p w14:paraId="39E3628A" w14:textId="77777777" w:rsidR="005F1DB0" w:rsidRDefault="00000000">
      <w:pPr>
        <w:pStyle w:val="Prrafodelista"/>
        <w:numPr>
          <w:ilvl w:val="0"/>
          <w:numId w:val="1"/>
        </w:numPr>
        <w:spacing w:after="90" w:line="290" w:lineRule="auto"/>
      </w:pPr>
      <w:r>
        <w:rPr>
          <w:color w:val="000000"/>
          <w:sz w:val="20"/>
          <w:szCs w:val="20"/>
        </w:rPr>
        <w:t>Recursos de esta etapa en el repositorio: etapa3/</w:t>
      </w:r>
      <w:proofErr w:type="spellStart"/>
      <w:r>
        <w:rPr>
          <w:color w:val="000000"/>
          <w:sz w:val="20"/>
          <w:szCs w:val="20"/>
        </w:rPr>
        <w:t>sql</w:t>
      </w:r>
      <w:proofErr w:type="spellEnd"/>
      <w:r>
        <w:rPr>
          <w:color w:val="000000"/>
          <w:sz w:val="20"/>
          <w:szCs w:val="20"/>
        </w:rPr>
        <w:t>/ (scripts de base de datos), etapa3/etl_simulation.py (simulación verificada de la lógica del Data Flow), etapa3/*.</w:t>
      </w:r>
      <w:proofErr w:type="spellStart"/>
      <w:r>
        <w:rPr>
          <w:color w:val="000000"/>
          <w:sz w:val="20"/>
          <w:szCs w:val="20"/>
        </w:rPr>
        <w:t>dtsx</w:t>
      </w:r>
      <w:proofErr w:type="spellEnd"/>
      <w:r>
        <w:rPr>
          <w:color w:val="000000"/>
          <w:sz w:val="20"/>
          <w:szCs w:val="20"/>
        </w:rPr>
        <w:t xml:space="preserve"> (paquete SSIS).</w:t>
      </w:r>
    </w:p>
    <w:p w14:paraId="63482258" w14:textId="77777777" w:rsidR="005F1DB0" w:rsidRDefault="00000000">
      <w:pPr>
        <w:pStyle w:val="Prrafodelista"/>
        <w:numPr>
          <w:ilvl w:val="0"/>
          <w:numId w:val="1"/>
        </w:numPr>
        <w:spacing w:after="90" w:line="290" w:lineRule="auto"/>
      </w:pPr>
      <w:r>
        <w:rPr>
          <w:color w:val="000000"/>
          <w:sz w:val="20"/>
          <w:szCs w:val="20"/>
        </w:rPr>
        <w:t>Video de demostración (máx. 4 minutos, grabación individual): enlace publicado junto con este informe en la sección Etapa 3 de la aplicación.</w:t>
      </w:r>
    </w:p>
    <w:p w14:paraId="615A7E7B" w14:textId="77777777" w:rsidR="005F1DB0" w:rsidRDefault="005F1DB0">
      <w:pPr>
        <w:spacing w:before="200"/>
      </w:pPr>
    </w:p>
    <w:p w14:paraId="67B31FD4" w14:textId="60333680" w:rsidR="005F1DB0" w:rsidRDefault="005F1DB0">
      <w:pPr>
        <w:spacing w:before="60" w:after="160"/>
        <w:jc w:val="both"/>
      </w:pPr>
    </w:p>
    <w:sectPr w:rsidR="005F1DB0">
      <w:headerReference w:type="default" r:id="rId27"/>
      <w:footerReference w:type="default" r:id="rId28"/>
      <w:pgSz w:w="11906" w:h="16838"/>
      <w:pgMar w:top="1100" w:right="1100" w:bottom="11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9A7CF7" w14:textId="77777777" w:rsidR="0004410F" w:rsidRDefault="0004410F">
      <w:r>
        <w:separator/>
      </w:r>
    </w:p>
  </w:endnote>
  <w:endnote w:type="continuationSeparator" w:id="0">
    <w:p w14:paraId="76834516" w14:textId="77777777" w:rsidR="0004410F" w:rsidRDefault="000441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EDF2B" w14:textId="77777777" w:rsidR="005F1DB0" w:rsidRDefault="00000000">
    <w:pPr>
      <w:jc w:val="center"/>
    </w:pPr>
    <w:r>
      <w:rPr>
        <w:color w:val="444444"/>
        <w:sz w:val="15"/>
        <w:szCs w:val="15"/>
      </w:rPr>
      <w:t xml:space="preserve">David Santiago Romero · Minería de Datos · Página </w:t>
    </w:r>
    <w:r>
      <w:rPr>
        <w:color w:val="444444"/>
        <w:sz w:val="15"/>
        <w:szCs w:val="15"/>
      </w:rPr>
      <w:fldChar w:fldCharType="begin"/>
    </w:r>
    <w:r>
      <w:rPr>
        <w:color w:val="444444"/>
        <w:sz w:val="15"/>
        <w:szCs w:val="15"/>
      </w:rPr>
      <w:instrText>PAGE</w:instrText>
    </w:r>
    <w:r>
      <w:rPr>
        <w:color w:val="444444"/>
        <w:sz w:val="15"/>
        <w:szCs w:val="15"/>
      </w:rPr>
      <w:fldChar w:fldCharType="separate"/>
    </w:r>
    <w:r w:rsidR="003572BF">
      <w:rPr>
        <w:noProof/>
        <w:color w:val="444444"/>
        <w:sz w:val="15"/>
        <w:szCs w:val="15"/>
      </w:rPr>
      <w:t>2</w:t>
    </w:r>
    <w:r>
      <w:rPr>
        <w:color w:val="444444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847F08" w14:textId="77777777" w:rsidR="0004410F" w:rsidRDefault="0004410F">
      <w:r>
        <w:separator/>
      </w:r>
    </w:p>
  </w:footnote>
  <w:footnote w:type="continuationSeparator" w:id="0">
    <w:p w14:paraId="2F1C5A82" w14:textId="77777777" w:rsidR="0004410F" w:rsidRDefault="000441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8FDA9" w14:textId="77777777" w:rsidR="005F1DB0" w:rsidRDefault="00000000">
    <w:pPr>
      <w:jc w:val="right"/>
    </w:pPr>
    <w:r>
      <w:rPr>
        <w:color w:val="444444"/>
        <w:sz w:val="15"/>
        <w:szCs w:val="15"/>
      </w:rPr>
      <w:t>Migración y Desplazamiento Humano · Etapa 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0331F9"/>
    <w:multiLevelType w:val="hybridMultilevel"/>
    <w:tmpl w:val="0C161F78"/>
    <w:lvl w:ilvl="0" w:tplc="BB72A556">
      <w:start w:val="1"/>
      <w:numFmt w:val="bullet"/>
      <w:lvlText w:val="●"/>
      <w:lvlJc w:val="left"/>
      <w:pPr>
        <w:ind w:left="720" w:hanging="360"/>
      </w:pPr>
    </w:lvl>
    <w:lvl w:ilvl="1" w:tplc="41ACECC2">
      <w:start w:val="1"/>
      <w:numFmt w:val="bullet"/>
      <w:lvlText w:val="○"/>
      <w:lvlJc w:val="left"/>
      <w:pPr>
        <w:ind w:left="1440" w:hanging="360"/>
      </w:pPr>
    </w:lvl>
    <w:lvl w:ilvl="2" w:tplc="5A5850A2">
      <w:start w:val="1"/>
      <w:numFmt w:val="bullet"/>
      <w:lvlText w:val="■"/>
      <w:lvlJc w:val="left"/>
      <w:pPr>
        <w:ind w:left="2160" w:hanging="360"/>
      </w:pPr>
    </w:lvl>
    <w:lvl w:ilvl="3" w:tplc="D8DAB54C">
      <w:start w:val="1"/>
      <w:numFmt w:val="bullet"/>
      <w:lvlText w:val="●"/>
      <w:lvlJc w:val="left"/>
      <w:pPr>
        <w:ind w:left="2880" w:hanging="360"/>
      </w:pPr>
    </w:lvl>
    <w:lvl w:ilvl="4" w:tplc="D7440750">
      <w:start w:val="1"/>
      <w:numFmt w:val="bullet"/>
      <w:lvlText w:val="○"/>
      <w:lvlJc w:val="left"/>
      <w:pPr>
        <w:ind w:left="3600" w:hanging="360"/>
      </w:pPr>
    </w:lvl>
    <w:lvl w:ilvl="5" w:tplc="FCC6BE3A">
      <w:start w:val="1"/>
      <w:numFmt w:val="bullet"/>
      <w:lvlText w:val="■"/>
      <w:lvlJc w:val="left"/>
      <w:pPr>
        <w:ind w:left="4320" w:hanging="360"/>
      </w:pPr>
    </w:lvl>
    <w:lvl w:ilvl="6" w:tplc="47E0ADCA">
      <w:start w:val="1"/>
      <w:numFmt w:val="bullet"/>
      <w:lvlText w:val="●"/>
      <w:lvlJc w:val="left"/>
      <w:pPr>
        <w:ind w:left="5040" w:hanging="360"/>
      </w:pPr>
    </w:lvl>
    <w:lvl w:ilvl="7" w:tplc="AFFCE104">
      <w:start w:val="1"/>
      <w:numFmt w:val="bullet"/>
      <w:lvlText w:val="●"/>
      <w:lvlJc w:val="left"/>
      <w:pPr>
        <w:ind w:left="5760" w:hanging="360"/>
      </w:pPr>
    </w:lvl>
    <w:lvl w:ilvl="8" w:tplc="07E64736">
      <w:start w:val="1"/>
      <w:numFmt w:val="bullet"/>
      <w:lvlText w:val="●"/>
      <w:lvlJc w:val="left"/>
      <w:pPr>
        <w:ind w:left="6480" w:hanging="360"/>
      </w:pPr>
    </w:lvl>
  </w:abstractNum>
  <w:num w:numId="1" w16cid:durableId="101387204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DB0"/>
    <w:rsid w:val="0004410F"/>
    <w:rsid w:val="000C0B59"/>
    <w:rsid w:val="003572BF"/>
    <w:rsid w:val="005F1DB0"/>
    <w:rsid w:val="00FB7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F16118"/>
  <w15:docId w15:val="{021359D3-7071-4A3A-8BF1-3FD5F5353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1"/>
        <w:szCs w:val="21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21</Pages>
  <Words>4173</Words>
  <Characters>22954</Characters>
  <Application>Microsoft Office Word</Application>
  <DocSecurity>0</DocSecurity>
  <Lines>191</Lines>
  <Paragraphs>54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DAVID SANTIAGO ROMERO HIDALGO</cp:lastModifiedBy>
  <cp:revision>2</cp:revision>
  <dcterms:created xsi:type="dcterms:W3CDTF">2026-09-29T05:52:00Z</dcterms:created>
  <dcterms:modified xsi:type="dcterms:W3CDTF">2026-09-29T05:52:00Z</dcterms:modified>
</cp:coreProperties>
</file>