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D86EB5" w:rsidRDefault="00B33518" w:rsidP="00051437">
      <w:pPr>
        <w:pStyle w:val="Heading2"/>
        <w:rPr>
          <w:noProof/>
          <w:color w:val="auto"/>
        </w:rPr>
      </w:pPr>
      <w:r w:rsidRPr="00D86EB5">
        <w:rPr>
          <w:noProof/>
          <w:color w:val="auto"/>
          <w:highlight w:val="yellow"/>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Default="00527C54" w:rsidP="00527C54">
      <w:pPr>
        <w:pStyle w:val="Heading2"/>
        <w:rPr>
          <w:noProof/>
        </w:rPr>
      </w:pPr>
      <w:r>
        <w:rPr>
          <w:noProof/>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lastRenderedPageBreak/>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6860EAF7" w14:textId="551F3821" w:rsidR="00692E95" w:rsidRDefault="00692E95" w:rsidP="00E37911">
      <w:pPr>
        <w:pStyle w:val="Heading2"/>
        <w:rPr>
          <w:noProof/>
          <w:lang w:val="es-ES"/>
        </w:rPr>
      </w:pPr>
      <w:r>
        <w:rPr>
          <w:noProof/>
          <w:lang w:val="es-ES"/>
        </w:rPr>
        <w:t xml:space="preserve">Static block </w:t>
      </w:r>
    </w:p>
    <w:p w14:paraId="3FEDBEB0" w14:textId="5D2005BD" w:rsidR="00692E95" w:rsidRPr="00527C54"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4541CC6D" w14:textId="77777777" w:rsidR="00B33518" w:rsidRPr="00527C54" w:rsidRDefault="00B33518" w:rsidP="00E873B9">
      <w:pPr>
        <w:rPr>
          <w:lang w:val="es-ES"/>
        </w:rPr>
      </w:pPr>
    </w:p>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lastRenderedPageBreak/>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45D0E"/>
    <w:rsid w:val="00051437"/>
    <w:rsid w:val="00065FD2"/>
    <w:rsid w:val="00111347"/>
    <w:rsid w:val="00144789"/>
    <w:rsid w:val="00157C49"/>
    <w:rsid w:val="00166D04"/>
    <w:rsid w:val="001A52F1"/>
    <w:rsid w:val="001B67C7"/>
    <w:rsid w:val="00207E96"/>
    <w:rsid w:val="00211B52"/>
    <w:rsid w:val="00272FAF"/>
    <w:rsid w:val="002C11DF"/>
    <w:rsid w:val="002D76BB"/>
    <w:rsid w:val="002E30D5"/>
    <w:rsid w:val="002F16AF"/>
    <w:rsid w:val="00314B23"/>
    <w:rsid w:val="00343B76"/>
    <w:rsid w:val="003443EC"/>
    <w:rsid w:val="00410E60"/>
    <w:rsid w:val="004370AD"/>
    <w:rsid w:val="004748CA"/>
    <w:rsid w:val="00475AE2"/>
    <w:rsid w:val="00527C54"/>
    <w:rsid w:val="0054713E"/>
    <w:rsid w:val="005C5C03"/>
    <w:rsid w:val="005D7D09"/>
    <w:rsid w:val="005E2304"/>
    <w:rsid w:val="006717CD"/>
    <w:rsid w:val="00692E95"/>
    <w:rsid w:val="006A6D73"/>
    <w:rsid w:val="00736E23"/>
    <w:rsid w:val="00741609"/>
    <w:rsid w:val="0078367B"/>
    <w:rsid w:val="007C7473"/>
    <w:rsid w:val="007D687F"/>
    <w:rsid w:val="008104A6"/>
    <w:rsid w:val="008141C9"/>
    <w:rsid w:val="008826C5"/>
    <w:rsid w:val="008A5272"/>
    <w:rsid w:val="008C6C69"/>
    <w:rsid w:val="008D334A"/>
    <w:rsid w:val="00912237"/>
    <w:rsid w:val="0096501D"/>
    <w:rsid w:val="00973880"/>
    <w:rsid w:val="009E171F"/>
    <w:rsid w:val="009F3FE0"/>
    <w:rsid w:val="00A02726"/>
    <w:rsid w:val="00A378CB"/>
    <w:rsid w:val="00AC397F"/>
    <w:rsid w:val="00B33518"/>
    <w:rsid w:val="00B64F14"/>
    <w:rsid w:val="00B956E4"/>
    <w:rsid w:val="00BB728D"/>
    <w:rsid w:val="00C177BA"/>
    <w:rsid w:val="00C323BF"/>
    <w:rsid w:val="00C4505F"/>
    <w:rsid w:val="00C565EE"/>
    <w:rsid w:val="00C624FC"/>
    <w:rsid w:val="00CD4CA1"/>
    <w:rsid w:val="00D159B6"/>
    <w:rsid w:val="00D86EB5"/>
    <w:rsid w:val="00D964CB"/>
    <w:rsid w:val="00DB201E"/>
    <w:rsid w:val="00DE646A"/>
    <w:rsid w:val="00DF6273"/>
    <w:rsid w:val="00E24235"/>
    <w:rsid w:val="00E37911"/>
    <w:rsid w:val="00E873B9"/>
    <w:rsid w:val="00ED152B"/>
    <w:rsid w:val="00F14FB2"/>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70</cp:revision>
  <dcterms:created xsi:type="dcterms:W3CDTF">2025-05-20T11:17:00Z</dcterms:created>
  <dcterms:modified xsi:type="dcterms:W3CDTF">2025-05-23T13:50:00Z</dcterms:modified>
</cp:coreProperties>
</file>