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E0FB" w14:textId="36F74A1B" w:rsidR="00913779" w:rsidRPr="00913779" w:rsidRDefault="00913779" w:rsidP="0091377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3779">
        <w:rPr>
          <w:rFonts w:ascii="Arial" w:hAnsi="Arial" w:cs="Arial"/>
          <w:b/>
          <w:bCs/>
          <w:sz w:val="24"/>
          <w:szCs w:val="24"/>
        </w:rPr>
        <w:t>K9HZ LPF V1.00</w:t>
      </w:r>
    </w:p>
    <w:p w14:paraId="13D2ED09" w14:textId="77777777" w:rsidR="00913779" w:rsidRPr="00913779" w:rsidRDefault="00913779" w:rsidP="0091377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3779">
        <w:rPr>
          <w:rFonts w:ascii="Arial" w:hAnsi="Arial" w:cs="Arial"/>
          <w:b/>
          <w:bCs/>
          <w:sz w:val="24"/>
          <w:szCs w:val="24"/>
        </w:rPr>
        <w:t>DESIGN PREMISE</w:t>
      </w:r>
    </w:p>
    <w:p w14:paraId="2E813770" w14:textId="63356E3C" w:rsidR="00913779" w:rsidRPr="00913779" w:rsidRDefault="00913779" w:rsidP="0091377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13779">
        <w:rPr>
          <w:rFonts w:ascii="Arial" w:hAnsi="Arial" w:cs="Arial"/>
          <w:b/>
          <w:bCs/>
          <w:sz w:val="24"/>
          <w:szCs w:val="24"/>
        </w:rPr>
        <w:t>SWR/POWER MEASUREMENT.</w:t>
      </w:r>
    </w:p>
    <w:p w14:paraId="77DCC9C7" w14:textId="46684670" w:rsidR="00913779" w:rsidRDefault="00913779" w:rsidP="00913779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SWR/Power measurement section on the K9HZ LPF Control board was designed to measure a power range from either 0-20W or 0-</w:t>
      </w:r>
      <w:r w:rsidR="00841EC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00W, to match the power level of the installed PA and yet still stay within the input range of the AD8307 Log Amplifier</w:t>
      </w:r>
      <w:r w:rsidR="002A3642">
        <w:rPr>
          <w:rFonts w:ascii="Arial" w:hAnsi="Arial" w:cs="Arial"/>
          <w:sz w:val="24"/>
          <w:szCs w:val="24"/>
        </w:rPr>
        <w:t>s (U14 and U19)</w:t>
      </w:r>
      <w:r>
        <w:rPr>
          <w:rFonts w:ascii="Arial" w:hAnsi="Arial" w:cs="Arial"/>
          <w:sz w:val="24"/>
          <w:szCs w:val="24"/>
        </w:rPr>
        <w:t xml:space="preserve"> input ranges.</w:t>
      </w:r>
      <w:r w:rsidR="002A3642">
        <w:rPr>
          <w:rFonts w:ascii="Arial" w:hAnsi="Arial" w:cs="Arial"/>
          <w:sz w:val="24"/>
          <w:szCs w:val="24"/>
        </w:rPr>
        <w:t xml:space="preserve"> This can be accomplished by either selecting resistors for the input pads to the Log Amplifiers (R16, R17, R18 for U14, and R22, R14, R25 for U19)</w:t>
      </w:r>
      <w:r w:rsidR="00841EC5">
        <w:rPr>
          <w:rFonts w:ascii="Arial" w:hAnsi="Arial" w:cs="Arial"/>
          <w:sz w:val="24"/>
          <w:szCs w:val="24"/>
        </w:rPr>
        <w:t>, or how the coupler/ transformer is wound.</w:t>
      </w:r>
    </w:p>
    <w:p w14:paraId="242C3118" w14:textId="08B86EA9" w:rsidR="002A3642" w:rsidRDefault="002A3642" w:rsidP="002A3642">
      <w:pPr>
        <w:pStyle w:val="NormalWeb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79F348" wp14:editId="51C92BCD">
            <wp:extent cx="2984500" cy="3824731"/>
            <wp:effectExtent l="0" t="0" r="6350" b="4445"/>
            <wp:docPr id="79484131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41315" name="Picture 1" descr="A diagram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379" cy="38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3E73" w14:textId="77777777" w:rsidR="002A3642" w:rsidRDefault="002A3642" w:rsidP="002A3642">
      <w:pPr>
        <w:pStyle w:val="NormalWeb"/>
        <w:jc w:val="center"/>
        <w:rPr>
          <w:rFonts w:ascii="Arial" w:hAnsi="Arial" w:cs="Arial"/>
          <w:sz w:val="24"/>
          <w:szCs w:val="24"/>
        </w:rPr>
      </w:pPr>
    </w:p>
    <w:p w14:paraId="4970D802" w14:textId="59E76B2D" w:rsidR="00841EC5" w:rsidRDefault="00913779" w:rsidP="00913779">
      <w:pPr>
        <w:pStyle w:val="NormalWeb"/>
        <w:rPr>
          <w:rFonts w:ascii="Arial" w:hAnsi="Arial" w:cs="Arial"/>
          <w:sz w:val="24"/>
          <w:szCs w:val="24"/>
        </w:rPr>
      </w:pPr>
      <w:r w:rsidRPr="00913779">
        <w:rPr>
          <w:rFonts w:ascii="Arial" w:hAnsi="Arial" w:cs="Arial"/>
          <w:sz w:val="24"/>
          <w:szCs w:val="24"/>
        </w:rPr>
        <w:t xml:space="preserve">The </w:t>
      </w:r>
      <w:r w:rsidR="00B62E96">
        <w:rPr>
          <w:rFonts w:ascii="Arial" w:hAnsi="Arial" w:cs="Arial"/>
          <w:sz w:val="24"/>
          <w:szCs w:val="24"/>
        </w:rPr>
        <w:t xml:space="preserve">input range of the AD8307 is </w:t>
      </w:r>
      <w:r w:rsidR="00B578CB">
        <w:rPr>
          <w:rFonts w:ascii="Arial" w:hAnsi="Arial" w:cs="Arial"/>
          <w:sz w:val="24"/>
          <w:szCs w:val="24"/>
        </w:rPr>
        <w:t xml:space="preserve">-75 </w:t>
      </w:r>
      <w:proofErr w:type="spellStart"/>
      <w:r w:rsidR="00B578CB">
        <w:rPr>
          <w:rFonts w:ascii="Arial" w:hAnsi="Arial" w:cs="Arial"/>
          <w:sz w:val="24"/>
          <w:szCs w:val="24"/>
        </w:rPr>
        <w:t>dbm</w:t>
      </w:r>
      <w:proofErr w:type="spellEnd"/>
      <w:r w:rsidR="00B578CB">
        <w:rPr>
          <w:rFonts w:ascii="Arial" w:hAnsi="Arial" w:cs="Arial"/>
          <w:sz w:val="24"/>
          <w:szCs w:val="24"/>
        </w:rPr>
        <w:t xml:space="preserve"> to +16 </w:t>
      </w:r>
      <w:proofErr w:type="spellStart"/>
      <w:r w:rsidR="00B578CB">
        <w:rPr>
          <w:rFonts w:ascii="Arial" w:hAnsi="Arial" w:cs="Arial"/>
          <w:sz w:val="24"/>
          <w:szCs w:val="24"/>
        </w:rPr>
        <w:t>dbm</w:t>
      </w:r>
      <w:proofErr w:type="spellEnd"/>
      <w:r w:rsidR="00B578CB">
        <w:rPr>
          <w:rFonts w:ascii="Arial" w:hAnsi="Arial" w:cs="Arial"/>
          <w:sz w:val="24"/>
          <w:szCs w:val="24"/>
        </w:rPr>
        <w:t xml:space="preserve">.  Also, 20W is 43 </w:t>
      </w:r>
      <w:proofErr w:type="spellStart"/>
      <w:r w:rsidR="00B578CB">
        <w:rPr>
          <w:rFonts w:ascii="Arial" w:hAnsi="Arial" w:cs="Arial"/>
          <w:sz w:val="24"/>
          <w:szCs w:val="24"/>
        </w:rPr>
        <w:t>dbm</w:t>
      </w:r>
      <w:proofErr w:type="spellEnd"/>
      <w:r w:rsidR="00B578CB">
        <w:rPr>
          <w:rFonts w:ascii="Arial" w:hAnsi="Arial" w:cs="Arial"/>
          <w:sz w:val="24"/>
          <w:szCs w:val="24"/>
        </w:rPr>
        <w:t xml:space="preserve">, and </w:t>
      </w:r>
      <w:r w:rsidR="00057BE5">
        <w:rPr>
          <w:rFonts w:ascii="Arial" w:hAnsi="Arial" w:cs="Arial"/>
          <w:sz w:val="24"/>
          <w:szCs w:val="24"/>
        </w:rPr>
        <w:t>1</w:t>
      </w:r>
      <w:r w:rsidR="00B578CB">
        <w:rPr>
          <w:rFonts w:ascii="Arial" w:hAnsi="Arial" w:cs="Arial"/>
          <w:sz w:val="24"/>
          <w:szCs w:val="24"/>
        </w:rPr>
        <w:t xml:space="preserve">00W </w:t>
      </w:r>
      <w:proofErr w:type="gramStart"/>
      <w:r w:rsidR="00B578CB">
        <w:rPr>
          <w:rFonts w:ascii="Arial" w:hAnsi="Arial" w:cs="Arial"/>
          <w:sz w:val="24"/>
          <w:szCs w:val="24"/>
        </w:rPr>
        <w:t xml:space="preserve">is </w:t>
      </w:r>
      <w:r w:rsidR="00B62E96">
        <w:rPr>
          <w:rFonts w:ascii="Arial" w:hAnsi="Arial" w:cs="Arial"/>
          <w:sz w:val="24"/>
          <w:szCs w:val="24"/>
        </w:rPr>
        <w:t xml:space="preserve"> </w:t>
      </w:r>
      <w:r w:rsidR="00B578CB">
        <w:rPr>
          <w:rFonts w:ascii="Arial" w:hAnsi="Arial" w:cs="Arial"/>
          <w:sz w:val="24"/>
          <w:szCs w:val="24"/>
        </w:rPr>
        <w:t>5</w:t>
      </w:r>
      <w:r w:rsidR="00057BE5">
        <w:rPr>
          <w:rFonts w:ascii="Arial" w:hAnsi="Arial" w:cs="Arial"/>
          <w:sz w:val="24"/>
          <w:szCs w:val="24"/>
        </w:rPr>
        <w:t>0</w:t>
      </w:r>
      <w:proofErr w:type="gramEnd"/>
      <w:r w:rsidR="00057B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78CB">
        <w:rPr>
          <w:rFonts w:ascii="Arial" w:hAnsi="Arial" w:cs="Arial"/>
          <w:sz w:val="24"/>
          <w:szCs w:val="24"/>
        </w:rPr>
        <w:t>dbm</w:t>
      </w:r>
      <w:proofErr w:type="spellEnd"/>
      <w:r w:rsidR="00B578CB">
        <w:rPr>
          <w:rFonts w:ascii="Arial" w:hAnsi="Arial" w:cs="Arial"/>
          <w:sz w:val="24"/>
          <w:szCs w:val="24"/>
        </w:rPr>
        <w:t xml:space="preserve">.  For </w:t>
      </w:r>
      <w:r w:rsidR="00841EC5">
        <w:rPr>
          <w:rFonts w:ascii="Arial" w:hAnsi="Arial" w:cs="Arial"/>
          <w:sz w:val="24"/>
          <w:szCs w:val="24"/>
        </w:rPr>
        <w:t xml:space="preserve">a maximum input of +16 </w:t>
      </w:r>
      <w:proofErr w:type="spellStart"/>
      <w:r w:rsidR="00841EC5">
        <w:rPr>
          <w:rFonts w:ascii="Arial" w:hAnsi="Arial" w:cs="Arial"/>
          <w:sz w:val="24"/>
          <w:szCs w:val="24"/>
        </w:rPr>
        <w:t>dbm</w:t>
      </w:r>
      <w:proofErr w:type="spellEnd"/>
      <w:r w:rsidR="00B578CB">
        <w:rPr>
          <w:rFonts w:ascii="Arial" w:hAnsi="Arial" w:cs="Arial"/>
          <w:sz w:val="24"/>
          <w:szCs w:val="24"/>
        </w:rPr>
        <w:t xml:space="preserve">, the </w:t>
      </w:r>
      <w:r w:rsidR="00841EC5">
        <w:rPr>
          <w:rFonts w:ascii="Arial" w:hAnsi="Arial" w:cs="Arial"/>
          <w:sz w:val="24"/>
          <w:szCs w:val="24"/>
        </w:rPr>
        <w:t xml:space="preserve">coupler/ </w:t>
      </w:r>
      <w:r w:rsidR="00B578CB">
        <w:rPr>
          <w:rFonts w:ascii="Arial" w:hAnsi="Arial" w:cs="Arial"/>
          <w:sz w:val="24"/>
          <w:szCs w:val="24"/>
        </w:rPr>
        <w:t>transformer and the pads must have a power reduction of 43</w:t>
      </w:r>
      <w:r w:rsidR="002653E9">
        <w:rPr>
          <w:rFonts w:ascii="Arial" w:hAnsi="Arial" w:cs="Arial"/>
          <w:sz w:val="24"/>
          <w:szCs w:val="24"/>
        </w:rPr>
        <w:t xml:space="preserve"> </w:t>
      </w:r>
      <w:r w:rsidR="00B578CB">
        <w:rPr>
          <w:rFonts w:ascii="Arial" w:hAnsi="Arial" w:cs="Arial"/>
          <w:sz w:val="24"/>
          <w:szCs w:val="24"/>
        </w:rPr>
        <w:t>-</w:t>
      </w:r>
      <w:r w:rsidR="002653E9">
        <w:rPr>
          <w:rFonts w:ascii="Arial" w:hAnsi="Arial" w:cs="Arial"/>
          <w:sz w:val="24"/>
          <w:szCs w:val="24"/>
        </w:rPr>
        <w:t xml:space="preserve"> </w:t>
      </w:r>
      <w:r w:rsidR="00B578CB">
        <w:rPr>
          <w:rFonts w:ascii="Arial" w:hAnsi="Arial" w:cs="Arial"/>
          <w:sz w:val="24"/>
          <w:szCs w:val="24"/>
        </w:rPr>
        <w:t xml:space="preserve">15 = </w:t>
      </w:r>
      <w:r w:rsidR="002653E9">
        <w:rPr>
          <w:rFonts w:ascii="Arial" w:hAnsi="Arial" w:cs="Arial"/>
          <w:sz w:val="24"/>
          <w:szCs w:val="24"/>
        </w:rPr>
        <w:t xml:space="preserve">28 </w:t>
      </w:r>
      <w:proofErr w:type="spellStart"/>
      <w:r w:rsidR="002653E9">
        <w:rPr>
          <w:rFonts w:ascii="Arial" w:hAnsi="Arial" w:cs="Arial"/>
          <w:sz w:val="24"/>
          <w:szCs w:val="24"/>
        </w:rPr>
        <w:t>dbm</w:t>
      </w:r>
      <w:proofErr w:type="spellEnd"/>
      <w:r w:rsidR="002653E9">
        <w:rPr>
          <w:rFonts w:ascii="Arial" w:hAnsi="Arial" w:cs="Arial"/>
          <w:sz w:val="24"/>
          <w:szCs w:val="24"/>
        </w:rPr>
        <w:t xml:space="preserve"> for 20W</w:t>
      </w:r>
      <w:r w:rsidR="00841EC5">
        <w:rPr>
          <w:rFonts w:ascii="Arial" w:hAnsi="Arial" w:cs="Arial"/>
          <w:sz w:val="24"/>
          <w:szCs w:val="24"/>
        </w:rPr>
        <w:t xml:space="preserve">.  </w:t>
      </w:r>
      <w:r w:rsidR="00057BE5">
        <w:rPr>
          <w:rFonts w:ascii="Arial" w:hAnsi="Arial" w:cs="Arial"/>
          <w:sz w:val="24"/>
          <w:szCs w:val="24"/>
        </w:rPr>
        <w:t xml:space="preserve">With windings of 10 (secondary) to 1 (primary) we get a reduction of 20 </w:t>
      </w:r>
      <w:proofErr w:type="spellStart"/>
      <w:proofErr w:type="gramStart"/>
      <w:r w:rsidR="00057BE5">
        <w:rPr>
          <w:rFonts w:ascii="Arial" w:hAnsi="Arial" w:cs="Arial"/>
          <w:sz w:val="24"/>
          <w:szCs w:val="24"/>
        </w:rPr>
        <w:t>dbm</w:t>
      </w:r>
      <w:proofErr w:type="spellEnd"/>
      <w:r w:rsidR="00841EC5">
        <w:rPr>
          <w:rFonts w:ascii="Arial" w:hAnsi="Arial" w:cs="Arial"/>
          <w:sz w:val="24"/>
          <w:szCs w:val="24"/>
        </w:rPr>
        <w:t>,  Therefore</w:t>
      </w:r>
      <w:proofErr w:type="gramEnd"/>
      <w:r w:rsidR="00841EC5">
        <w:rPr>
          <w:rFonts w:ascii="Arial" w:hAnsi="Arial" w:cs="Arial"/>
          <w:sz w:val="24"/>
          <w:szCs w:val="24"/>
        </w:rPr>
        <w:t xml:space="preserve">, the pad must be 28 – 20 or 8 </w:t>
      </w:r>
      <w:proofErr w:type="spellStart"/>
      <w:r w:rsidR="00841EC5">
        <w:rPr>
          <w:rFonts w:ascii="Arial" w:hAnsi="Arial" w:cs="Arial"/>
          <w:sz w:val="24"/>
          <w:szCs w:val="24"/>
        </w:rPr>
        <w:t>dbm</w:t>
      </w:r>
      <w:proofErr w:type="spellEnd"/>
      <w:r w:rsidR="00841EC5">
        <w:rPr>
          <w:rFonts w:ascii="Arial" w:hAnsi="Arial" w:cs="Arial"/>
          <w:sz w:val="24"/>
          <w:szCs w:val="24"/>
        </w:rPr>
        <w:t xml:space="preserve">.     </w:t>
      </w:r>
    </w:p>
    <w:p w14:paraId="4FD86DFB" w14:textId="235F73EA" w:rsidR="00B62E96" w:rsidRDefault="00841EC5" w:rsidP="00913779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equations for a pi-type pad at 50 ohms that gives 8 </w:t>
      </w:r>
      <w:proofErr w:type="spellStart"/>
      <w:r>
        <w:rPr>
          <w:rFonts w:ascii="Arial" w:hAnsi="Arial" w:cs="Arial"/>
          <w:sz w:val="24"/>
          <w:szCs w:val="24"/>
        </w:rPr>
        <w:t>dbm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reduction  for</w:t>
      </w:r>
      <w:proofErr w:type="gramEnd"/>
      <w:r>
        <w:rPr>
          <w:rFonts w:ascii="Arial" w:hAnsi="Arial" w:cs="Arial"/>
          <w:sz w:val="24"/>
          <w:szCs w:val="24"/>
        </w:rPr>
        <w:t xml:space="preserve"> R16-R18 (R22, R24, R15 is an identical pad)    </w:t>
      </w:r>
    </w:p>
    <w:p w14:paraId="7D1462E4" w14:textId="4DCA4BD3" w:rsidR="00C77196" w:rsidRDefault="00C77196" w:rsidP="00913779">
      <w:pPr>
        <w:pStyle w:val="NormalWeb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9D138" wp14:editId="2A45C835">
            <wp:extent cx="2032000" cy="1422400"/>
            <wp:effectExtent l="0" t="0" r="6350" b="6350"/>
            <wp:docPr id="3599485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48558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983" cy="1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4CBB16C" wp14:editId="4C46D1F4">
            <wp:extent cx="3078455" cy="806450"/>
            <wp:effectExtent l="0" t="0" r="8255" b="0"/>
            <wp:docPr id="1472859960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9960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762" cy="8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06C3" w14:textId="4B3EFBD1" w:rsidR="00913779" w:rsidRPr="00913779" w:rsidRDefault="00B62E96" w:rsidP="00913779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76E2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 w:rsidR="00913779" w:rsidRPr="00913779">
        <w:rPr>
          <w:rFonts w:ascii="Arial" w:hAnsi="Arial" w:cs="Arial"/>
          <w:sz w:val="24"/>
          <w:szCs w:val="24"/>
        </w:rPr>
        <w:t>schematic shows the option where we change the winding of the coupler from 10 to 20 turns (-20 &amp; -26dB respectively) and use the same attenuator resistor values (498R and 55R2, -26dB) for the 20W and 100W versions.</w:t>
      </w:r>
    </w:p>
    <w:p w14:paraId="53844446" w14:textId="77777777" w:rsidR="00913779" w:rsidRPr="00913779" w:rsidRDefault="00913779" w:rsidP="00913779">
      <w:pPr>
        <w:pStyle w:val="NormalWeb"/>
        <w:rPr>
          <w:rFonts w:ascii="Arial" w:hAnsi="Arial" w:cs="Arial"/>
          <w:sz w:val="24"/>
          <w:szCs w:val="24"/>
        </w:rPr>
      </w:pPr>
      <w:r w:rsidRPr="00913779">
        <w:rPr>
          <w:rFonts w:ascii="Arial" w:hAnsi="Arial" w:cs="Arial"/>
          <w:sz w:val="24"/>
          <w:szCs w:val="24"/>
        </w:rPr>
        <w:t>The other option is to keep the coupler windings fixed at 10 turns (-20 dB) and instead change the resistors to (1116R and 52R3) to get appropriate attenuation (-33dB)</w:t>
      </w:r>
    </w:p>
    <w:p w14:paraId="143C1EAE" w14:textId="77777777" w:rsidR="00913779" w:rsidRPr="00913779" w:rsidRDefault="00913779" w:rsidP="00913779">
      <w:pPr>
        <w:pStyle w:val="NormalWeb"/>
        <w:rPr>
          <w:rFonts w:ascii="Arial" w:hAnsi="Arial" w:cs="Arial"/>
          <w:sz w:val="24"/>
          <w:szCs w:val="24"/>
        </w:rPr>
      </w:pPr>
      <w:r w:rsidRPr="00913779">
        <w:rPr>
          <w:rFonts w:ascii="Arial" w:hAnsi="Arial" w:cs="Arial"/>
          <w:sz w:val="24"/>
          <w:szCs w:val="24"/>
        </w:rPr>
        <w:t>Either option works equally well, so why don't we simplify the BOM by going with option 1 (same resistors, vary the coupler windings)? I won't be able to update the spreadsheet myself until I get back to Virginia mid-week.</w:t>
      </w:r>
    </w:p>
    <w:p w14:paraId="32F0CC5B" w14:textId="2E4EF1A6" w:rsidR="006746EA" w:rsidRPr="00913779" w:rsidRDefault="009137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of the transformer, L44 (BN43-202) is to be</w:t>
      </w:r>
    </w:p>
    <w:sectPr w:rsidR="006746EA" w:rsidRPr="0091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9"/>
    <w:rsid w:val="00057BE5"/>
    <w:rsid w:val="00201C41"/>
    <w:rsid w:val="002653E9"/>
    <w:rsid w:val="002A3642"/>
    <w:rsid w:val="003179CF"/>
    <w:rsid w:val="003A544C"/>
    <w:rsid w:val="003C0652"/>
    <w:rsid w:val="004366C0"/>
    <w:rsid w:val="006746EA"/>
    <w:rsid w:val="00841EC5"/>
    <w:rsid w:val="00913779"/>
    <w:rsid w:val="00B0264E"/>
    <w:rsid w:val="00B578CB"/>
    <w:rsid w:val="00B62E96"/>
    <w:rsid w:val="00B76E2B"/>
    <w:rsid w:val="00C77196"/>
    <w:rsid w:val="00C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7A24"/>
  <w15:chartTrackingRefBased/>
  <w15:docId w15:val="{32A2BCF3-11A0-4E9B-BCDB-09268502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7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779"/>
    <w:pPr>
      <w:spacing w:before="100" w:beforeAutospacing="1" w:after="100" w:afterAutospacing="1" w:line="240" w:lineRule="auto"/>
    </w:pPr>
    <w:rPr>
      <w:rFonts w:ascii="Aptos" w:eastAsia="Times New Roman" w:hAnsi="Aptos" w:cs="Aptos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913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6</cp:revision>
  <dcterms:created xsi:type="dcterms:W3CDTF">2024-06-17T19:54:00Z</dcterms:created>
  <dcterms:modified xsi:type="dcterms:W3CDTF">2024-06-18T07:30:00Z</dcterms:modified>
</cp:coreProperties>
</file>