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23E72" w14:textId="77777777" w:rsidR="00D24D89" w:rsidRDefault="00D24D89">
      <w:pPr>
        <w:rPr>
          <w:rFonts w:ascii="Helvetica Neue" w:eastAsia="Times New Roman" w:hAnsi="Helvetica Neue"/>
        </w:rPr>
      </w:pPr>
    </w:p>
    <w:p w14:paraId="50124945"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T41 V12 RF Board Assembly Manual</w:t>
      </w:r>
    </w:p>
    <w:p w14:paraId="6891BC32"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Version 1.00 – April 23, 2024</w:t>
      </w:r>
    </w:p>
    <w:p w14:paraId="39EDCC17" w14:textId="77777777" w:rsidR="00D24D89" w:rsidRDefault="00000000">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WJ Schmidt  - K9HZ</w:t>
      </w:r>
    </w:p>
    <w:p w14:paraId="72BB66D8" w14:textId="77777777" w:rsidR="00D24D89" w:rsidRDefault="00D24D89">
      <w:pPr>
        <w:spacing w:after="160" w:line="259" w:lineRule="auto"/>
        <w:jc w:val="center"/>
        <w:rPr>
          <w:rFonts w:ascii="Calibri" w:hAnsi="Calibri" w:cs="Calibri"/>
          <w:b/>
          <w:bCs/>
          <w:kern w:val="2"/>
          <w14:ligatures w14:val="standardContextual"/>
        </w:rPr>
      </w:pPr>
    </w:p>
    <w:p w14:paraId="1A655A2B" w14:textId="62038135" w:rsidR="00D24D89" w:rsidRPr="00B50F6D" w:rsidRDefault="00000000">
      <w:pPr>
        <w:spacing w:after="160" w:line="259" w:lineRule="auto"/>
        <w:rPr>
          <w:rFonts w:ascii="Calibri" w:hAnsi="Calibri" w:cs="Calibri"/>
          <w:b/>
          <w:bCs/>
          <w:color w:val="FF0000"/>
          <w:kern w:val="2"/>
          <w14:ligatures w14:val="standardContextual"/>
        </w:rPr>
      </w:pPr>
      <w:r>
        <w:rPr>
          <w:rFonts w:ascii="Calibri" w:hAnsi="Calibri" w:cs="Calibri"/>
          <w:b/>
          <w:bCs/>
          <w:kern w:val="2"/>
          <w14:ligatures w14:val="standardContextual"/>
        </w:rPr>
        <w:t>INTRODUCTION</w:t>
      </w:r>
      <w:r w:rsidR="00B50F6D">
        <w:rPr>
          <w:rFonts w:ascii="Calibri" w:hAnsi="Calibri" w:cs="Calibri"/>
          <w:b/>
          <w:bCs/>
          <w:kern w:val="2"/>
          <w14:ligatures w14:val="standardContextual"/>
        </w:rPr>
        <w:t xml:space="preserve"> </w:t>
      </w:r>
      <w:r w:rsidR="00B50F6D">
        <w:rPr>
          <w:rFonts w:ascii="Calibri" w:hAnsi="Calibri" w:cs="Calibri"/>
          <w:b/>
          <w:bCs/>
          <w:color w:val="FF0000"/>
          <w:kern w:val="2"/>
          <w14:ligatures w14:val="standardContextual"/>
        </w:rPr>
        <w:t>THIS ASSEMBLY MANUAL IS UNDER CONSTRUCTION.</w:t>
      </w:r>
      <w:r w:rsidR="006E1CDF">
        <w:rPr>
          <w:rFonts w:ascii="Calibri" w:hAnsi="Calibri" w:cs="Calibri"/>
          <w:b/>
          <w:bCs/>
          <w:color w:val="FF0000"/>
          <w:kern w:val="2"/>
          <w14:ligatures w14:val="standardContextual"/>
        </w:rPr>
        <w:t xml:space="preserve">  USE AT YOUR RISK.</w:t>
      </w:r>
    </w:p>
    <w:p w14:paraId="3D40D41A" w14:textId="7FC42062" w:rsidR="00D24D89" w:rsidRDefault="00000000">
      <w:pPr>
        <w:spacing w:after="160" w:line="259" w:lineRule="auto"/>
        <w:rPr>
          <w:rFonts w:ascii="Calibri" w:hAnsi="Calibri" w:cs="Calibri"/>
          <w:strike/>
          <w:color w:val="FF0000"/>
          <w:kern w:val="2"/>
          <w14:ligatures w14:val="standardContextual"/>
        </w:rPr>
      </w:pPr>
      <w:r>
        <w:rPr>
          <w:rFonts w:ascii="Calibri" w:hAnsi="Calibri" w:cs="Calibri"/>
          <w:kern w:val="2"/>
          <w14:ligatures w14:val="standardContextual"/>
        </w:rPr>
        <w:t>The new T41 V12 RF board is the latest version of the T41 QSE and QSD combined on to one board</w:t>
      </w:r>
      <w:r w:rsidR="00036F74">
        <w:rPr>
          <w:rFonts w:ascii="Calibri" w:hAnsi="Calibri" w:cs="Calibri"/>
          <w:kern w:val="2"/>
          <w14:ligatures w14:val="standardContextual"/>
        </w:rPr>
        <w:t xml:space="preserve"> which puts the local oscillator on the same board and the RF traces as short as possible for the best performance.</w:t>
      </w:r>
    </w:p>
    <w:p w14:paraId="7B15B0EC" w14:textId="77777777" w:rsidR="00D24D89" w:rsidRDefault="00000000">
      <w:pPr>
        <w:spacing w:after="160" w:line="259" w:lineRule="auto"/>
        <w:rPr>
          <w:rFonts w:ascii="Calibri" w:hAnsi="Calibri" w:cs="Calibri"/>
          <w:b/>
          <w:bCs/>
          <w:kern w:val="2"/>
          <w14:ligatures w14:val="standardContextual"/>
        </w:rPr>
      </w:pPr>
      <w:r>
        <w:rPr>
          <w:rFonts w:ascii="Calibri" w:hAnsi="Calibri" w:cs="Calibri"/>
          <w:b/>
          <w:bCs/>
          <w:kern w:val="2"/>
          <w14:ligatures w14:val="standardContextual"/>
        </w:rPr>
        <w:t>THEORY OF OPERATION</w:t>
      </w:r>
    </w:p>
    <w:p w14:paraId="0A3158E1"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Power.</w:t>
      </w:r>
    </w:p>
    <w:p w14:paraId="222B6F0E" w14:textId="77777777"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Board power is 12VDC provided by a connector placed on right-hand side of the board.  This is fed to a 5V and 3.3V regulators to provide voltage for the remainder of the parts on the board.  Total power draw is on the order 100 ma.</w:t>
      </w:r>
    </w:p>
    <w:p w14:paraId="77503237" w14:textId="77777777" w:rsidR="00D24D89" w:rsidRDefault="00D24D89">
      <w:pPr>
        <w:spacing w:after="160" w:line="259" w:lineRule="auto"/>
        <w:ind w:left="720"/>
        <w:contextualSpacing/>
        <w:rPr>
          <w:rFonts w:ascii="Calibri" w:hAnsi="Calibri" w:cs="Calibri"/>
          <w:kern w:val="2"/>
          <w:u w:val="single"/>
          <w14:ligatures w14:val="standardContextual"/>
        </w:rPr>
      </w:pPr>
    </w:p>
    <w:p w14:paraId="5AA368C8" w14:textId="77777777" w:rsidR="00D24D89" w:rsidRDefault="00000000">
      <w:pPr>
        <w:numPr>
          <w:ilvl w:val="0"/>
          <w:numId w:val="1"/>
        </w:numPr>
        <w:spacing w:after="160" w:line="259" w:lineRule="auto"/>
        <w:contextualSpacing/>
        <w:rPr>
          <w:rFonts w:ascii="Calibri" w:hAnsi="Calibri" w:cs="Calibri"/>
          <w:b/>
          <w:bCs/>
          <w:kern w:val="2"/>
          <w:u w:val="single"/>
          <w14:ligatures w14:val="standardContextual"/>
        </w:rPr>
      </w:pPr>
      <w:r>
        <w:rPr>
          <w:rFonts w:ascii="Calibri" w:hAnsi="Calibri" w:cs="Calibri"/>
          <w:b/>
          <w:bCs/>
          <w:kern w:val="2"/>
          <w:u w:val="single"/>
          <w14:ligatures w14:val="standardContextual"/>
        </w:rPr>
        <w:t>I2C addressing and switching.</w:t>
      </w:r>
    </w:p>
    <w:p w14:paraId="33B3A9D7" w14:textId="4E48E579" w:rsidR="003569C6"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The RF board is controlled via I2C communications from the V12 Main board.  An MCP23017 16 bit I/O expander is used to communicate with a central processor via SCL and SDA serial lines brought in through pins 7 and 5 of J3, the “RF CONTROL” connector.  </w:t>
      </w:r>
      <w:r w:rsidR="003569C6">
        <w:rPr>
          <w:rFonts w:ascii="Calibri" w:hAnsi="Calibri" w:cs="Calibri"/>
          <w:kern w:val="2"/>
          <w14:ligatures w14:val="standardContextual"/>
        </w:rPr>
        <w:t xml:space="preserve">For the T41 V12 RF board, </w:t>
      </w:r>
      <w:r w:rsidR="00D41CC7">
        <w:rPr>
          <w:rFonts w:ascii="Calibri" w:hAnsi="Calibri" w:cs="Calibri"/>
          <w:kern w:val="2"/>
          <w14:ligatures w14:val="standardContextual"/>
        </w:rPr>
        <w:t xml:space="preserve">in software, </w:t>
      </w:r>
      <w:r w:rsidR="003569C6">
        <w:rPr>
          <w:rFonts w:ascii="Calibri" w:hAnsi="Calibri" w:cs="Calibri"/>
          <w:kern w:val="2"/>
          <w14:ligatures w14:val="standardContextual"/>
        </w:rPr>
        <w:t xml:space="preserve">the </w:t>
      </w:r>
      <w:r>
        <w:rPr>
          <w:rFonts w:ascii="Calibri" w:hAnsi="Calibri" w:cs="Calibri"/>
          <w:kern w:val="2"/>
          <w14:ligatures w14:val="standardContextual"/>
        </w:rPr>
        <w:t xml:space="preserve">I/O expander </w:t>
      </w:r>
      <w:r w:rsidR="00AA574D">
        <w:rPr>
          <w:rFonts w:ascii="Calibri" w:hAnsi="Calibri" w:cs="Calibri"/>
          <w:kern w:val="2"/>
          <w14:ligatures w14:val="standardContextual"/>
        </w:rPr>
        <w:t>is designated</w:t>
      </w:r>
      <w:r w:rsidR="003569C6">
        <w:rPr>
          <w:rFonts w:ascii="Calibri" w:hAnsi="Calibri" w:cs="Calibri"/>
          <w:kern w:val="2"/>
          <w14:ligatures w14:val="standardContextual"/>
        </w:rPr>
        <w:t xml:space="preserve"> </w:t>
      </w:r>
      <w:r>
        <w:rPr>
          <w:rFonts w:ascii="Calibri" w:hAnsi="Calibri" w:cs="Calibri"/>
          <w:kern w:val="2"/>
          <w14:ligatures w14:val="standardContextual"/>
        </w:rPr>
        <w:t>hex address</w:t>
      </w:r>
      <w:r w:rsidR="003569C6">
        <w:rPr>
          <w:rFonts w:ascii="Calibri" w:hAnsi="Calibri" w:cs="Calibri"/>
          <w:kern w:val="2"/>
          <w14:ligatures w14:val="standardContextual"/>
        </w:rPr>
        <w:t>es:</w:t>
      </w:r>
      <w:r>
        <w:rPr>
          <w:rFonts w:ascii="Calibri" w:hAnsi="Calibri" w:cs="Calibri"/>
          <w:kern w:val="2"/>
          <w14:ligatures w14:val="standardContextual"/>
        </w:rPr>
        <w:t xml:space="preserve"> </w:t>
      </w:r>
    </w:p>
    <w:p w14:paraId="7C024991" w14:textId="77777777" w:rsidR="003569C6" w:rsidRDefault="003569C6">
      <w:pPr>
        <w:spacing w:after="160" w:line="259" w:lineRule="auto"/>
        <w:ind w:left="720"/>
        <w:contextualSpacing/>
        <w:rPr>
          <w:rFonts w:ascii="Calibri" w:hAnsi="Calibri" w:cs="Calibri"/>
          <w:kern w:val="2"/>
          <w14:ligatures w14:val="standardContextual"/>
        </w:rPr>
      </w:pPr>
    </w:p>
    <w:p w14:paraId="2B78F557" w14:textId="7E281CD1" w:rsidR="003569C6" w:rsidRDefault="003569C6" w:rsidP="003569C6">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Primary RF board     = </w:t>
      </w:r>
      <w:r w:rsidR="00000000">
        <w:rPr>
          <w:rFonts w:ascii="Calibri" w:hAnsi="Calibri" w:cs="Calibri"/>
          <w:kern w:val="2"/>
          <w14:ligatures w14:val="standardContextual"/>
        </w:rPr>
        <w:t>0x2</w:t>
      </w:r>
      <w:r>
        <w:rPr>
          <w:rFonts w:ascii="Calibri" w:hAnsi="Calibri" w:cs="Calibri"/>
          <w:kern w:val="2"/>
          <w14:ligatures w14:val="standardContextual"/>
        </w:rPr>
        <w:t>7,</w:t>
      </w:r>
    </w:p>
    <w:p w14:paraId="31A7EC4A" w14:textId="6E1EBF78" w:rsidR="003569C6" w:rsidRDefault="003569C6">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Secondary RF Board = 0x23</w:t>
      </w:r>
      <w:r w:rsidR="00000000">
        <w:rPr>
          <w:rFonts w:ascii="Calibri" w:hAnsi="Calibri" w:cs="Calibri"/>
          <w:kern w:val="2"/>
          <w14:ligatures w14:val="standardContextual"/>
        </w:rPr>
        <w:t>,</w:t>
      </w:r>
    </w:p>
    <w:p w14:paraId="0EFF7D64" w14:textId="77777777" w:rsidR="003569C6" w:rsidRDefault="003569C6">
      <w:pPr>
        <w:spacing w:after="160" w:line="259" w:lineRule="auto"/>
        <w:ind w:left="720"/>
        <w:contextualSpacing/>
        <w:rPr>
          <w:rFonts w:ascii="Calibri" w:hAnsi="Calibri" w:cs="Calibri"/>
          <w:kern w:val="2"/>
          <w14:ligatures w14:val="standardContextual"/>
        </w:rPr>
      </w:pPr>
    </w:p>
    <w:p w14:paraId="70A8E070" w14:textId="0AC42594" w:rsidR="003569C6" w:rsidRDefault="003569C6">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However, the </w:t>
      </w:r>
      <w:r w:rsidR="00000000">
        <w:rPr>
          <w:rFonts w:ascii="Calibri" w:hAnsi="Calibri" w:cs="Calibri"/>
          <w:kern w:val="2"/>
          <w14:ligatures w14:val="standardContextual"/>
        </w:rPr>
        <w:t>user can select any of eight chip addresses from</w:t>
      </w:r>
      <w:r w:rsidR="00AA574D">
        <w:rPr>
          <w:rFonts w:ascii="Calibri" w:hAnsi="Calibri" w:cs="Calibri"/>
          <w:kern w:val="2"/>
          <w14:ligatures w14:val="standardContextual"/>
        </w:rPr>
        <w:t xml:space="preserve"> 0x20 to 0x27 </w:t>
      </w:r>
      <w:r>
        <w:rPr>
          <w:rFonts w:ascii="Calibri" w:hAnsi="Calibri" w:cs="Calibri"/>
          <w:kern w:val="2"/>
          <w14:ligatures w14:val="standardContextual"/>
        </w:rPr>
        <w:t xml:space="preserve">by </w:t>
      </w:r>
      <w:r w:rsidR="00000000">
        <w:rPr>
          <w:rFonts w:ascii="Calibri" w:hAnsi="Calibri" w:cs="Calibri"/>
          <w:kern w:val="2"/>
          <w14:ligatures w14:val="standardContextual"/>
        </w:rPr>
        <w:t xml:space="preserve">shorting the solder switches </w:t>
      </w:r>
      <w:r>
        <w:rPr>
          <w:rFonts w:ascii="Calibri" w:hAnsi="Calibri" w:cs="Calibri"/>
          <w:kern w:val="2"/>
          <w14:ligatures w14:val="standardContextual"/>
        </w:rPr>
        <w:t xml:space="preserve">as </w:t>
      </w:r>
      <w:r w:rsidR="00000000">
        <w:rPr>
          <w:rFonts w:ascii="Calibri" w:hAnsi="Calibri" w:cs="Calibri"/>
          <w:kern w:val="2"/>
          <w14:ligatures w14:val="standardContextual"/>
        </w:rPr>
        <w:t>provided.</w:t>
      </w:r>
      <w:r w:rsidR="00AA574D">
        <w:rPr>
          <w:rFonts w:ascii="Calibri" w:hAnsi="Calibri" w:cs="Calibri"/>
          <w:kern w:val="2"/>
          <w14:ligatures w14:val="standardContextual"/>
        </w:rPr>
        <w:t xml:space="preserve">  Shorting (soldering across) the terminal causes the associated bit to be a “0” while leaving it empty means the bit is a “1”.</w:t>
      </w:r>
      <w:r w:rsidR="00D41CC7">
        <w:rPr>
          <w:rFonts w:ascii="Calibri" w:hAnsi="Calibri" w:cs="Calibri"/>
          <w:kern w:val="2"/>
          <w14:ligatures w14:val="standardContextual"/>
        </w:rPr>
        <w:t xml:space="preserve">  Therefore, for the primary board, select </w:t>
      </w:r>
    </w:p>
    <w:p w14:paraId="1EBD51C9" w14:textId="77777777" w:rsidR="003569C6" w:rsidRDefault="003569C6">
      <w:pPr>
        <w:spacing w:after="160" w:line="259" w:lineRule="auto"/>
        <w:ind w:left="720"/>
        <w:contextualSpacing/>
        <w:rPr>
          <w:rFonts w:ascii="Calibri" w:hAnsi="Calibri" w:cs="Calibri"/>
          <w:kern w:val="2"/>
          <w14:ligatures w14:val="standardContextual"/>
        </w:rPr>
      </w:pPr>
    </w:p>
    <w:p w14:paraId="49F7A3C9" w14:textId="19B70EBE" w:rsidR="00D24D89" w:rsidRDefault="00000000">
      <w:pPr>
        <w:spacing w:after="160" w:line="259" w:lineRule="auto"/>
        <w:ind w:left="720"/>
        <w:contextualSpacing/>
        <w:rPr>
          <w:rFonts w:ascii="Calibri" w:hAnsi="Calibri" w:cs="Calibri"/>
          <w:kern w:val="2"/>
          <w14:ligatures w14:val="standardContextual"/>
        </w:rPr>
      </w:pPr>
      <w:r>
        <w:rPr>
          <w:rFonts w:ascii="Calibri" w:hAnsi="Calibri" w:cs="Calibri"/>
          <w:kern w:val="2"/>
          <w14:ligatures w14:val="standardContextual"/>
        </w:rPr>
        <w:t xml:space="preserve">See the following for more information:  </w:t>
      </w:r>
      <w:hyperlink r:id="rId5">
        <w:r w:rsidR="00D24D89">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3C533BC6" w14:textId="77777777" w:rsidR="00D24D89" w:rsidRDefault="00D24D89">
      <w:pPr>
        <w:spacing w:after="160" w:line="259" w:lineRule="auto"/>
        <w:ind w:left="720"/>
        <w:contextualSpacing/>
        <w:rPr>
          <w:rFonts w:ascii="Calibri" w:hAnsi="Calibri" w:cs="Calibri"/>
          <w:kern w:val="2"/>
          <w14:ligatures w14:val="standardContextual"/>
        </w:rPr>
      </w:pPr>
    </w:p>
    <w:p w14:paraId="1C5A513A" w14:textId="77777777" w:rsidR="00D24D89" w:rsidRDefault="00D24D89">
      <w:pPr>
        <w:rPr>
          <w:rFonts w:ascii="Helvetica Neue" w:eastAsia="Times New Roman" w:hAnsi="Helvetica Neue"/>
        </w:rPr>
      </w:pPr>
    </w:p>
    <w:p w14:paraId="4FEADB23" w14:textId="77777777" w:rsidR="00D24D89" w:rsidRDefault="00D24D89">
      <w:pPr>
        <w:rPr>
          <w:rFonts w:ascii="Helvetica Neue" w:eastAsia="Times New Roman" w:hAnsi="Helvetica Neue"/>
        </w:rPr>
      </w:pPr>
    </w:p>
    <w:p w14:paraId="7FE5A8F9" w14:textId="77777777" w:rsidR="00D24D89" w:rsidRDefault="00D24D89">
      <w:pPr>
        <w:rPr>
          <w:rFonts w:ascii="Helvetica Neue" w:eastAsia="Times New Roman" w:hAnsi="Helvetica Neue"/>
        </w:rPr>
      </w:pPr>
    </w:p>
    <w:p w14:paraId="289061CD" w14:textId="77777777" w:rsidR="00D24D89" w:rsidRDefault="00D24D89">
      <w:pPr>
        <w:rPr>
          <w:rFonts w:ascii="Helvetica Neue" w:eastAsia="Times New Roman" w:hAnsi="Helvetica Neue"/>
        </w:rPr>
      </w:pPr>
    </w:p>
    <w:p w14:paraId="4604CD5D" w14:textId="77777777" w:rsidR="00D24D89" w:rsidRDefault="00000000">
      <w:pPr>
        <w:rPr>
          <w:rFonts w:ascii="Helvetica Neue" w:eastAsia="Times New Roman" w:hAnsi="Helvetica Neue"/>
        </w:rPr>
      </w:pPr>
      <w:r>
        <w:rPr>
          <w:noProof/>
        </w:rPr>
        <w:lastRenderedPageBreak/>
        <w:drawing>
          <wp:inline distT="0" distB="0" distL="0" distR="0" wp14:anchorId="431EC48C" wp14:editId="0E67161D">
            <wp:extent cx="5943600" cy="5900420"/>
            <wp:effectExtent l="0" t="0" r="0" b="0"/>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pic:cNvPicPr>
                      <a:picLocks noChangeAspect="1" noChangeArrowheads="1"/>
                    </pic:cNvPicPr>
                  </pic:nvPicPr>
                  <pic:blipFill>
                    <a:blip r:embed="rId6"/>
                    <a:stretch>
                      <a:fillRect/>
                    </a:stretch>
                  </pic:blipFill>
                  <pic:spPr bwMode="auto">
                    <a:xfrm>
                      <a:off x="0" y="0"/>
                      <a:ext cx="5943600" cy="5900420"/>
                    </a:xfrm>
                    <a:prstGeom prst="rect">
                      <a:avLst/>
                    </a:prstGeom>
                  </pic:spPr>
                </pic:pic>
              </a:graphicData>
            </a:graphic>
          </wp:inline>
        </w:drawing>
      </w:r>
    </w:p>
    <w:p w14:paraId="41474519" w14:textId="77777777" w:rsidR="00D24D89" w:rsidRDefault="00D24D89">
      <w:pPr>
        <w:rPr>
          <w:rFonts w:ascii="Helvetica Neue" w:eastAsia="Times New Roman" w:hAnsi="Helvetica Neue"/>
        </w:rPr>
      </w:pPr>
    </w:p>
    <w:p w14:paraId="6632A187" w14:textId="77777777" w:rsidR="00D24D89" w:rsidRDefault="00000000">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3F6BA2E4" w14:textId="77777777" w:rsidR="00D24D89" w:rsidRDefault="00D24D89">
      <w:pPr>
        <w:rPr>
          <w:rFonts w:ascii="Helvetica Neue" w:eastAsia="Times New Roman" w:hAnsi="Helvetica Neue"/>
        </w:rPr>
      </w:pPr>
    </w:p>
    <w:p w14:paraId="1F54DF6B" w14:textId="77777777" w:rsidR="00D24D89" w:rsidRDefault="00000000">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160BD681" w14:textId="77777777" w:rsidR="00D24D89" w:rsidRDefault="00D24D89">
      <w:pPr>
        <w:rPr>
          <w:rFonts w:ascii="Helvetica Neue" w:eastAsia="Times New Roman" w:hAnsi="Helvetica Neue"/>
        </w:rPr>
      </w:pPr>
    </w:p>
    <w:p w14:paraId="5F30C30A" w14:textId="77777777" w:rsidR="00D24D89" w:rsidRDefault="00000000">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7" w:tgtFrame="_blank">
        <w:r w:rsidR="00D24D89">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6CB74EF7" w14:textId="77777777" w:rsidR="00D24D89" w:rsidRDefault="00D24D89">
      <w:pPr>
        <w:rPr>
          <w:rFonts w:ascii="Helvetica Neue" w:eastAsia="Times New Roman" w:hAnsi="Helvetica Neue"/>
        </w:rPr>
      </w:pPr>
    </w:p>
    <w:p w14:paraId="4F5D4EFE" w14:textId="77777777" w:rsidR="00D24D89" w:rsidRDefault="00000000">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49AC4A74" w14:textId="77777777" w:rsidR="00D24D89" w:rsidRDefault="00D24D89">
      <w:pPr>
        <w:rPr>
          <w:rFonts w:ascii="Helvetica Neue" w:eastAsia="Times New Roman" w:hAnsi="Helvetica Neue"/>
        </w:rPr>
      </w:pPr>
    </w:p>
    <w:p w14:paraId="71B1185B" w14:textId="77777777" w:rsidR="00D24D89" w:rsidRDefault="00000000">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3200618E" w14:textId="77777777" w:rsidR="00D24D89" w:rsidRDefault="00D24D89">
      <w:pPr>
        <w:rPr>
          <w:rFonts w:ascii="Helvetica Neue" w:eastAsia="Times New Roman" w:hAnsi="Helvetica Neue"/>
        </w:rPr>
      </w:pPr>
    </w:p>
    <w:p w14:paraId="53AB6039" w14:textId="77777777" w:rsidR="00D24D89" w:rsidRDefault="00000000">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70974A2A" w14:textId="77777777" w:rsidR="00D24D89" w:rsidRDefault="00D24D89">
      <w:pPr>
        <w:rPr>
          <w:rFonts w:ascii="Helvetica Neue" w:eastAsia="Times New Roman" w:hAnsi="Helvetica Neue"/>
        </w:rPr>
      </w:pPr>
    </w:p>
    <w:p w14:paraId="770516D4" w14:textId="77777777" w:rsidR="00D24D89" w:rsidRDefault="00000000">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1949C0AC" w14:textId="77777777" w:rsidR="00D24D89" w:rsidRDefault="00D24D89"/>
    <w:p w14:paraId="3D71517D" w14:textId="77777777" w:rsidR="00D24D89" w:rsidRDefault="00000000">
      <w:pPr>
        <w:rPr>
          <w:rFonts w:ascii="Calibri" w:hAnsi="Calibri" w:cs="Calibri"/>
          <w:b/>
          <w:bCs/>
          <w:kern w:val="2"/>
          <w14:ligatures w14:val="standardContextual"/>
        </w:rPr>
      </w:pPr>
      <w:r>
        <w:rPr>
          <w:rFonts w:ascii="Calibri" w:hAnsi="Calibri" w:cs="Calibri"/>
          <w:b/>
          <w:bCs/>
          <w:kern w:val="2"/>
          <w14:ligatures w14:val="standardContextual"/>
        </w:rPr>
        <w:t>TCXO Upgrade</w:t>
      </w:r>
    </w:p>
    <w:p w14:paraId="3F4FFB6E" w14:textId="77777777" w:rsidR="00D24D89" w:rsidRDefault="00D24D89">
      <w:pPr>
        <w:rPr>
          <w:rFonts w:ascii="Calibri" w:hAnsi="Calibri" w:cs="Calibri"/>
          <w:b/>
          <w:bCs/>
          <w:kern w:val="2"/>
          <w14:ligatures w14:val="standardContextual"/>
        </w:rPr>
      </w:pPr>
    </w:p>
    <w:p w14:paraId="7A6D8EB0" w14:textId="77777777" w:rsidR="00D24D89" w:rsidRDefault="00000000">
      <w:pPr>
        <w:rPr>
          <w:rFonts w:ascii="Calibri" w:hAnsi="Calibri" w:cs="Calibri"/>
          <w:kern w:val="2"/>
          <w14:ligatures w14:val="standardContextual"/>
        </w:rPr>
      </w:pPr>
      <w:r>
        <w:rPr>
          <w:rFonts w:ascii="Calibri" w:hAnsi="Calibri" w:cs="Calibri"/>
          <w:kern w:val="2"/>
          <w14:ligatures w14:val="standardContextual"/>
        </w:rPr>
        <w:t>The board revision dated 04/08/2024 had an error on the silkscreen for the footprint of Y1. The indicator dot should be at the location shown in this image.</w:t>
      </w:r>
    </w:p>
    <w:p w14:paraId="5807ED13" w14:textId="77777777" w:rsidR="00D24D89" w:rsidRDefault="00000000">
      <w:pPr>
        <w:rPr>
          <w:rFonts w:ascii="Calibri" w:hAnsi="Calibri" w:cs="Calibri"/>
          <w:b/>
          <w:bCs/>
          <w:kern w:val="2"/>
          <w14:ligatures w14:val="standardContextual"/>
        </w:rPr>
      </w:pPr>
      <w:r>
        <w:rPr>
          <w:rFonts w:ascii="Calibri" w:hAnsi="Calibri" w:cs="Calibri"/>
          <w:b/>
          <w:bCs/>
          <w:noProof/>
          <w:kern w:val="2"/>
          <w14:ligatures w14:val="standardContextual"/>
        </w:rPr>
        <w:lastRenderedPageBreak/>
        <w:drawing>
          <wp:anchor distT="0" distB="0" distL="0" distR="0" simplePos="0" relativeHeight="3" behindDoc="0" locked="0" layoutInCell="0" allowOverlap="1" wp14:anchorId="23C8158D" wp14:editId="4DEF92D8">
            <wp:simplePos x="0" y="0"/>
            <wp:positionH relativeFrom="column">
              <wp:align>center</wp:align>
            </wp:positionH>
            <wp:positionV relativeFrom="paragraph">
              <wp:posOffset>635</wp:posOffset>
            </wp:positionV>
            <wp:extent cx="4957445" cy="3233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57445" cy="3233420"/>
                    </a:xfrm>
                    <a:prstGeom prst="rect">
                      <a:avLst/>
                    </a:prstGeom>
                  </pic:spPr>
                </pic:pic>
              </a:graphicData>
            </a:graphic>
          </wp:anchor>
        </w:drawing>
      </w:r>
    </w:p>
    <w:sectPr w:rsidR="00D24D8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Helvetica Neue">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43BA7"/>
    <w:multiLevelType w:val="multilevel"/>
    <w:tmpl w:val="46D4BB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EF6FAA"/>
    <w:multiLevelType w:val="multilevel"/>
    <w:tmpl w:val="2A1255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45997317">
    <w:abstractNumId w:val="1"/>
  </w:num>
  <w:num w:numId="2" w16cid:durableId="95244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89"/>
    <w:rsid w:val="00027B0B"/>
    <w:rsid w:val="00036F74"/>
    <w:rsid w:val="000C1440"/>
    <w:rsid w:val="00237A8E"/>
    <w:rsid w:val="003569C6"/>
    <w:rsid w:val="00395618"/>
    <w:rsid w:val="0066004B"/>
    <w:rsid w:val="006E1CDF"/>
    <w:rsid w:val="00AA574D"/>
    <w:rsid w:val="00B50F6D"/>
    <w:rsid w:val="00D24D89"/>
    <w:rsid w:val="00D41C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3F1F"/>
  <w15:docId w15:val="{872C84AF-732B-4A2F-8A02-CDB7C5B0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rPr>
      <w:rFonts w:ascii="Aptos" w:eastAsia="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257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257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257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25773"/>
    <w:rPr>
      <w:i/>
      <w:iCs/>
      <w:color w:val="404040" w:themeColor="text1" w:themeTint="BF"/>
    </w:rPr>
  </w:style>
  <w:style w:type="character" w:styleId="IntenseEmphasis">
    <w:name w:val="Intense Emphasis"/>
    <w:basedOn w:val="DefaultParagraphFont"/>
    <w:uiPriority w:val="21"/>
    <w:qFormat/>
    <w:rsid w:val="00225773"/>
    <w:rPr>
      <w:i/>
      <w:iCs/>
      <w:color w:val="0F4761" w:themeColor="accent1" w:themeShade="BF"/>
    </w:rPr>
  </w:style>
  <w:style w:type="character" w:customStyle="1" w:styleId="IntenseQuoteChar">
    <w:name w:val="Intense Quote Char"/>
    <w:basedOn w:val="DefaultParagraphFont"/>
    <w:link w:val="IntenseQuote"/>
    <w:uiPriority w:val="30"/>
    <w:qFormat/>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paragraph" w:styleId="ListParagraph">
    <w:name w:val="List Paragraph"/>
    <w:basedOn w:val="Normal"/>
    <w:uiPriority w:val="34"/>
    <w:qFormat/>
    <w:rsid w:val="00225773"/>
    <w:pPr>
      <w:ind w:left="720"/>
      <w:contextualSpacing/>
    </w:pPr>
  </w:style>
  <w:style w:type="paragraph" w:styleId="IntenseQuote">
    <w:name w:val="Intense Quote"/>
    <w:basedOn w:val="Normal"/>
    <w:next w:val="Normal"/>
    <w:link w:val="IntenseQuoteChar"/>
    <w:uiPriority w:val="30"/>
    <w:qFormat/>
    <w:rsid w:val="00225773"/>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NxPWwHUJCq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dc:description/>
  <cp:lastModifiedBy>William Schmidt</cp:lastModifiedBy>
  <cp:revision>10</cp:revision>
  <dcterms:created xsi:type="dcterms:W3CDTF">2024-04-23T16:05:00Z</dcterms:created>
  <dcterms:modified xsi:type="dcterms:W3CDTF">2025-06-08T19:49:00Z</dcterms:modified>
  <dc:language>en-US</dc:language>
</cp:coreProperties>
</file>