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67779" w14:textId="56B14DFB" w:rsidR="00916E48" w:rsidRPr="00D91562" w:rsidRDefault="00D91562" w:rsidP="00D91562">
      <w:pPr>
        <w:jc w:val="center"/>
        <w:rPr>
          <w:sz w:val="96"/>
          <w:szCs w:val="96"/>
        </w:rPr>
      </w:pPr>
      <w:r w:rsidRPr="00D91562">
        <w:rPr>
          <w:sz w:val="96"/>
          <w:szCs w:val="96"/>
        </w:rPr>
        <w:t>Sprawozdanie</w:t>
      </w:r>
    </w:p>
    <w:p w14:paraId="2AD1E3C3" w14:textId="62B7964B" w:rsidR="00D91562" w:rsidRPr="00D91562" w:rsidRDefault="00D91562" w:rsidP="00D91562">
      <w:pPr>
        <w:jc w:val="center"/>
        <w:rPr>
          <w:sz w:val="40"/>
          <w:szCs w:val="40"/>
        </w:rPr>
      </w:pPr>
      <w:r>
        <w:rPr>
          <w:sz w:val="40"/>
          <w:szCs w:val="40"/>
        </w:rPr>
        <w:t>Cisco zad. OSPF v</w:t>
      </w:r>
      <w:r w:rsidR="00F03ECB">
        <w:rPr>
          <w:sz w:val="40"/>
          <w:szCs w:val="40"/>
        </w:rPr>
        <w:t>3</w:t>
      </w:r>
      <w:r>
        <w:rPr>
          <w:sz w:val="40"/>
          <w:szCs w:val="40"/>
        </w:rPr>
        <w:t xml:space="preserve"> 8.</w:t>
      </w:r>
      <w:r w:rsidR="00F03ECB">
        <w:rPr>
          <w:sz w:val="40"/>
          <w:szCs w:val="40"/>
        </w:rPr>
        <w:t>3</w:t>
      </w:r>
      <w:r>
        <w:rPr>
          <w:sz w:val="40"/>
          <w:szCs w:val="40"/>
        </w:rPr>
        <w:t>.</w:t>
      </w:r>
      <w:r w:rsidR="00F03ECB">
        <w:rPr>
          <w:sz w:val="40"/>
          <w:szCs w:val="40"/>
        </w:rPr>
        <w:t>3</w:t>
      </w:r>
      <w:r>
        <w:rPr>
          <w:sz w:val="40"/>
          <w:szCs w:val="40"/>
        </w:rPr>
        <w:t>.</w:t>
      </w:r>
      <w:r w:rsidR="00F03ECB">
        <w:rPr>
          <w:sz w:val="40"/>
          <w:szCs w:val="40"/>
        </w:rPr>
        <w:t>6</w:t>
      </w:r>
    </w:p>
    <w:p w14:paraId="6D5712F6" w14:textId="6B098BF8" w:rsidR="00D91562" w:rsidRDefault="00D91562" w:rsidP="00D91562">
      <w:pPr>
        <w:jc w:val="center"/>
      </w:pPr>
      <w:r>
        <w:t>Jarosław Sokołowski</w:t>
      </w:r>
    </w:p>
    <w:p w14:paraId="2B36F7B0" w14:textId="38BC0504" w:rsidR="00D91562" w:rsidRDefault="00D91562" w:rsidP="00D91562">
      <w:pPr>
        <w:jc w:val="center"/>
      </w:pPr>
      <w:r>
        <w:t>INIS5_FD 66133</w:t>
      </w:r>
    </w:p>
    <w:p w14:paraId="5B3EE93C" w14:textId="77777777" w:rsidR="00D91562" w:rsidRDefault="00D91562" w:rsidP="00D91562">
      <w:pPr>
        <w:jc w:val="center"/>
      </w:pPr>
    </w:p>
    <w:p w14:paraId="1E70BEFE" w14:textId="221145A6" w:rsidR="00D91562" w:rsidRDefault="00D91562" w:rsidP="00D91562">
      <w:r>
        <w:t>Stworzenie topologii sieci.</w:t>
      </w:r>
    </w:p>
    <w:p w14:paraId="7F84196A" w14:textId="318C643D" w:rsidR="00D91562" w:rsidRDefault="009E1216" w:rsidP="00D91562">
      <w:r w:rsidRPr="009E1216">
        <w:drawing>
          <wp:inline distT="0" distB="0" distL="0" distR="0" wp14:anchorId="71EE4003" wp14:editId="6CA62BEB">
            <wp:extent cx="5760720" cy="4358640"/>
            <wp:effectExtent l="0" t="0" r="0" b="3810"/>
            <wp:docPr id="95866187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6618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276A7" w14:textId="2372F3E1" w:rsidR="00D91562" w:rsidRDefault="00D91562" w:rsidP="00D91562">
      <w:r>
        <w:t>Routery które są podane w zadaniu nie posiadają podstawowo interfejsów serialowych więc należy je wyłączyć i dodać kartę. Tutaj przykład z R2</w:t>
      </w:r>
    </w:p>
    <w:p w14:paraId="6084023E" w14:textId="10477374" w:rsidR="00D91562" w:rsidRDefault="00D91562" w:rsidP="00D91562">
      <w:r w:rsidRPr="00D91562">
        <w:rPr>
          <w:noProof/>
        </w:rPr>
        <w:lastRenderedPageBreak/>
        <w:drawing>
          <wp:inline distT="0" distB="0" distL="0" distR="0" wp14:anchorId="2024F066" wp14:editId="3BCE171B">
            <wp:extent cx="5760720" cy="5875655"/>
            <wp:effectExtent l="0" t="0" r="0" b="0"/>
            <wp:docPr id="10169641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964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7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87257" w14:textId="665E6D14" w:rsidR="00D91562" w:rsidRDefault="00D91562" w:rsidP="00D91562">
      <w:r>
        <w:t>Podstawowa konfiguracja</w:t>
      </w:r>
      <w:r w:rsidR="0061432B">
        <w:t xml:space="preserve"> IP</w:t>
      </w:r>
      <w:r>
        <w:t xml:space="preserve"> </w:t>
      </w:r>
      <w:r w:rsidR="0061432B">
        <w:t>komputerów poprzez ustawienia karty sieciowej:</w:t>
      </w:r>
    </w:p>
    <w:p w14:paraId="31D7EE56" w14:textId="24415FD0" w:rsidR="0061432B" w:rsidRDefault="009E1216" w:rsidP="00D91562">
      <w:r w:rsidRPr="009E1216">
        <w:lastRenderedPageBreak/>
        <w:drawing>
          <wp:inline distT="0" distB="0" distL="0" distR="0" wp14:anchorId="795A9684" wp14:editId="080802E6">
            <wp:extent cx="2869888" cy="2906584"/>
            <wp:effectExtent l="0" t="0" r="6985" b="8255"/>
            <wp:docPr id="197961321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6132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8051" cy="293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1216">
        <w:drawing>
          <wp:inline distT="0" distB="0" distL="0" distR="0" wp14:anchorId="7B057A89" wp14:editId="16A319D4">
            <wp:extent cx="2838552" cy="2867025"/>
            <wp:effectExtent l="0" t="0" r="0" b="0"/>
            <wp:docPr id="128742627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4262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3951" cy="288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11CD" w14:textId="65A78684" w:rsidR="009E1216" w:rsidRDefault="009E1216" w:rsidP="00D91562">
      <w:r w:rsidRPr="009E1216">
        <w:drawing>
          <wp:inline distT="0" distB="0" distL="0" distR="0" wp14:anchorId="66E06140" wp14:editId="53E57708">
            <wp:extent cx="2819400" cy="2859801"/>
            <wp:effectExtent l="0" t="0" r="0" b="0"/>
            <wp:docPr id="103389413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8941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373" cy="286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1C74" w14:textId="4B2E6741" w:rsidR="00D91562" w:rsidRDefault="00D91562" w:rsidP="00D91562"/>
    <w:p w14:paraId="6EB0129B" w14:textId="7BB55C71" w:rsidR="0061432B" w:rsidRDefault="0061432B" w:rsidP="00D91562">
      <w:r>
        <w:t>Ustawienie adresów IP interfejsów na routerach</w:t>
      </w:r>
    </w:p>
    <w:p w14:paraId="0ED3349C" w14:textId="2D5832C2" w:rsidR="0061432B" w:rsidRDefault="0061432B" w:rsidP="00D91562">
      <w:r>
        <w:t>R3</w:t>
      </w:r>
    </w:p>
    <w:p w14:paraId="7C42A441" w14:textId="77CABB3A" w:rsidR="0061432B" w:rsidRDefault="00626344" w:rsidP="00D91562">
      <w:r w:rsidRPr="00626344">
        <w:drawing>
          <wp:inline distT="0" distB="0" distL="0" distR="0" wp14:anchorId="377DA31F" wp14:editId="69E7AA43">
            <wp:extent cx="5229955" cy="1886213"/>
            <wp:effectExtent l="0" t="0" r="8890" b="0"/>
            <wp:docPr id="73149302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930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5D7F" w14:textId="56259E9C" w:rsidR="0061432B" w:rsidRDefault="0061432B" w:rsidP="00D91562">
      <w:r>
        <w:lastRenderedPageBreak/>
        <w:t>R2</w:t>
      </w:r>
    </w:p>
    <w:p w14:paraId="53D32030" w14:textId="2CCB1384" w:rsidR="0061432B" w:rsidRDefault="00626344" w:rsidP="00D91562">
      <w:r w:rsidRPr="00626344">
        <w:drawing>
          <wp:inline distT="0" distB="0" distL="0" distR="0" wp14:anchorId="05B88CB1" wp14:editId="13FA1EB2">
            <wp:extent cx="4896533" cy="1876687"/>
            <wp:effectExtent l="0" t="0" r="0" b="9525"/>
            <wp:docPr id="74628574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2857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CCF50" w14:textId="055C7659" w:rsidR="0061432B" w:rsidRDefault="0061432B" w:rsidP="00D91562">
      <w:r>
        <w:t>R1</w:t>
      </w:r>
    </w:p>
    <w:p w14:paraId="7DCC8D47" w14:textId="5782987C" w:rsidR="0061432B" w:rsidRDefault="009E1216" w:rsidP="00D91562">
      <w:r w:rsidRPr="009E1216">
        <w:drawing>
          <wp:inline distT="0" distB="0" distL="0" distR="0" wp14:anchorId="4820A683" wp14:editId="27A0C4C9">
            <wp:extent cx="4372585" cy="1886213"/>
            <wp:effectExtent l="0" t="0" r="9525" b="0"/>
            <wp:docPr id="19117673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67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3504E" w14:textId="02B255F4" w:rsidR="00306ECC" w:rsidRDefault="00306ECC" w:rsidP="00D91562">
      <w:r>
        <w:t>Ustawienia interfejsów OSPF na routerach</w:t>
      </w:r>
    </w:p>
    <w:p w14:paraId="7FB4CBF9" w14:textId="7F103097" w:rsidR="00306ECC" w:rsidRDefault="00626344" w:rsidP="00D91562">
      <w:r w:rsidRPr="00626344">
        <w:drawing>
          <wp:inline distT="0" distB="0" distL="0" distR="0" wp14:anchorId="2B250B4A" wp14:editId="472EE83B">
            <wp:extent cx="4915586" cy="857370"/>
            <wp:effectExtent l="0" t="0" r="0" b="0"/>
            <wp:docPr id="51708714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0871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EDDF" w14:textId="7AF3DB81" w:rsidR="00306ECC" w:rsidRDefault="00626344" w:rsidP="00D91562">
      <w:r w:rsidRPr="00626344">
        <w:lastRenderedPageBreak/>
        <w:drawing>
          <wp:inline distT="0" distB="0" distL="0" distR="0" wp14:anchorId="61EE0D6F" wp14:editId="048645CD">
            <wp:extent cx="4867954" cy="5744377"/>
            <wp:effectExtent l="0" t="0" r="8890" b="8890"/>
            <wp:docPr id="205217207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1720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3B3C" w14:textId="07AC435D" w:rsidR="00626344" w:rsidRDefault="00626344" w:rsidP="00D91562">
      <w:r w:rsidRPr="00626344">
        <w:drawing>
          <wp:inline distT="0" distB="0" distL="0" distR="0" wp14:anchorId="76A0F2D7" wp14:editId="17911AD1">
            <wp:extent cx="2657846" cy="1419423"/>
            <wp:effectExtent l="0" t="0" r="9525" b="9525"/>
            <wp:docPr id="137788836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8883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7EF75" w14:textId="673EA1E1" w:rsidR="00306ECC" w:rsidRDefault="00626344" w:rsidP="00D91562">
      <w:r w:rsidRPr="00626344">
        <w:lastRenderedPageBreak/>
        <w:drawing>
          <wp:inline distT="0" distB="0" distL="0" distR="0" wp14:anchorId="50732AEB" wp14:editId="093E5D3E">
            <wp:extent cx="5760720" cy="3815080"/>
            <wp:effectExtent l="0" t="0" r="0" b="0"/>
            <wp:docPr id="194980941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8094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8A9B9" w14:textId="77777777" w:rsidR="00626344" w:rsidRDefault="00626344" w:rsidP="00D91562"/>
    <w:p w14:paraId="4E1614C3" w14:textId="17297F6E" w:rsidR="00AB7B68" w:rsidRDefault="00306ECC" w:rsidP="00D91562">
      <w:r>
        <w:t>W kolejnej części zadania należało ustawić pasywne interfejsy na pasywne co spowodowało zmiany w routingu i koszcie trasy na R</w:t>
      </w:r>
      <w:r w:rsidR="00EA08C3">
        <w:t>1</w:t>
      </w:r>
      <w:r>
        <w:t xml:space="preserve">. </w:t>
      </w:r>
      <w:r w:rsidR="00AB7B68">
        <w:t>R2 pojawiał się jako OSPF na R</w:t>
      </w:r>
      <w:r w:rsidR="00EA08C3">
        <w:t>3</w:t>
      </w:r>
      <w:r w:rsidR="00AB7B68">
        <w:t xml:space="preserve"> ale przestał się pojawiać na R</w:t>
      </w:r>
      <w:r w:rsidR="00EA08C3">
        <w:t>1</w:t>
      </w:r>
      <w:r w:rsidR="00AB7B68">
        <w:t xml:space="preserve">. </w:t>
      </w:r>
    </w:p>
    <w:p w14:paraId="557D310C" w14:textId="24CB8F18" w:rsidR="00EA08C3" w:rsidRDefault="00EA08C3" w:rsidP="00D91562">
      <w:r>
        <w:t>R</w:t>
      </w:r>
      <w:r w:rsidRPr="00EA08C3">
        <w:t>uch do sieci 2001:DB8:ACAD:B::/64 z R1 będzie kierowany przez R3. Interfejs S0/0/0 na R2 jest nadal skonfigurowany jako interfejs pasywny, więc informacje o routingu OSPFv3 nie są ogłaszane przez ten interfejs. Skumulowany koszt wynoszący 129</w:t>
      </w:r>
      <w:r>
        <w:t xml:space="preserve"> wynika z tego że cały ruch musi przechodzić przez jedno dodatkowe urządzenie a nie bezpośrednio do celu.</w:t>
      </w:r>
    </w:p>
    <w:p w14:paraId="7D682E6A" w14:textId="0A7C16A3" w:rsidR="00AB7B68" w:rsidRDefault="00AB7B68" w:rsidP="00D91562">
      <w:r>
        <w:t>Do odwrócenia zmian użyłem komend</w:t>
      </w:r>
    </w:p>
    <w:p w14:paraId="6E86ACEE" w14:textId="77777777" w:rsidR="00EA08C3" w:rsidRDefault="00EA08C3" w:rsidP="00EA08C3">
      <w:pPr>
        <w:pStyle w:val="BodyTextL50"/>
      </w:pPr>
      <w:r>
        <w:t>R2(config)# ipv6 router ospf 1</w:t>
      </w:r>
    </w:p>
    <w:p w14:paraId="42F97AEA" w14:textId="3FA52457" w:rsidR="00C42E20" w:rsidRDefault="00EA08C3" w:rsidP="00EA08C3">
      <w:pPr>
        <w:pStyle w:val="BodyTextL50"/>
      </w:pPr>
      <w:r>
        <w:t>R2(config-rtr)# no passive-interface s0/0/1</w:t>
      </w:r>
    </w:p>
    <w:p w14:paraId="179A31F3" w14:textId="46207A7E" w:rsidR="00417225" w:rsidRDefault="00C42E20" w:rsidP="00D91562">
      <w:r>
        <w:t xml:space="preserve">Koszty tras na R1 po  zmianach </w:t>
      </w:r>
    </w:p>
    <w:p w14:paraId="3AEAF29D" w14:textId="4A1E4511" w:rsidR="00C42E20" w:rsidRDefault="00EA08C3" w:rsidP="00D91562">
      <w:r w:rsidRPr="00EA08C3">
        <w:drawing>
          <wp:inline distT="0" distB="0" distL="0" distR="0" wp14:anchorId="064C681C" wp14:editId="3C429FDD">
            <wp:extent cx="5258534" cy="1867161"/>
            <wp:effectExtent l="0" t="0" r="0" b="0"/>
            <wp:docPr id="207410831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1083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1744" w14:textId="77777777" w:rsidR="005B4750" w:rsidRDefault="005B4750" w:rsidP="00D91562"/>
    <w:p w14:paraId="3578F6B9" w14:textId="41C2EEE8" w:rsidR="005B4750" w:rsidRDefault="005B4750" w:rsidP="00D91562">
      <w:r>
        <w:lastRenderedPageBreak/>
        <w:t xml:space="preserve">Podsumowanie </w:t>
      </w:r>
    </w:p>
    <w:p w14:paraId="56D9B4F9" w14:textId="544A1853" w:rsidR="00781F41" w:rsidRDefault="00EA08C3" w:rsidP="00EA08C3">
      <w:r w:rsidRPr="00EA08C3">
        <w:t>Identyfikator procesu OSPFv3 jest używany tylko lokalnie na routerze i nie musi być zgodny z identyfikatorem procesu używanym na innych routerach w obszarze OSPFv3.</w:t>
      </w:r>
    </w:p>
    <w:p w14:paraId="012B1BC6" w14:textId="595FD0A6" w:rsidR="00EA08C3" w:rsidRDefault="00DD1A43" w:rsidP="00EA08C3">
      <w:r>
        <w:t>U</w:t>
      </w:r>
      <w:r w:rsidRPr="00DD1A43">
        <w:t>sunięcie instrukcji sieciowej pomaga uniknąć błędów w pisowni adresu IPv6. Ponadto do interfejsu IPv6 można przypisać wiele adresów IPv6. Przypisując interfejs do obszaru OSPFv3, wszystkie sieci multicast w tym interfejsie zostaną automatycznie przypisane do obszaru OSPFv6 i będą miały utworzone trasy w tablicy routingu IPv6.</w:t>
      </w:r>
    </w:p>
    <w:sectPr w:rsidR="00EA08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550"/>
    <w:rsid w:val="00303BE8"/>
    <w:rsid w:val="00306ECC"/>
    <w:rsid w:val="00414550"/>
    <w:rsid w:val="00417225"/>
    <w:rsid w:val="005B4750"/>
    <w:rsid w:val="0061432B"/>
    <w:rsid w:val="00626344"/>
    <w:rsid w:val="00781F41"/>
    <w:rsid w:val="00916E48"/>
    <w:rsid w:val="009E1216"/>
    <w:rsid w:val="00AB7B68"/>
    <w:rsid w:val="00C42E20"/>
    <w:rsid w:val="00D91562"/>
    <w:rsid w:val="00DD1A43"/>
    <w:rsid w:val="00DE0ECC"/>
    <w:rsid w:val="00EA08C3"/>
    <w:rsid w:val="00F0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B7E60"/>
  <w15:chartTrackingRefBased/>
  <w15:docId w15:val="{EE26F8EE-78F5-4535-A2F9-509153626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BodyTextL50">
    <w:name w:val="Body Text L50"/>
    <w:basedOn w:val="Normalny"/>
    <w:qFormat/>
    <w:rsid w:val="00AB7B68"/>
    <w:pPr>
      <w:spacing w:before="120" w:after="120" w:line="240" w:lineRule="auto"/>
      <w:ind w:left="720"/>
    </w:pPr>
    <w:rPr>
      <w:rFonts w:ascii="Arial" w:eastAsia="Calibri" w:hAnsi="Arial" w:cs="Times New Roman"/>
      <w:kern w:val="0"/>
      <w:sz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234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Jarek Sokołowski</dc:creator>
  <cp:keywords/>
  <dc:description/>
  <cp:lastModifiedBy>Jarek Sokołowski</cp:lastModifiedBy>
  <cp:revision>8</cp:revision>
  <dcterms:created xsi:type="dcterms:W3CDTF">2024-01-24T15:20:00Z</dcterms:created>
  <dcterms:modified xsi:type="dcterms:W3CDTF">2024-01-26T11:59:00Z</dcterms:modified>
</cp:coreProperties>
</file>