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A5F1ED" w14:textId="77777777" w:rsidR="003C0CA8" w:rsidRPr="00611479" w:rsidRDefault="003C0CA8" w:rsidP="00044651">
      <w:pPr>
        <w:pStyle w:val="Ttulo1"/>
        <w:jc w:val="both"/>
        <w:rPr>
          <w:rStyle w:val="Ttulo1Car"/>
          <w:rFonts w:cstheme="majorHAnsi"/>
        </w:rPr>
      </w:pPr>
      <w:r w:rsidRPr="00611479">
        <w:rPr>
          <w:rFonts w:cstheme="majorHAnsi"/>
        </w:rPr>
        <w:t xml:space="preserve">La </w:t>
      </w:r>
      <w:r w:rsidRPr="00611479">
        <w:rPr>
          <w:rStyle w:val="Ttulo1Car"/>
          <w:rFonts w:cstheme="majorHAnsi"/>
        </w:rPr>
        <w:t>deserción escolar y el p</w:t>
      </w:r>
      <w:bookmarkStart w:id="0" w:name="_GoBack"/>
      <w:bookmarkEnd w:id="0"/>
      <w:r w:rsidRPr="00611479">
        <w:rPr>
          <w:rStyle w:val="Ttulo1Car"/>
          <w:rFonts w:cstheme="majorHAnsi"/>
        </w:rPr>
        <w:t>rograma Juntos en el año 201</w:t>
      </w:r>
      <w:r w:rsidR="00BC5D6B" w:rsidRPr="00611479">
        <w:rPr>
          <w:rStyle w:val="Ttulo1Car"/>
          <w:rFonts w:cstheme="majorHAnsi"/>
        </w:rPr>
        <w:t>6</w:t>
      </w:r>
    </w:p>
    <w:p w14:paraId="1C3F00AB" w14:textId="77777777" w:rsidR="00044651" w:rsidRPr="00611479" w:rsidRDefault="00044651" w:rsidP="00044651">
      <w:pPr>
        <w:rPr>
          <w:rFonts w:asciiTheme="majorHAnsi" w:hAnsiTheme="majorHAnsi" w:cstheme="majorHAnsi"/>
        </w:rPr>
      </w:pPr>
    </w:p>
    <w:p w14:paraId="3809656E" w14:textId="77777777" w:rsidR="00044651" w:rsidRPr="00611479" w:rsidRDefault="00DC3537" w:rsidP="002A3D1F">
      <w:pPr>
        <w:pStyle w:val="Ttulo2"/>
        <w:numPr>
          <w:ilvl w:val="0"/>
          <w:numId w:val="1"/>
        </w:numPr>
        <w:spacing w:before="0" w:after="240" w:line="240" w:lineRule="auto"/>
        <w:rPr>
          <w:rFonts w:cstheme="majorHAnsi"/>
        </w:rPr>
      </w:pPr>
      <w:r w:rsidRPr="00611479">
        <w:rPr>
          <w:rFonts w:cstheme="majorHAnsi"/>
        </w:rPr>
        <w:t>Introducción</w:t>
      </w:r>
    </w:p>
    <w:p w14:paraId="5B850779" w14:textId="77777777" w:rsidR="002E7BF0" w:rsidRPr="00611479" w:rsidRDefault="00044651" w:rsidP="002A3D1F">
      <w:pPr>
        <w:jc w:val="both"/>
        <w:rPr>
          <w:rFonts w:asciiTheme="majorHAnsi" w:hAnsiTheme="majorHAnsi" w:cstheme="majorHAnsi"/>
        </w:rPr>
      </w:pPr>
      <w:r w:rsidRPr="00611479">
        <w:rPr>
          <w:rFonts w:asciiTheme="majorHAnsi" w:hAnsiTheme="majorHAnsi" w:cstheme="majorHAnsi"/>
        </w:rPr>
        <w:t>La importancia de los programas sociales radica en</w:t>
      </w:r>
      <w:r w:rsidR="00E21AB2" w:rsidRPr="00611479">
        <w:rPr>
          <w:rFonts w:asciiTheme="majorHAnsi" w:hAnsiTheme="majorHAnsi" w:cstheme="majorHAnsi"/>
        </w:rPr>
        <w:t xml:space="preserve"> que </w:t>
      </w:r>
      <w:r w:rsidRPr="00611479">
        <w:rPr>
          <w:rFonts w:asciiTheme="majorHAnsi" w:hAnsiTheme="majorHAnsi" w:cstheme="majorHAnsi"/>
        </w:rPr>
        <w:t>estos generan</w:t>
      </w:r>
      <w:r w:rsidR="00C404BC" w:rsidRPr="00611479">
        <w:rPr>
          <w:rFonts w:asciiTheme="majorHAnsi" w:hAnsiTheme="majorHAnsi" w:cstheme="majorHAnsi"/>
        </w:rPr>
        <w:t xml:space="preserve"> las</w:t>
      </w:r>
      <w:r w:rsidRPr="00611479">
        <w:rPr>
          <w:rFonts w:asciiTheme="majorHAnsi" w:hAnsiTheme="majorHAnsi" w:cstheme="majorHAnsi"/>
        </w:rPr>
        <w:t xml:space="preserve"> condiciones necesarias para que </w:t>
      </w:r>
      <w:r w:rsidR="00BC5D6B" w:rsidRPr="00611479">
        <w:rPr>
          <w:rFonts w:asciiTheme="majorHAnsi" w:hAnsiTheme="majorHAnsi" w:cstheme="majorHAnsi"/>
        </w:rPr>
        <w:t>los</w:t>
      </w:r>
      <w:r w:rsidRPr="00611479">
        <w:rPr>
          <w:rFonts w:asciiTheme="majorHAnsi" w:hAnsiTheme="majorHAnsi" w:cstheme="majorHAnsi"/>
        </w:rPr>
        <w:t xml:space="preserve"> miembros </w:t>
      </w:r>
      <w:r w:rsidR="00BC5D6B" w:rsidRPr="00611479">
        <w:rPr>
          <w:rFonts w:asciiTheme="majorHAnsi" w:hAnsiTheme="majorHAnsi" w:cstheme="majorHAnsi"/>
        </w:rPr>
        <w:t xml:space="preserve">menos favorecidos </w:t>
      </w:r>
      <w:r w:rsidRPr="00611479">
        <w:rPr>
          <w:rFonts w:asciiTheme="majorHAnsi" w:hAnsiTheme="majorHAnsi" w:cstheme="majorHAnsi"/>
        </w:rPr>
        <w:t>de la sociedad</w:t>
      </w:r>
      <w:r w:rsidR="00BC5D6B" w:rsidRPr="00611479">
        <w:rPr>
          <w:rFonts w:asciiTheme="majorHAnsi" w:hAnsiTheme="majorHAnsi" w:cstheme="majorHAnsi"/>
        </w:rPr>
        <w:t xml:space="preserve"> </w:t>
      </w:r>
      <w:r w:rsidRPr="00611479">
        <w:rPr>
          <w:rFonts w:asciiTheme="majorHAnsi" w:hAnsiTheme="majorHAnsi" w:cstheme="majorHAnsi"/>
        </w:rPr>
        <w:t xml:space="preserve">puedan tener </w:t>
      </w:r>
      <w:r w:rsidR="00E21AB2" w:rsidRPr="00611479">
        <w:rPr>
          <w:rFonts w:asciiTheme="majorHAnsi" w:hAnsiTheme="majorHAnsi" w:cstheme="majorHAnsi"/>
        </w:rPr>
        <w:t xml:space="preserve">mejoras en sus condiciones de vida </w:t>
      </w:r>
      <w:r w:rsidR="00C404BC" w:rsidRPr="00611479">
        <w:rPr>
          <w:rFonts w:asciiTheme="majorHAnsi" w:hAnsiTheme="majorHAnsi" w:cstheme="majorHAnsi"/>
        </w:rPr>
        <w:t xml:space="preserve">y que estas </w:t>
      </w:r>
      <w:r w:rsidR="00E21AB2" w:rsidRPr="00611479">
        <w:rPr>
          <w:rFonts w:asciiTheme="majorHAnsi" w:hAnsiTheme="majorHAnsi" w:cstheme="majorHAnsi"/>
        </w:rPr>
        <w:t xml:space="preserve">sean de </w:t>
      </w:r>
      <w:r w:rsidR="00BC5D6B" w:rsidRPr="00611479">
        <w:rPr>
          <w:rFonts w:asciiTheme="majorHAnsi" w:hAnsiTheme="majorHAnsi" w:cstheme="majorHAnsi"/>
        </w:rPr>
        <w:t>forma</w:t>
      </w:r>
      <w:r w:rsidR="00E21AB2" w:rsidRPr="00611479">
        <w:rPr>
          <w:rFonts w:asciiTheme="majorHAnsi" w:hAnsiTheme="majorHAnsi" w:cstheme="majorHAnsi"/>
        </w:rPr>
        <w:t xml:space="preserve"> sostenida.</w:t>
      </w:r>
      <w:r w:rsidR="00DC0295" w:rsidRPr="00611479">
        <w:rPr>
          <w:rFonts w:asciiTheme="majorHAnsi" w:hAnsiTheme="majorHAnsi" w:cstheme="majorHAnsi"/>
        </w:rPr>
        <w:t xml:space="preserve"> Así, pues, el programa social Juntos tiene como </w:t>
      </w:r>
      <w:r w:rsidR="00DE6C44" w:rsidRPr="00611479">
        <w:rPr>
          <w:rFonts w:asciiTheme="majorHAnsi" w:hAnsiTheme="majorHAnsi" w:cstheme="majorHAnsi"/>
        </w:rPr>
        <w:t xml:space="preserve">finalidad </w:t>
      </w:r>
      <w:r w:rsidR="00DC0295" w:rsidRPr="00611479">
        <w:rPr>
          <w:rFonts w:asciiTheme="majorHAnsi" w:hAnsiTheme="majorHAnsi" w:cstheme="majorHAnsi"/>
        </w:rPr>
        <w:t>que sus beneficiarios logren alcanzar la autonomía mediante la promoción de la nutrición, salud y educación a través de incentivos.</w:t>
      </w:r>
      <w:r w:rsidR="00DE6C44" w:rsidRPr="00611479">
        <w:rPr>
          <w:rFonts w:asciiTheme="majorHAnsi" w:hAnsiTheme="majorHAnsi" w:cstheme="majorHAnsi"/>
        </w:rPr>
        <w:t xml:space="preserve"> El presente trabajo tiene por objetivo evaluar si el desempeño de Juntos, en cuanto a su objetivo de disminuir la tasa de deserción escolar, ha tenido los resultados deseados</w:t>
      </w:r>
      <w:r w:rsidR="00BC5D6B" w:rsidRPr="00611479">
        <w:rPr>
          <w:rFonts w:asciiTheme="majorHAnsi" w:hAnsiTheme="majorHAnsi" w:cstheme="majorHAnsi"/>
        </w:rPr>
        <w:t xml:space="preserve"> en el año 2016</w:t>
      </w:r>
      <w:r w:rsidR="00DE6C44" w:rsidRPr="00611479">
        <w:rPr>
          <w:rFonts w:asciiTheme="majorHAnsi" w:hAnsiTheme="majorHAnsi" w:cstheme="majorHAnsi"/>
        </w:rPr>
        <w:t>.</w:t>
      </w:r>
    </w:p>
    <w:p w14:paraId="197C96FC" w14:textId="77777777" w:rsidR="00526F09" w:rsidRPr="00611479" w:rsidRDefault="001908DA" w:rsidP="002A3D1F">
      <w:pPr>
        <w:pStyle w:val="Ttulo2"/>
        <w:numPr>
          <w:ilvl w:val="0"/>
          <w:numId w:val="1"/>
        </w:numPr>
        <w:spacing w:after="240" w:line="240" w:lineRule="auto"/>
        <w:rPr>
          <w:rFonts w:cstheme="majorHAnsi"/>
        </w:rPr>
      </w:pPr>
      <w:r w:rsidRPr="00611479">
        <w:rPr>
          <w:rFonts w:cstheme="majorHAnsi"/>
        </w:rPr>
        <w:t>Programas de t</w:t>
      </w:r>
      <w:r w:rsidR="00526F09" w:rsidRPr="00611479">
        <w:rPr>
          <w:rFonts w:cstheme="majorHAnsi"/>
        </w:rPr>
        <w:t>ransferencia condi</w:t>
      </w:r>
      <w:r w:rsidR="002A3D1F" w:rsidRPr="00611479">
        <w:rPr>
          <w:rFonts w:cstheme="majorHAnsi"/>
        </w:rPr>
        <w:t>c</w:t>
      </w:r>
      <w:r w:rsidR="00526F09" w:rsidRPr="00611479">
        <w:rPr>
          <w:rFonts w:cstheme="majorHAnsi"/>
        </w:rPr>
        <w:t>ionada de recursos</w:t>
      </w:r>
    </w:p>
    <w:p w14:paraId="5BB8F5D8" w14:textId="77777777" w:rsidR="0028033D" w:rsidRPr="00611479" w:rsidRDefault="003C0CA8" w:rsidP="003C0CA8">
      <w:pPr>
        <w:jc w:val="both"/>
        <w:rPr>
          <w:rFonts w:asciiTheme="majorHAnsi" w:hAnsiTheme="majorHAnsi" w:cstheme="majorHAnsi"/>
        </w:rPr>
      </w:pPr>
      <w:r w:rsidRPr="00611479">
        <w:rPr>
          <w:rFonts w:asciiTheme="majorHAnsi" w:hAnsiTheme="majorHAnsi" w:cstheme="majorHAnsi"/>
        </w:rPr>
        <w:t>El Programa Nacional de Apoyo Directo a los más Pobres</w:t>
      </w:r>
      <w:r w:rsidR="009C31EF">
        <w:rPr>
          <w:rFonts w:asciiTheme="majorHAnsi" w:hAnsiTheme="majorHAnsi" w:cstheme="majorHAnsi"/>
        </w:rPr>
        <w:t xml:space="preserve">, </w:t>
      </w:r>
      <w:r w:rsidRPr="00611479">
        <w:rPr>
          <w:rFonts w:asciiTheme="majorHAnsi" w:hAnsiTheme="majorHAnsi" w:cstheme="majorHAnsi"/>
        </w:rPr>
        <w:t>Juntos</w:t>
      </w:r>
      <w:r w:rsidR="009C31EF">
        <w:rPr>
          <w:rFonts w:asciiTheme="majorHAnsi" w:hAnsiTheme="majorHAnsi" w:cstheme="majorHAnsi"/>
        </w:rPr>
        <w:t>,</w:t>
      </w:r>
      <w:r w:rsidRPr="00611479">
        <w:rPr>
          <w:rFonts w:asciiTheme="majorHAnsi" w:hAnsiTheme="majorHAnsi" w:cstheme="majorHAnsi"/>
        </w:rPr>
        <w:t xml:space="preserve"> es uno de los programas </w:t>
      </w:r>
      <w:r w:rsidR="009C31EF">
        <w:rPr>
          <w:rFonts w:asciiTheme="majorHAnsi" w:hAnsiTheme="majorHAnsi" w:cstheme="majorHAnsi"/>
        </w:rPr>
        <w:t xml:space="preserve">sociales </w:t>
      </w:r>
      <w:r w:rsidRPr="00611479">
        <w:rPr>
          <w:rFonts w:asciiTheme="majorHAnsi" w:hAnsiTheme="majorHAnsi" w:cstheme="majorHAnsi"/>
        </w:rPr>
        <w:t>más importantes d</w:t>
      </w:r>
      <w:r w:rsidR="0062561A" w:rsidRPr="00611479">
        <w:rPr>
          <w:rFonts w:asciiTheme="majorHAnsi" w:hAnsiTheme="majorHAnsi" w:cstheme="majorHAnsi"/>
        </w:rPr>
        <w:t>el país</w:t>
      </w:r>
      <w:r w:rsidRPr="00611479">
        <w:rPr>
          <w:rFonts w:asciiTheme="majorHAnsi" w:hAnsiTheme="majorHAnsi" w:cstheme="majorHAnsi"/>
        </w:rPr>
        <w:t xml:space="preserve">. </w:t>
      </w:r>
      <w:r w:rsidR="00A44CFA" w:rsidRPr="00611479">
        <w:rPr>
          <w:rFonts w:asciiTheme="majorHAnsi" w:hAnsiTheme="majorHAnsi" w:cstheme="majorHAnsi"/>
        </w:rPr>
        <w:t>El</w:t>
      </w:r>
      <w:r w:rsidRPr="00611479">
        <w:rPr>
          <w:rFonts w:asciiTheme="majorHAnsi" w:hAnsiTheme="majorHAnsi" w:cstheme="majorHAnsi"/>
        </w:rPr>
        <w:t xml:space="preserve"> programa consiste en la entrega</w:t>
      </w:r>
      <w:r w:rsidR="009C31EF">
        <w:rPr>
          <w:rFonts w:asciiTheme="majorHAnsi" w:hAnsiTheme="majorHAnsi" w:cstheme="majorHAnsi"/>
        </w:rPr>
        <w:t xml:space="preserve"> de</w:t>
      </w:r>
      <w:r w:rsidRPr="00611479">
        <w:rPr>
          <w:rFonts w:asciiTheme="majorHAnsi" w:hAnsiTheme="majorHAnsi" w:cstheme="majorHAnsi"/>
        </w:rPr>
        <w:t xml:space="preserve"> incentivos monetarios a los hogares más pobres</w:t>
      </w:r>
      <w:r w:rsidR="007B7FC9" w:rsidRPr="00611479">
        <w:rPr>
          <w:rFonts w:asciiTheme="majorHAnsi" w:hAnsiTheme="majorHAnsi" w:cstheme="majorHAnsi"/>
        </w:rPr>
        <w:t xml:space="preserve"> de manera condicionada. Los hogares que se benefici</w:t>
      </w:r>
      <w:r w:rsidR="001908DA" w:rsidRPr="00611479">
        <w:rPr>
          <w:rFonts w:asciiTheme="majorHAnsi" w:hAnsiTheme="majorHAnsi" w:cstheme="majorHAnsi"/>
        </w:rPr>
        <w:t>en</w:t>
      </w:r>
      <w:r w:rsidR="007B7FC9" w:rsidRPr="00611479">
        <w:rPr>
          <w:rFonts w:asciiTheme="majorHAnsi" w:hAnsiTheme="majorHAnsi" w:cstheme="majorHAnsi"/>
        </w:rPr>
        <w:t xml:space="preserve"> deben cumplir con ciertos </w:t>
      </w:r>
      <w:r w:rsidR="005B1951" w:rsidRPr="00611479">
        <w:rPr>
          <w:rFonts w:asciiTheme="majorHAnsi" w:hAnsiTheme="majorHAnsi" w:cstheme="majorHAnsi"/>
        </w:rPr>
        <w:t>compromisos, tales como el uso de los servicios de salud, nutrición y educación.</w:t>
      </w:r>
      <w:r w:rsidR="0028033D" w:rsidRPr="00611479">
        <w:rPr>
          <w:rFonts w:asciiTheme="majorHAnsi" w:hAnsiTheme="majorHAnsi" w:cstheme="majorHAnsi"/>
        </w:rPr>
        <w:t xml:space="preserve"> </w:t>
      </w:r>
    </w:p>
    <w:p w14:paraId="61BC576D" w14:textId="77777777" w:rsidR="00786BF2" w:rsidRPr="00611479" w:rsidRDefault="002D3381" w:rsidP="003C0CA8">
      <w:pPr>
        <w:jc w:val="both"/>
        <w:rPr>
          <w:rFonts w:asciiTheme="majorHAnsi" w:hAnsiTheme="majorHAnsi" w:cstheme="majorHAnsi"/>
        </w:rPr>
      </w:pPr>
      <w:r w:rsidRPr="00611479">
        <w:rPr>
          <w:rFonts w:asciiTheme="majorHAnsi" w:hAnsiTheme="majorHAnsi" w:cstheme="majorHAnsi"/>
        </w:rPr>
        <w:tab/>
      </w:r>
      <w:r w:rsidR="009C31EF">
        <w:rPr>
          <w:rFonts w:asciiTheme="majorHAnsi" w:hAnsiTheme="majorHAnsi" w:cstheme="majorHAnsi"/>
        </w:rPr>
        <w:t>El</w:t>
      </w:r>
      <w:r w:rsidRPr="00611479">
        <w:rPr>
          <w:rFonts w:asciiTheme="majorHAnsi" w:hAnsiTheme="majorHAnsi" w:cstheme="majorHAnsi"/>
        </w:rPr>
        <w:t xml:space="preserve"> programa brinda asistencia condicionada a las acciones de los beneficiarios, y, por ende, el gobierno sólo transfiere recursos a las personas que cumplen con ciertos criterios. Los </w:t>
      </w:r>
      <w:r w:rsidR="009C31EF">
        <w:rPr>
          <w:rFonts w:asciiTheme="majorHAnsi" w:hAnsiTheme="majorHAnsi" w:cstheme="majorHAnsi"/>
        </w:rPr>
        <w:t>p</w:t>
      </w:r>
      <w:r w:rsidRPr="00611479">
        <w:rPr>
          <w:rFonts w:asciiTheme="majorHAnsi" w:hAnsiTheme="majorHAnsi" w:cstheme="majorHAnsi"/>
        </w:rPr>
        <w:t>rogramas de transferencia condicionada de recursos buscan terminar el ciclo de la pobreza a través del desarrollo del capital humano.</w:t>
      </w:r>
    </w:p>
    <w:p w14:paraId="1172E963" w14:textId="77777777" w:rsidR="00582CC9" w:rsidRPr="003A4461" w:rsidRDefault="005B0980" w:rsidP="002A3D1F">
      <w:pPr>
        <w:pStyle w:val="Ttulo2"/>
        <w:numPr>
          <w:ilvl w:val="0"/>
          <w:numId w:val="1"/>
        </w:numPr>
        <w:spacing w:after="240"/>
        <w:jc w:val="both"/>
        <w:rPr>
          <w:rFonts w:cstheme="majorHAnsi"/>
        </w:rPr>
      </w:pPr>
      <w:r w:rsidRPr="003A4461">
        <w:rPr>
          <w:rFonts w:cstheme="majorHAnsi"/>
        </w:rPr>
        <w:t>La t</w:t>
      </w:r>
      <w:r w:rsidR="00582CC9" w:rsidRPr="003A4461">
        <w:rPr>
          <w:rFonts w:cstheme="majorHAnsi"/>
        </w:rPr>
        <w:t>eoría del cambio y</w:t>
      </w:r>
      <w:r w:rsidRPr="003A4461">
        <w:rPr>
          <w:rFonts w:cstheme="majorHAnsi"/>
        </w:rPr>
        <w:t xml:space="preserve"> </w:t>
      </w:r>
      <w:r w:rsidR="00582CC9" w:rsidRPr="003A4461">
        <w:rPr>
          <w:rFonts w:cstheme="majorHAnsi"/>
        </w:rPr>
        <w:t>evaluación de impacto</w:t>
      </w:r>
    </w:p>
    <w:p w14:paraId="007026F4" w14:textId="77777777" w:rsidR="00C22EE7" w:rsidRDefault="000017B2" w:rsidP="000017B2">
      <w:pPr>
        <w:jc w:val="both"/>
        <w:rPr>
          <w:rFonts w:asciiTheme="majorHAnsi" w:hAnsiTheme="majorHAnsi" w:cstheme="majorHAnsi"/>
        </w:rPr>
      </w:pPr>
      <w:r w:rsidRPr="00611479">
        <w:rPr>
          <w:rFonts w:asciiTheme="majorHAnsi" w:hAnsiTheme="majorHAnsi" w:cstheme="majorHAnsi"/>
        </w:rPr>
        <w:t xml:space="preserve">La teoría del cambio explica cómo se entiende que las actividades produzcan una serie de resultados </w:t>
      </w:r>
    </w:p>
    <w:p w14:paraId="699303A7" w14:textId="77777777" w:rsidR="0030176D" w:rsidRPr="00611479" w:rsidRDefault="000017B2" w:rsidP="000017B2">
      <w:pPr>
        <w:jc w:val="both"/>
        <w:rPr>
          <w:rFonts w:asciiTheme="majorHAnsi" w:hAnsiTheme="majorHAnsi" w:cstheme="majorHAnsi"/>
        </w:rPr>
      </w:pPr>
      <w:r w:rsidRPr="00611479">
        <w:rPr>
          <w:rFonts w:asciiTheme="majorHAnsi" w:hAnsiTheme="majorHAnsi" w:cstheme="majorHAnsi"/>
        </w:rPr>
        <w:t>que contribuyen a lograr los impactos</w:t>
      </w:r>
      <w:r w:rsidR="003A4461">
        <w:rPr>
          <w:rFonts w:asciiTheme="majorHAnsi" w:hAnsiTheme="majorHAnsi" w:cstheme="majorHAnsi"/>
        </w:rPr>
        <w:t xml:space="preserve"> </w:t>
      </w:r>
      <w:r w:rsidRPr="00611479">
        <w:rPr>
          <w:rFonts w:asciiTheme="majorHAnsi" w:hAnsiTheme="majorHAnsi" w:cstheme="majorHAnsi"/>
        </w:rPr>
        <w:t>finales previstos. Puede elaborarse para cualquier nivel de intervención, ya se trate de un acontecimiento, un proyecto, un programa, una política, una estrategia o una organización.</w:t>
      </w:r>
      <w:r w:rsidR="003903BC">
        <w:rPr>
          <w:rStyle w:val="Refdenotaalpie"/>
          <w:rFonts w:asciiTheme="majorHAnsi" w:hAnsiTheme="majorHAnsi" w:cstheme="majorHAnsi"/>
        </w:rPr>
        <w:footnoteReference w:id="1"/>
      </w:r>
    </w:p>
    <w:p w14:paraId="48001388" w14:textId="77777777" w:rsidR="00E42DD9" w:rsidRPr="00473B2B" w:rsidRDefault="0030176D" w:rsidP="00473B2B">
      <w:pPr>
        <w:spacing w:after="0"/>
        <w:jc w:val="both"/>
        <w:rPr>
          <w:rFonts w:asciiTheme="majorHAnsi" w:hAnsiTheme="majorHAnsi" w:cstheme="majorHAnsi"/>
          <w:sz w:val="20"/>
        </w:rPr>
      </w:pPr>
      <w:r w:rsidRPr="00473B2B">
        <w:rPr>
          <w:rFonts w:asciiTheme="majorHAnsi" w:hAnsiTheme="majorHAnsi" w:cstheme="majorHAnsi"/>
          <w:sz w:val="20"/>
        </w:rPr>
        <w:t>Gráfico 1. Representación esquemática de una teoría del cambio</w:t>
      </w:r>
    </w:p>
    <w:p w14:paraId="45FA22FF" w14:textId="77777777" w:rsidR="00582CC9" w:rsidRPr="00611479" w:rsidRDefault="00E42DD9" w:rsidP="00E42DD9">
      <w:pPr>
        <w:jc w:val="center"/>
        <w:rPr>
          <w:rFonts w:asciiTheme="majorHAnsi" w:hAnsiTheme="majorHAnsi" w:cstheme="majorHAnsi"/>
        </w:rPr>
      </w:pPr>
      <w:r w:rsidRPr="00611479">
        <w:rPr>
          <w:rFonts w:asciiTheme="majorHAnsi" w:hAnsiTheme="majorHAnsi" w:cstheme="majorHAnsi"/>
          <w:noProof/>
        </w:rPr>
        <w:drawing>
          <wp:inline distT="0" distB="0" distL="0" distR="0" wp14:anchorId="64B14CD3" wp14:editId="00DD2EB8">
            <wp:extent cx="2831616" cy="212407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5323" cy="2126856"/>
                    </a:xfrm>
                    <a:prstGeom prst="rect">
                      <a:avLst/>
                    </a:prstGeom>
                    <a:noFill/>
                    <a:ln>
                      <a:noFill/>
                    </a:ln>
                  </pic:spPr>
                </pic:pic>
              </a:graphicData>
            </a:graphic>
          </wp:inline>
        </w:drawing>
      </w:r>
    </w:p>
    <w:p w14:paraId="281D5B44" w14:textId="77777777" w:rsidR="00582CC9" w:rsidRPr="00611479" w:rsidRDefault="0030176D" w:rsidP="0030176D">
      <w:pPr>
        <w:jc w:val="both"/>
        <w:rPr>
          <w:rFonts w:asciiTheme="majorHAnsi" w:hAnsiTheme="majorHAnsi" w:cstheme="majorHAnsi"/>
          <w:sz w:val="18"/>
        </w:rPr>
      </w:pPr>
      <w:r w:rsidRPr="00611479">
        <w:rPr>
          <w:rFonts w:asciiTheme="majorHAnsi" w:hAnsiTheme="majorHAnsi" w:cstheme="majorHAnsi"/>
          <w:sz w:val="18"/>
        </w:rPr>
        <w:t>Fuente: Fondo de las Naciones Unidas para la Infancia</w:t>
      </w:r>
      <w:r w:rsidRPr="00611479">
        <w:rPr>
          <w:rFonts w:asciiTheme="majorHAnsi" w:hAnsiTheme="majorHAnsi" w:cstheme="majorHAnsi"/>
          <w:i/>
          <w:sz w:val="18"/>
        </w:rPr>
        <w:t>, Supplementary Programme Note on the Theory of Change</w:t>
      </w:r>
      <w:r w:rsidRPr="00611479">
        <w:rPr>
          <w:rFonts w:asciiTheme="majorHAnsi" w:hAnsiTheme="majorHAnsi" w:cstheme="majorHAnsi"/>
          <w:sz w:val="18"/>
        </w:rPr>
        <w:t>, sesión del Grupo de Examen entre Pares, 11 de marzo de 2014, UNICEF, Nueva York, 2014, p. 4.</w:t>
      </w:r>
    </w:p>
    <w:p w14:paraId="09431640" w14:textId="77777777" w:rsidR="001A3D6A" w:rsidRPr="00611479" w:rsidRDefault="00074C5B" w:rsidP="003C0CA8">
      <w:pPr>
        <w:jc w:val="both"/>
        <w:rPr>
          <w:rFonts w:asciiTheme="majorHAnsi" w:hAnsiTheme="majorHAnsi" w:cstheme="majorHAnsi"/>
        </w:rPr>
      </w:pPr>
      <w:r w:rsidRPr="00611479">
        <w:rPr>
          <w:rFonts w:asciiTheme="majorHAnsi" w:hAnsiTheme="majorHAnsi" w:cstheme="majorHAnsi"/>
        </w:rPr>
        <w:t>La teoría del cambio puede respaldar una evaluación de impacto de formas diversas. Sirve para identificar:</w:t>
      </w:r>
    </w:p>
    <w:p w14:paraId="6DB940DB" w14:textId="77777777" w:rsidR="00F802ED" w:rsidRPr="00611479" w:rsidRDefault="00F802ED" w:rsidP="00F802ED">
      <w:pPr>
        <w:pStyle w:val="Prrafodelista"/>
        <w:numPr>
          <w:ilvl w:val="0"/>
          <w:numId w:val="2"/>
        </w:numPr>
        <w:jc w:val="both"/>
        <w:rPr>
          <w:rFonts w:asciiTheme="majorHAnsi" w:hAnsiTheme="majorHAnsi" w:cstheme="majorHAnsi"/>
        </w:rPr>
      </w:pPr>
      <w:r w:rsidRPr="00611479">
        <w:rPr>
          <w:rFonts w:asciiTheme="majorHAnsi" w:hAnsiTheme="majorHAnsi" w:cstheme="majorHAnsi"/>
        </w:rPr>
        <w:t>Preguntas de evaluación específicas, sobre todo en relación con aquellos elementos de la teoría del cambio sobre los que todavía no existen pruebas sustanciales.</w:t>
      </w:r>
    </w:p>
    <w:p w14:paraId="76FA06D1" w14:textId="77777777" w:rsidR="00F802ED" w:rsidRPr="00611479" w:rsidRDefault="00F802ED" w:rsidP="00F802ED">
      <w:pPr>
        <w:pStyle w:val="Prrafodelista"/>
        <w:numPr>
          <w:ilvl w:val="0"/>
          <w:numId w:val="2"/>
        </w:numPr>
        <w:jc w:val="both"/>
        <w:rPr>
          <w:rFonts w:asciiTheme="majorHAnsi" w:hAnsiTheme="majorHAnsi" w:cstheme="majorHAnsi"/>
        </w:rPr>
      </w:pPr>
      <w:r w:rsidRPr="00611479">
        <w:rPr>
          <w:rFonts w:asciiTheme="majorHAnsi" w:hAnsiTheme="majorHAnsi" w:cstheme="majorHAnsi"/>
        </w:rPr>
        <w:t>Los resultados intermedios que pueden utilizarse como indicadores de éxito, en situaciones en las que los impactos de interés no se producirán en el marco temporal de la evaluación</w:t>
      </w:r>
      <w:r w:rsidR="004A60F5" w:rsidRPr="00611479">
        <w:rPr>
          <w:rFonts w:asciiTheme="majorHAnsi" w:hAnsiTheme="majorHAnsi" w:cstheme="majorHAnsi"/>
        </w:rPr>
        <w:t>.</w:t>
      </w:r>
    </w:p>
    <w:p w14:paraId="70E48A77" w14:textId="77777777" w:rsidR="00F802ED" w:rsidRPr="00611479" w:rsidRDefault="00506639" w:rsidP="00F802ED">
      <w:pPr>
        <w:pStyle w:val="Prrafodelista"/>
        <w:numPr>
          <w:ilvl w:val="0"/>
          <w:numId w:val="2"/>
        </w:numPr>
        <w:jc w:val="both"/>
        <w:rPr>
          <w:rFonts w:asciiTheme="majorHAnsi" w:hAnsiTheme="majorHAnsi" w:cstheme="majorHAnsi"/>
        </w:rPr>
      </w:pPr>
      <w:r w:rsidRPr="00611479">
        <w:rPr>
          <w:rFonts w:asciiTheme="majorHAnsi" w:hAnsiTheme="majorHAnsi" w:cstheme="majorHAnsi"/>
        </w:rPr>
        <w:t>F</w:t>
      </w:r>
      <w:r w:rsidR="00F802ED" w:rsidRPr="00611479">
        <w:rPr>
          <w:rFonts w:asciiTheme="majorHAnsi" w:hAnsiTheme="majorHAnsi" w:cstheme="majorHAnsi"/>
        </w:rPr>
        <w:t>actores contextuales que podrían ser pertinentes y que habría que abordar en la recopilación y el análisis de datos, por si se detectaran patrones</w:t>
      </w:r>
      <w:r w:rsidR="004A60F5" w:rsidRPr="00611479">
        <w:rPr>
          <w:rFonts w:asciiTheme="majorHAnsi" w:hAnsiTheme="majorHAnsi" w:cstheme="majorHAnsi"/>
        </w:rPr>
        <w:t>.</w:t>
      </w:r>
    </w:p>
    <w:p w14:paraId="0AA0F1E4" w14:textId="77777777" w:rsidR="00381B25" w:rsidRDefault="00A41CCC" w:rsidP="00506639">
      <w:pPr>
        <w:jc w:val="both"/>
        <w:rPr>
          <w:rFonts w:asciiTheme="majorHAnsi" w:hAnsiTheme="majorHAnsi" w:cstheme="majorHAnsi"/>
        </w:rPr>
        <w:sectPr w:rsidR="00381B25" w:rsidSect="00CF4AB1">
          <w:headerReference w:type="first" r:id="rId9"/>
          <w:pgSz w:w="11906" w:h="16838"/>
          <w:pgMar w:top="1440" w:right="1080" w:bottom="1440" w:left="1080" w:header="708" w:footer="708" w:gutter="0"/>
          <w:cols w:num="2" w:space="708"/>
          <w:titlePg/>
          <w:docGrid w:linePitch="360"/>
        </w:sectPr>
      </w:pPr>
      <w:r>
        <w:rPr>
          <w:rFonts w:asciiTheme="majorHAnsi" w:hAnsiTheme="majorHAnsi" w:cstheme="majorHAnsi"/>
        </w:rPr>
        <w:t xml:space="preserve">La evaluación </w:t>
      </w:r>
      <w:r w:rsidR="00506639" w:rsidRPr="00611479">
        <w:rPr>
          <w:rFonts w:asciiTheme="majorHAnsi" w:hAnsiTheme="majorHAnsi" w:cstheme="majorHAnsi"/>
        </w:rPr>
        <w:t>de impacto puede servir para comprobar el grado de éxito a lo largo de la cadena causal y, si es necesario, examinar esas vías causales alternati</w:t>
      </w:r>
      <w:r w:rsidR="002637E4">
        <w:rPr>
          <w:rFonts w:asciiTheme="majorHAnsi" w:hAnsiTheme="majorHAnsi" w:cstheme="majorHAnsi"/>
        </w:rPr>
        <w:t>vas</w:t>
      </w:r>
      <w:r w:rsidR="00B63264">
        <w:rPr>
          <w:rFonts w:asciiTheme="majorHAnsi" w:hAnsiTheme="majorHAnsi" w:cstheme="majorHAnsi"/>
        </w:rPr>
        <w:t>.</w:t>
      </w:r>
    </w:p>
    <w:p w14:paraId="5B6C78A4" w14:textId="77777777" w:rsidR="00B746E2" w:rsidRPr="00611479" w:rsidRDefault="00B746E2" w:rsidP="00F54417">
      <w:pPr>
        <w:jc w:val="both"/>
        <w:rPr>
          <w:rFonts w:asciiTheme="majorHAnsi" w:hAnsiTheme="majorHAnsi" w:cstheme="majorHAnsi"/>
        </w:rPr>
      </w:pPr>
    </w:p>
    <w:p w14:paraId="6B5D09FC" w14:textId="77777777" w:rsidR="00EA0C76" w:rsidRPr="00611479" w:rsidRDefault="00EA0C76" w:rsidP="00EA0C76">
      <w:pPr>
        <w:pStyle w:val="Ttulo2"/>
        <w:numPr>
          <w:ilvl w:val="0"/>
          <w:numId w:val="1"/>
        </w:numPr>
        <w:spacing w:after="240"/>
        <w:rPr>
          <w:rStyle w:val="Ttulo1Car"/>
          <w:rFonts w:cstheme="majorHAnsi"/>
          <w:sz w:val="26"/>
          <w:szCs w:val="26"/>
        </w:rPr>
      </w:pPr>
      <w:r w:rsidRPr="00611479">
        <w:rPr>
          <w:rFonts w:cstheme="majorHAnsi"/>
        </w:rPr>
        <w:t>Evolución de la tasa de</w:t>
      </w:r>
      <w:r w:rsidR="00F54417" w:rsidRPr="00611479">
        <w:rPr>
          <w:rFonts w:cstheme="majorHAnsi"/>
        </w:rPr>
        <w:t xml:space="preserve"> </w:t>
      </w:r>
      <w:r w:rsidR="00F54417" w:rsidRPr="00611479">
        <w:rPr>
          <w:rStyle w:val="Ttulo1Car"/>
          <w:rFonts w:cstheme="majorHAnsi"/>
          <w:sz w:val="26"/>
          <w:szCs w:val="26"/>
        </w:rPr>
        <w:t>deserción escolar en el Perú</w:t>
      </w:r>
    </w:p>
    <w:p w14:paraId="6B5503A7" w14:textId="77777777" w:rsidR="00DC5B38" w:rsidRDefault="002873FD" w:rsidP="00B63264">
      <w:pPr>
        <w:jc w:val="both"/>
        <w:rPr>
          <w:rFonts w:asciiTheme="majorHAnsi" w:hAnsiTheme="majorHAnsi" w:cstheme="majorHAnsi"/>
        </w:rPr>
      </w:pPr>
      <w:r>
        <w:rPr>
          <w:rFonts w:asciiTheme="majorHAnsi" w:hAnsiTheme="majorHAnsi" w:cstheme="majorHAnsi"/>
        </w:rPr>
        <w:t>La d</w:t>
      </w:r>
      <w:r w:rsidR="00865A94" w:rsidRPr="00611479">
        <w:rPr>
          <w:rFonts w:asciiTheme="majorHAnsi" w:hAnsiTheme="majorHAnsi" w:cstheme="majorHAnsi"/>
        </w:rPr>
        <w:t xml:space="preserve">eserción escolar </w:t>
      </w:r>
      <w:r w:rsidR="00794E73" w:rsidRPr="00611479">
        <w:rPr>
          <w:rFonts w:asciiTheme="majorHAnsi" w:hAnsiTheme="majorHAnsi" w:cstheme="majorHAnsi"/>
        </w:rPr>
        <w:t xml:space="preserve">se </w:t>
      </w:r>
      <w:r w:rsidR="00865A94" w:rsidRPr="00611479">
        <w:rPr>
          <w:rFonts w:asciiTheme="majorHAnsi" w:hAnsiTheme="majorHAnsi" w:cstheme="majorHAnsi"/>
        </w:rPr>
        <w:t xml:space="preserve">trata de </w:t>
      </w:r>
      <w:r w:rsidR="00794E73" w:rsidRPr="00611479">
        <w:rPr>
          <w:rFonts w:asciiTheme="majorHAnsi" w:hAnsiTheme="majorHAnsi" w:cstheme="majorHAnsi"/>
        </w:rPr>
        <w:t>una</w:t>
      </w:r>
      <w:r w:rsidR="00865A94" w:rsidRPr="00611479">
        <w:rPr>
          <w:rFonts w:asciiTheme="majorHAnsi" w:hAnsiTheme="majorHAnsi" w:cstheme="majorHAnsi"/>
        </w:rPr>
        <w:t xml:space="preserve"> situación en la </w:t>
      </w:r>
      <w:r w:rsidR="00794E73" w:rsidRPr="00611479">
        <w:rPr>
          <w:rFonts w:asciiTheme="majorHAnsi" w:hAnsiTheme="majorHAnsi" w:cstheme="majorHAnsi"/>
        </w:rPr>
        <w:t>cual</w:t>
      </w:r>
      <w:r w:rsidR="00865A94" w:rsidRPr="00611479">
        <w:rPr>
          <w:rFonts w:asciiTheme="majorHAnsi" w:hAnsiTheme="majorHAnsi" w:cstheme="majorHAnsi"/>
        </w:rPr>
        <w:t xml:space="preserve"> </w:t>
      </w:r>
      <w:r w:rsidR="00794E73" w:rsidRPr="00611479">
        <w:rPr>
          <w:rFonts w:asciiTheme="majorHAnsi" w:hAnsiTheme="majorHAnsi" w:cstheme="majorHAnsi"/>
        </w:rPr>
        <w:t>un</w:t>
      </w:r>
      <w:r w:rsidR="00EF45DE">
        <w:rPr>
          <w:rFonts w:asciiTheme="majorHAnsi" w:hAnsiTheme="majorHAnsi" w:cstheme="majorHAnsi"/>
        </w:rPr>
        <w:t xml:space="preserve"> alumno</w:t>
      </w:r>
      <w:r w:rsidR="00865A94" w:rsidRPr="00611479">
        <w:rPr>
          <w:rFonts w:asciiTheme="majorHAnsi" w:hAnsiTheme="majorHAnsi" w:cstheme="majorHAnsi"/>
        </w:rPr>
        <w:t xml:space="preserve"> </w:t>
      </w:r>
      <w:r w:rsidR="00794E73" w:rsidRPr="00611479">
        <w:rPr>
          <w:rFonts w:asciiTheme="majorHAnsi" w:hAnsiTheme="majorHAnsi" w:cstheme="majorHAnsi"/>
        </w:rPr>
        <w:t xml:space="preserve">se retira del </w:t>
      </w:r>
      <w:r w:rsidR="00865A94" w:rsidRPr="00611479">
        <w:rPr>
          <w:rFonts w:asciiTheme="majorHAnsi" w:hAnsiTheme="majorHAnsi" w:cstheme="majorHAnsi"/>
        </w:rPr>
        <w:t>sistema educativo</w:t>
      </w:r>
      <w:r w:rsidR="00EF45DE">
        <w:rPr>
          <w:rFonts w:asciiTheme="majorHAnsi" w:hAnsiTheme="majorHAnsi" w:cstheme="majorHAnsi"/>
        </w:rPr>
        <w:t xml:space="preserve">; </w:t>
      </w:r>
      <w:r w:rsidR="00794E73" w:rsidRPr="00611479">
        <w:rPr>
          <w:rFonts w:asciiTheme="majorHAnsi" w:hAnsiTheme="majorHAnsi" w:cstheme="majorHAnsi"/>
        </w:rPr>
        <w:t>se refiere</w:t>
      </w:r>
      <w:r w:rsidR="00865A94" w:rsidRPr="00611479">
        <w:rPr>
          <w:rFonts w:asciiTheme="majorHAnsi" w:hAnsiTheme="majorHAnsi" w:cstheme="majorHAnsi"/>
        </w:rPr>
        <w:t xml:space="preserve"> a un fenómeno que tiene que ver con el hecho de que un gran número de </w:t>
      </w:r>
      <w:r w:rsidR="00794E73" w:rsidRPr="00611479">
        <w:rPr>
          <w:rFonts w:asciiTheme="majorHAnsi" w:hAnsiTheme="majorHAnsi" w:cstheme="majorHAnsi"/>
        </w:rPr>
        <w:t>personas</w:t>
      </w:r>
      <w:r w:rsidR="00865A94" w:rsidRPr="00611479">
        <w:rPr>
          <w:rFonts w:asciiTheme="majorHAnsi" w:hAnsiTheme="majorHAnsi" w:cstheme="majorHAnsi"/>
        </w:rPr>
        <w:t xml:space="preserve"> se retiran de las aulas</w:t>
      </w:r>
      <w:r w:rsidR="009460E8" w:rsidRPr="00611479">
        <w:rPr>
          <w:rFonts w:asciiTheme="majorHAnsi" w:hAnsiTheme="majorHAnsi" w:cstheme="majorHAnsi"/>
        </w:rPr>
        <w:t xml:space="preserve">. </w:t>
      </w:r>
      <w:r w:rsidR="00794E73" w:rsidRPr="00611479">
        <w:rPr>
          <w:rFonts w:asciiTheme="majorHAnsi" w:hAnsiTheme="majorHAnsi" w:cstheme="majorHAnsi"/>
        </w:rPr>
        <w:t xml:space="preserve">En este </w:t>
      </w:r>
      <w:r w:rsidR="009460E8" w:rsidRPr="00611479">
        <w:rPr>
          <w:rFonts w:asciiTheme="majorHAnsi" w:hAnsiTheme="majorHAnsi" w:cstheme="majorHAnsi"/>
        </w:rPr>
        <w:t xml:space="preserve">escenario </w:t>
      </w:r>
      <w:r w:rsidR="00865A94" w:rsidRPr="00611479">
        <w:rPr>
          <w:rFonts w:asciiTheme="majorHAnsi" w:hAnsiTheme="majorHAnsi" w:cstheme="majorHAnsi"/>
        </w:rPr>
        <w:t>concurren muchos factores, unos considerados condicionantes del fenómeno y otros estructurales, determinantes</w:t>
      </w:r>
      <w:r w:rsidR="009460E8" w:rsidRPr="00611479">
        <w:rPr>
          <w:rFonts w:asciiTheme="majorHAnsi" w:hAnsiTheme="majorHAnsi" w:cstheme="majorHAnsi"/>
        </w:rPr>
        <w:t>.</w:t>
      </w:r>
      <w:r w:rsidR="00611479" w:rsidRPr="00611479">
        <w:rPr>
          <w:rStyle w:val="Refdenotaalpie"/>
          <w:rFonts w:asciiTheme="majorHAnsi" w:hAnsiTheme="majorHAnsi" w:cstheme="majorHAnsi"/>
        </w:rPr>
        <w:footnoteReference w:id="2"/>
      </w:r>
    </w:p>
    <w:p w14:paraId="377A084B" w14:textId="77777777" w:rsidR="006218CC" w:rsidRPr="003D27C1" w:rsidRDefault="00DC5B38" w:rsidP="00B63264">
      <w:pPr>
        <w:jc w:val="center"/>
        <w:rPr>
          <w:rFonts w:asciiTheme="majorHAnsi" w:hAnsiTheme="majorHAnsi" w:cstheme="majorHAnsi"/>
          <w:sz w:val="20"/>
        </w:rPr>
      </w:pPr>
      <w:r w:rsidRPr="003D27C1">
        <w:rPr>
          <w:rFonts w:asciiTheme="majorHAnsi" w:hAnsiTheme="majorHAnsi" w:cstheme="majorHAnsi"/>
          <w:sz w:val="20"/>
        </w:rPr>
        <w:t>Cuadro 1. Tasa de deserción</w:t>
      </w:r>
      <w:r w:rsidR="00305416">
        <w:rPr>
          <w:rFonts w:asciiTheme="majorHAnsi" w:hAnsiTheme="majorHAnsi" w:cstheme="majorHAnsi"/>
          <w:sz w:val="20"/>
        </w:rPr>
        <w:t xml:space="preserve">, </w:t>
      </w:r>
      <w:r w:rsidRPr="003D27C1">
        <w:rPr>
          <w:rFonts w:asciiTheme="majorHAnsi" w:hAnsiTheme="majorHAnsi" w:cstheme="majorHAnsi"/>
          <w:sz w:val="20"/>
        </w:rPr>
        <w:t>educación básica (% de edades 13-19 con educación básica incompleta)</w:t>
      </w:r>
    </w:p>
    <w:tbl>
      <w:tblPr>
        <w:tblStyle w:val="Tablanormal1"/>
        <w:tblW w:w="7040" w:type="dxa"/>
        <w:jc w:val="center"/>
        <w:tblLook w:val="04A0" w:firstRow="1" w:lastRow="0" w:firstColumn="1" w:lastColumn="0" w:noHBand="0" w:noVBand="1"/>
      </w:tblPr>
      <w:tblGrid>
        <w:gridCol w:w="1940"/>
        <w:gridCol w:w="1020"/>
        <w:gridCol w:w="1020"/>
        <w:gridCol w:w="1020"/>
        <w:gridCol w:w="1020"/>
        <w:gridCol w:w="1020"/>
      </w:tblGrid>
      <w:tr w:rsidR="002637E4" w:rsidRPr="006218CC" w14:paraId="461EA800" w14:textId="77777777" w:rsidTr="00B05E8D">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940" w:type="dxa"/>
            <w:noWrap/>
            <w:hideMark/>
          </w:tcPr>
          <w:p w14:paraId="5F9CEB01" w14:textId="77777777" w:rsidR="002637E4" w:rsidRPr="003D27C1" w:rsidRDefault="002637E4" w:rsidP="002637E4">
            <w:pPr>
              <w:jc w:val="cente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 </w:t>
            </w:r>
          </w:p>
        </w:tc>
        <w:tc>
          <w:tcPr>
            <w:tcW w:w="1020" w:type="dxa"/>
            <w:noWrap/>
            <w:vAlign w:val="center"/>
            <w:hideMark/>
          </w:tcPr>
          <w:p w14:paraId="21F06353" w14:textId="77777777" w:rsidR="002637E4" w:rsidRPr="003D27C1" w:rsidRDefault="002637E4" w:rsidP="006F61D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Cs w:val="0"/>
                <w:sz w:val="20"/>
                <w:szCs w:val="20"/>
                <w:lang w:eastAsia="es-PE"/>
              </w:rPr>
            </w:pPr>
            <w:r w:rsidRPr="003D27C1">
              <w:rPr>
                <w:rFonts w:asciiTheme="majorHAnsi" w:eastAsia="Times New Roman" w:hAnsiTheme="majorHAnsi" w:cstheme="majorHAnsi"/>
                <w:bCs w:val="0"/>
                <w:sz w:val="20"/>
                <w:szCs w:val="20"/>
                <w:lang w:eastAsia="es-PE"/>
              </w:rPr>
              <w:t>2012</w:t>
            </w:r>
          </w:p>
        </w:tc>
        <w:tc>
          <w:tcPr>
            <w:tcW w:w="1020" w:type="dxa"/>
            <w:vAlign w:val="center"/>
            <w:hideMark/>
          </w:tcPr>
          <w:p w14:paraId="1E1F3874" w14:textId="77777777" w:rsidR="002637E4" w:rsidRPr="003D27C1" w:rsidRDefault="002637E4" w:rsidP="006F61D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Cs w:val="0"/>
                <w:sz w:val="20"/>
                <w:szCs w:val="20"/>
                <w:lang w:eastAsia="es-PE"/>
              </w:rPr>
            </w:pPr>
            <w:r w:rsidRPr="003D27C1">
              <w:rPr>
                <w:rFonts w:asciiTheme="majorHAnsi" w:eastAsia="Times New Roman" w:hAnsiTheme="majorHAnsi" w:cstheme="majorHAnsi"/>
                <w:bCs w:val="0"/>
                <w:sz w:val="20"/>
                <w:szCs w:val="20"/>
                <w:lang w:eastAsia="es-PE"/>
              </w:rPr>
              <w:t>2013</w:t>
            </w:r>
          </w:p>
        </w:tc>
        <w:tc>
          <w:tcPr>
            <w:tcW w:w="1020" w:type="dxa"/>
            <w:vAlign w:val="center"/>
            <w:hideMark/>
          </w:tcPr>
          <w:p w14:paraId="2EC570B1" w14:textId="77777777" w:rsidR="002637E4" w:rsidRPr="003D27C1" w:rsidRDefault="002637E4" w:rsidP="006F61D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Cs w:val="0"/>
                <w:sz w:val="20"/>
                <w:szCs w:val="20"/>
                <w:lang w:eastAsia="es-PE"/>
              </w:rPr>
            </w:pPr>
            <w:r w:rsidRPr="003D27C1">
              <w:rPr>
                <w:rFonts w:asciiTheme="majorHAnsi" w:eastAsia="Times New Roman" w:hAnsiTheme="majorHAnsi" w:cstheme="majorHAnsi"/>
                <w:bCs w:val="0"/>
                <w:sz w:val="20"/>
                <w:szCs w:val="20"/>
                <w:lang w:eastAsia="es-PE"/>
              </w:rPr>
              <w:t>2014</w:t>
            </w:r>
          </w:p>
        </w:tc>
        <w:tc>
          <w:tcPr>
            <w:tcW w:w="1020" w:type="dxa"/>
            <w:vAlign w:val="center"/>
            <w:hideMark/>
          </w:tcPr>
          <w:p w14:paraId="6780F2C4" w14:textId="77777777" w:rsidR="002637E4" w:rsidRPr="003D27C1" w:rsidRDefault="002637E4" w:rsidP="006F61D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Cs w:val="0"/>
                <w:sz w:val="20"/>
                <w:szCs w:val="20"/>
                <w:lang w:eastAsia="es-PE"/>
              </w:rPr>
            </w:pPr>
            <w:r w:rsidRPr="003D27C1">
              <w:rPr>
                <w:rFonts w:asciiTheme="majorHAnsi" w:eastAsia="Times New Roman" w:hAnsiTheme="majorHAnsi" w:cstheme="majorHAnsi"/>
                <w:bCs w:val="0"/>
                <w:sz w:val="20"/>
                <w:szCs w:val="20"/>
                <w:lang w:eastAsia="es-PE"/>
              </w:rPr>
              <w:t>2015</w:t>
            </w:r>
          </w:p>
        </w:tc>
        <w:tc>
          <w:tcPr>
            <w:tcW w:w="1020" w:type="dxa"/>
            <w:vAlign w:val="center"/>
            <w:hideMark/>
          </w:tcPr>
          <w:p w14:paraId="58EE3972" w14:textId="77777777" w:rsidR="002637E4" w:rsidRPr="003D27C1" w:rsidRDefault="002637E4" w:rsidP="006F61D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Cs w:val="0"/>
                <w:sz w:val="20"/>
                <w:szCs w:val="20"/>
                <w:lang w:eastAsia="es-PE"/>
              </w:rPr>
            </w:pPr>
            <w:r w:rsidRPr="003D27C1">
              <w:rPr>
                <w:rFonts w:asciiTheme="majorHAnsi" w:eastAsia="Times New Roman" w:hAnsiTheme="majorHAnsi" w:cstheme="majorHAnsi"/>
                <w:bCs w:val="0"/>
                <w:sz w:val="20"/>
                <w:szCs w:val="20"/>
                <w:lang w:eastAsia="es-PE"/>
              </w:rPr>
              <w:t>2016</w:t>
            </w:r>
          </w:p>
        </w:tc>
      </w:tr>
      <w:tr w:rsidR="002637E4" w:rsidRPr="006218CC" w14:paraId="41B37BE5" w14:textId="77777777" w:rsidTr="00B05E8D">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211FDCD2" w14:textId="77777777" w:rsidR="002637E4" w:rsidRPr="003D27C1" w:rsidRDefault="002637E4" w:rsidP="006F61D2">
            <w:pPr>
              <w:jc w:val="center"/>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PERÚ</w:t>
            </w:r>
          </w:p>
        </w:tc>
        <w:tc>
          <w:tcPr>
            <w:tcW w:w="1020" w:type="dxa"/>
            <w:noWrap/>
            <w:vAlign w:val="center"/>
            <w:hideMark/>
          </w:tcPr>
          <w:p w14:paraId="5E672F71"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13.9</w:t>
            </w:r>
          </w:p>
        </w:tc>
        <w:tc>
          <w:tcPr>
            <w:tcW w:w="1020" w:type="dxa"/>
            <w:noWrap/>
            <w:vAlign w:val="center"/>
            <w:hideMark/>
          </w:tcPr>
          <w:p w14:paraId="3793E302"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13.5</w:t>
            </w:r>
          </w:p>
        </w:tc>
        <w:tc>
          <w:tcPr>
            <w:tcW w:w="1020" w:type="dxa"/>
            <w:noWrap/>
            <w:vAlign w:val="center"/>
            <w:hideMark/>
          </w:tcPr>
          <w:p w14:paraId="3F789F37"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13.2</w:t>
            </w:r>
          </w:p>
        </w:tc>
        <w:tc>
          <w:tcPr>
            <w:tcW w:w="1020" w:type="dxa"/>
            <w:noWrap/>
            <w:vAlign w:val="center"/>
            <w:hideMark/>
          </w:tcPr>
          <w:p w14:paraId="1180D281"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12.1</w:t>
            </w:r>
          </w:p>
        </w:tc>
        <w:tc>
          <w:tcPr>
            <w:tcW w:w="1020" w:type="dxa"/>
            <w:noWrap/>
            <w:vAlign w:val="center"/>
            <w:hideMark/>
          </w:tcPr>
          <w:p w14:paraId="16186A52"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11.9</w:t>
            </w:r>
          </w:p>
        </w:tc>
      </w:tr>
      <w:tr w:rsidR="005E1248" w:rsidRPr="006218CC" w14:paraId="5614102F"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7040" w:type="dxa"/>
            <w:gridSpan w:val="6"/>
            <w:noWrap/>
            <w:vAlign w:val="center"/>
            <w:hideMark/>
          </w:tcPr>
          <w:p w14:paraId="1DA4CB32" w14:textId="77777777" w:rsidR="005E1248" w:rsidRPr="003D27C1" w:rsidRDefault="005E1248" w:rsidP="005E1248">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Cs w:val="0"/>
                <w:sz w:val="20"/>
                <w:szCs w:val="20"/>
                <w:lang w:eastAsia="es-PE"/>
              </w:rPr>
              <w:t xml:space="preserve">Área </w:t>
            </w:r>
          </w:p>
        </w:tc>
      </w:tr>
      <w:tr w:rsidR="002637E4" w:rsidRPr="006218CC" w14:paraId="179CE7A3"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5ABDBECD" w14:textId="77777777" w:rsidR="002637E4" w:rsidRPr="003D27C1" w:rsidRDefault="002637E4" w:rsidP="002473CF">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Urbana</w:t>
            </w:r>
          </w:p>
        </w:tc>
        <w:tc>
          <w:tcPr>
            <w:tcW w:w="1020" w:type="dxa"/>
            <w:noWrap/>
            <w:vAlign w:val="center"/>
            <w:hideMark/>
          </w:tcPr>
          <w:p w14:paraId="3C4DB59C"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10.5</w:t>
            </w:r>
          </w:p>
        </w:tc>
        <w:tc>
          <w:tcPr>
            <w:tcW w:w="1020" w:type="dxa"/>
            <w:noWrap/>
            <w:vAlign w:val="center"/>
            <w:hideMark/>
          </w:tcPr>
          <w:p w14:paraId="0C3CF42C"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11.1</w:t>
            </w:r>
          </w:p>
        </w:tc>
        <w:tc>
          <w:tcPr>
            <w:tcW w:w="1020" w:type="dxa"/>
            <w:noWrap/>
            <w:vAlign w:val="center"/>
            <w:hideMark/>
          </w:tcPr>
          <w:p w14:paraId="196FEEF0"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11.0</w:t>
            </w:r>
          </w:p>
        </w:tc>
        <w:tc>
          <w:tcPr>
            <w:tcW w:w="1020" w:type="dxa"/>
            <w:noWrap/>
            <w:vAlign w:val="center"/>
            <w:hideMark/>
          </w:tcPr>
          <w:p w14:paraId="762E3471"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10.4</w:t>
            </w:r>
          </w:p>
        </w:tc>
        <w:tc>
          <w:tcPr>
            <w:tcW w:w="1020" w:type="dxa"/>
            <w:noWrap/>
            <w:vAlign w:val="center"/>
            <w:hideMark/>
          </w:tcPr>
          <w:p w14:paraId="659EC949"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9.8</w:t>
            </w:r>
          </w:p>
        </w:tc>
      </w:tr>
      <w:tr w:rsidR="002637E4" w:rsidRPr="006218CC" w14:paraId="1E424669"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796F2430" w14:textId="77777777" w:rsidR="002637E4" w:rsidRPr="003D27C1" w:rsidRDefault="002637E4" w:rsidP="002473CF">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Rural</w:t>
            </w:r>
          </w:p>
        </w:tc>
        <w:tc>
          <w:tcPr>
            <w:tcW w:w="1020" w:type="dxa"/>
            <w:noWrap/>
            <w:vAlign w:val="center"/>
            <w:hideMark/>
          </w:tcPr>
          <w:p w14:paraId="37CC4CAF"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20.3</w:t>
            </w:r>
          </w:p>
        </w:tc>
        <w:tc>
          <w:tcPr>
            <w:tcW w:w="1020" w:type="dxa"/>
            <w:noWrap/>
            <w:vAlign w:val="center"/>
            <w:hideMark/>
          </w:tcPr>
          <w:p w14:paraId="33A6AA2B"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18.2</w:t>
            </w:r>
          </w:p>
        </w:tc>
        <w:tc>
          <w:tcPr>
            <w:tcW w:w="1020" w:type="dxa"/>
            <w:noWrap/>
            <w:vAlign w:val="center"/>
            <w:hideMark/>
          </w:tcPr>
          <w:p w14:paraId="1BDB103C"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17.4</w:t>
            </w:r>
          </w:p>
        </w:tc>
        <w:tc>
          <w:tcPr>
            <w:tcW w:w="1020" w:type="dxa"/>
            <w:noWrap/>
            <w:vAlign w:val="center"/>
            <w:hideMark/>
          </w:tcPr>
          <w:p w14:paraId="3E0A94C1"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15.7</w:t>
            </w:r>
          </w:p>
        </w:tc>
        <w:tc>
          <w:tcPr>
            <w:tcW w:w="1020" w:type="dxa"/>
            <w:noWrap/>
            <w:vAlign w:val="center"/>
            <w:hideMark/>
          </w:tcPr>
          <w:p w14:paraId="36F98A7A"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16.1</w:t>
            </w:r>
          </w:p>
        </w:tc>
      </w:tr>
      <w:tr w:rsidR="005E1248" w:rsidRPr="006218CC" w14:paraId="1805BECA"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7040" w:type="dxa"/>
            <w:gridSpan w:val="6"/>
            <w:noWrap/>
            <w:vAlign w:val="center"/>
            <w:hideMark/>
          </w:tcPr>
          <w:p w14:paraId="6F93E6AF" w14:textId="77777777" w:rsidR="005E1248" w:rsidRPr="003D27C1" w:rsidRDefault="005E1248" w:rsidP="005E1248">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Cs w:val="0"/>
                <w:sz w:val="20"/>
                <w:szCs w:val="20"/>
                <w:lang w:eastAsia="es-PE"/>
              </w:rPr>
              <w:t>Nivel de pobreza</w:t>
            </w:r>
          </w:p>
        </w:tc>
      </w:tr>
      <w:tr w:rsidR="002637E4" w:rsidRPr="006218CC" w14:paraId="294E8AFC"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2F74FE8F"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No pobre</w:t>
            </w:r>
          </w:p>
        </w:tc>
        <w:tc>
          <w:tcPr>
            <w:tcW w:w="1020" w:type="dxa"/>
            <w:noWrap/>
            <w:vAlign w:val="center"/>
            <w:hideMark/>
          </w:tcPr>
          <w:p w14:paraId="3656901D"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10.6</w:t>
            </w:r>
          </w:p>
        </w:tc>
        <w:tc>
          <w:tcPr>
            <w:tcW w:w="1020" w:type="dxa"/>
            <w:noWrap/>
            <w:vAlign w:val="center"/>
            <w:hideMark/>
          </w:tcPr>
          <w:p w14:paraId="31E36C0C"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10.5</w:t>
            </w:r>
          </w:p>
        </w:tc>
        <w:tc>
          <w:tcPr>
            <w:tcW w:w="1020" w:type="dxa"/>
            <w:noWrap/>
            <w:vAlign w:val="center"/>
            <w:hideMark/>
          </w:tcPr>
          <w:p w14:paraId="7CB4D515"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11.0</w:t>
            </w:r>
          </w:p>
        </w:tc>
        <w:tc>
          <w:tcPr>
            <w:tcW w:w="1020" w:type="dxa"/>
            <w:noWrap/>
            <w:vAlign w:val="center"/>
            <w:hideMark/>
          </w:tcPr>
          <w:p w14:paraId="405F86D5"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9.9</w:t>
            </w:r>
          </w:p>
        </w:tc>
        <w:tc>
          <w:tcPr>
            <w:tcW w:w="1020" w:type="dxa"/>
            <w:noWrap/>
            <w:vAlign w:val="center"/>
            <w:hideMark/>
          </w:tcPr>
          <w:p w14:paraId="2BC46B21"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9.6</w:t>
            </w:r>
          </w:p>
        </w:tc>
      </w:tr>
      <w:tr w:rsidR="002637E4" w:rsidRPr="006218CC" w14:paraId="4515887A"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4536AFA7"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Pobre No extremo</w:t>
            </w:r>
          </w:p>
        </w:tc>
        <w:tc>
          <w:tcPr>
            <w:tcW w:w="1020" w:type="dxa"/>
            <w:noWrap/>
            <w:vAlign w:val="center"/>
            <w:hideMark/>
          </w:tcPr>
          <w:p w14:paraId="5DFD65CB"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19.3</w:t>
            </w:r>
          </w:p>
        </w:tc>
        <w:tc>
          <w:tcPr>
            <w:tcW w:w="1020" w:type="dxa"/>
            <w:noWrap/>
            <w:vAlign w:val="center"/>
            <w:hideMark/>
          </w:tcPr>
          <w:p w14:paraId="5D370B90"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17.9</w:t>
            </w:r>
          </w:p>
        </w:tc>
        <w:tc>
          <w:tcPr>
            <w:tcW w:w="1020" w:type="dxa"/>
            <w:noWrap/>
            <w:vAlign w:val="center"/>
            <w:hideMark/>
          </w:tcPr>
          <w:p w14:paraId="23C385F4"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17.0</w:t>
            </w:r>
          </w:p>
        </w:tc>
        <w:tc>
          <w:tcPr>
            <w:tcW w:w="1020" w:type="dxa"/>
            <w:noWrap/>
            <w:vAlign w:val="center"/>
            <w:hideMark/>
          </w:tcPr>
          <w:p w14:paraId="1EF6B809"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14.7</w:t>
            </w:r>
          </w:p>
        </w:tc>
        <w:tc>
          <w:tcPr>
            <w:tcW w:w="1020" w:type="dxa"/>
            <w:noWrap/>
            <w:vAlign w:val="center"/>
            <w:hideMark/>
          </w:tcPr>
          <w:p w14:paraId="79FEF54D"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15.2</w:t>
            </w:r>
          </w:p>
        </w:tc>
      </w:tr>
      <w:tr w:rsidR="002637E4" w:rsidRPr="006218CC" w14:paraId="630AC9E4"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662193C0" w14:textId="77777777" w:rsidR="002637E4" w:rsidRPr="003D27C1" w:rsidRDefault="002637E4" w:rsidP="006F61D2">
            <w:pPr>
              <w:rPr>
                <w:rFonts w:asciiTheme="majorHAnsi" w:eastAsia="Times New Roman" w:hAnsiTheme="majorHAnsi" w:cstheme="majorHAnsi"/>
                <w:b w:val="0"/>
                <w:bCs w:val="0"/>
                <w:sz w:val="20"/>
                <w:szCs w:val="20"/>
                <w:lang w:eastAsia="es-PE"/>
              </w:rPr>
            </w:pPr>
            <w:r w:rsidRPr="003D27C1">
              <w:rPr>
                <w:rFonts w:asciiTheme="majorHAnsi" w:eastAsia="Times New Roman" w:hAnsiTheme="majorHAnsi" w:cstheme="majorHAnsi"/>
                <w:b w:val="0"/>
                <w:sz w:val="20"/>
                <w:szCs w:val="20"/>
                <w:lang w:eastAsia="es-PE"/>
              </w:rPr>
              <w:t>Pobre extremo</w:t>
            </w:r>
          </w:p>
        </w:tc>
        <w:tc>
          <w:tcPr>
            <w:tcW w:w="1020" w:type="dxa"/>
            <w:noWrap/>
            <w:vAlign w:val="center"/>
            <w:hideMark/>
          </w:tcPr>
          <w:p w14:paraId="312E0804"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24.5</w:t>
            </w:r>
          </w:p>
        </w:tc>
        <w:tc>
          <w:tcPr>
            <w:tcW w:w="1020" w:type="dxa"/>
            <w:noWrap/>
            <w:vAlign w:val="center"/>
            <w:hideMark/>
          </w:tcPr>
          <w:p w14:paraId="4DF63E12"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28.1</w:t>
            </w:r>
          </w:p>
        </w:tc>
        <w:tc>
          <w:tcPr>
            <w:tcW w:w="1020" w:type="dxa"/>
            <w:noWrap/>
            <w:vAlign w:val="center"/>
            <w:hideMark/>
          </w:tcPr>
          <w:p w14:paraId="7AB8105A"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21.4</w:t>
            </w:r>
          </w:p>
        </w:tc>
        <w:tc>
          <w:tcPr>
            <w:tcW w:w="1020" w:type="dxa"/>
            <w:noWrap/>
            <w:vAlign w:val="center"/>
            <w:hideMark/>
          </w:tcPr>
          <w:p w14:paraId="02584868"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25.6</w:t>
            </w:r>
          </w:p>
        </w:tc>
        <w:tc>
          <w:tcPr>
            <w:tcW w:w="1020" w:type="dxa"/>
            <w:noWrap/>
            <w:vAlign w:val="center"/>
            <w:hideMark/>
          </w:tcPr>
          <w:p w14:paraId="0FDE6D10"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23.3</w:t>
            </w:r>
          </w:p>
        </w:tc>
      </w:tr>
      <w:tr w:rsidR="005E1248" w:rsidRPr="006218CC" w14:paraId="2A27EED5"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7040" w:type="dxa"/>
            <w:gridSpan w:val="6"/>
            <w:noWrap/>
            <w:vAlign w:val="center"/>
            <w:hideMark/>
          </w:tcPr>
          <w:p w14:paraId="2FF020D2" w14:textId="77777777" w:rsidR="005E1248" w:rsidRPr="003D27C1" w:rsidRDefault="005E1248" w:rsidP="005E1248">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Cs w:val="0"/>
                <w:sz w:val="20"/>
                <w:szCs w:val="20"/>
                <w:lang w:eastAsia="es-PE"/>
              </w:rPr>
              <w:t>Región</w:t>
            </w:r>
          </w:p>
        </w:tc>
      </w:tr>
      <w:tr w:rsidR="002637E4" w:rsidRPr="006218CC" w14:paraId="15BD8080"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59023359"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Amazonas</w:t>
            </w:r>
          </w:p>
        </w:tc>
        <w:tc>
          <w:tcPr>
            <w:tcW w:w="1020" w:type="dxa"/>
            <w:noWrap/>
            <w:vAlign w:val="center"/>
            <w:hideMark/>
          </w:tcPr>
          <w:p w14:paraId="4478D298"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26.9</w:t>
            </w:r>
          </w:p>
        </w:tc>
        <w:tc>
          <w:tcPr>
            <w:tcW w:w="1020" w:type="dxa"/>
            <w:noWrap/>
            <w:vAlign w:val="center"/>
            <w:hideMark/>
          </w:tcPr>
          <w:p w14:paraId="6A33F552"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22.3</w:t>
            </w:r>
          </w:p>
        </w:tc>
        <w:tc>
          <w:tcPr>
            <w:tcW w:w="1020" w:type="dxa"/>
            <w:noWrap/>
            <w:vAlign w:val="center"/>
            <w:hideMark/>
          </w:tcPr>
          <w:p w14:paraId="66573E67"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19.0</w:t>
            </w:r>
          </w:p>
        </w:tc>
        <w:tc>
          <w:tcPr>
            <w:tcW w:w="1020" w:type="dxa"/>
            <w:noWrap/>
            <w:vAlign w:val="center"/>
            <w:hideMark/>
          </w:tcPr>
          <w:p w14:paraId="3C01D9AC"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16.2</w:t>
            </w:r>
          </w:p>
        </w:tc>
        <w:tc>
          <w:tcPr>
            <w:tcW w:w="1020" w:type="dxa"/>
            <w:noWrap/>
            <w:vAlign w:val="center"/>
            <w:hideMark/>
          </w:tcPr>
          <w:p w14:paraId="2E0876AC"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19.7</w:t>
            </w:r>
          </w:p>
        </w:tc>
      </w:tr>
      <w:tr w:rsidR="002637E4" w:rsidRPr="006218CC" w14:paraId="11BDBDFD"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21F76413" w14:textId="77777777" w:rsidR="002637E4" w:rsidRPr="003D27C1" w:rsidRDefault="002637E4" w:rsidP="006F61D2">
            <w:pPr>
              <w:rPr>
                <w:rFonts w:asciiTheme="majorHAnsi" w:eastAsia="Times New Roman" w:hAnsiTheme="majorHAnsi" w:cstheme="majorHAnsi"/>
                <w:b w:val="0"/>
                <w:bCs w:val="0"/>
                <w:sz w:val="20"/>
                <w:szCs w:val="20"/>
                <w:lang w:eastAsia="es-PE"/>
              </w:rPr>
            </w:pPr>
            <w:r w:rsidRPr="003D27C1">
              <w:rPr>
                <w:rFonts w:asciiTheme="majorHAnsi" w:eastAsia="Times New Roman" w:hAnsiTheme="majorHAnsi" w:cstheme="majorHAnsi"/>
                <w:b w:val="0"/>
                <w:sz w:val="20"/>
                <w:szCs w:val="20"/>
                <w:lang w:eastAsia="es-PE"/>
              </w:rPr>
              <w:t>Ancash</w:t>
            </w:r>
          </w:p>
        </w:tc>
        <w:tc>
          <w:tcPr>
            <w:tcW w:w="1020" w:type="dxa"/>
            <w:noWrap/>
            <w:vAlign w:val="center"/>
            <w:hideMark/>
          </w:tcPr>
          <w:p w14:paraId="2AC701DF"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10.9</w:t>
            </w:r>
          </w:p>
        </w:tc>
        <w:tc>
          <w:tcPr>
            <w:tcW w:w="1020" w:type="dxa"/>
            <w:noWrap/>
            <w:vAlign w:val="center"/>
            <w:hideMark/>
          </w:tcPr>
          <w:p w14:paraId="2F9FA11A"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8.4</w:t>
            </w:r>
          </w:p>
        </w:tc>
        <w:tc>
          <w:tcPr>
            <w:tcW w:w="1020" w:type="dxa"/>
            <w:noWrap/>
            <w:vAlign w:val="center"/>
            <w:hideMark/>
          </w:tcPr>
          <w:p w14:paraId="19F43B2A"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6.4</w:t>
            </w:r>
          </w:p>
        </w:tc>
        <w:tc>
          <w:tcPr>
            <w:tcW w:w="1020" w:type="dxa"/>
            <w:noWrap/>
            <w:vAlign w:val="center"/>
            <w:hideMark/>
          </w:tcPr>
          <w:p w14:paraId="498E7022"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6.0</w:t>
            </w:r>
          </w:p>
        </w:tc>
        <w:tc>
          <w:tcPr>
            <w:tcW w:w="1020" w:type="dxa"/>
            <w:noWrap/>
            <w:vAlign w:val="center"/>
            <w:hideMark/>
          </w:tcPr>
          <w:p w14:paraId="787092D4"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9.8</w:t>
            </w:r>
          </w:p>
        </w:tc>
      </w:tr>
      <w:tr w:rsidR="002637E4" w:rsidRPr="006218CC" w14:paraId="0073D8D8"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372E46D6"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Apurímac</w:t>
            </w:r>
          </w:p>
        </w:tc>
        <w:tc>
          <w:tcPr>
            <w:tcW w:w="1020" w:type="dxa"/>
            <w:noWrap/>
            <w:vAlign w:val="center"/>
            <w:hideMark/>
          </w:tcPr>
          <w:p w14:paraId="056054DD"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7.0</w:t>
            </w:r>
          </w:p>
        </w:tc>
        <w:tc>
          <w:tcPr>
            <w:tcW w:w="1020" w:type="dxa"/>
            <w:noWrap/>
            <w:vAlign w:val="center"/>
            <w:hideMark/>
          </w:tcPr>
          <w:p w14:paraId="5BA462F2"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6.1</w:t>
            </w:r>
          </w:p>
        </w:tc>
        <w:tc>
          <w:tcPr>
            <w:tcW w:w="1020" w:type="dxa"/>
            <w:noWrap/>
            <w:vAlign w:val="center"/>
            <w:hideMark/>
          </w:tcPr>
          <w:p w14:paraId="4C74D4C0"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7.0</w:t>
            </w:r>
          </w:p>
        </w:tc>
        <w:tc>
          <w:tcPr>
            <w:tcW w:w="1020" w:type="dxa"/>
            <w:noWrap/>
            <w:vAlign w:val="center"/>
            <w:hideMark/>
          </w:tcPr>
          <w:p w14:paraId="3912A6BD"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7.1</w:t>
            </w:r>
          </w:p>
        </w:tc>
        <w:tc>
          <w:tcPr>
            <w:tcW w:w="1020" w:type="dxa"/>
            <w:noWrap/>
            <w:vAlign w:val="center"/>
            <w:hideMark/>
          </w:tcPr>
          <w:p w14:paraId="1B936419"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5.7</w:t>
            </w:r>
          </w:p>
        </w:tc>
      </w:tr>
      <w:tr w:rsidR="002637E4" w:rsidRPr="006218CC" w14:paraId="5A88CF91"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77528E10"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Arequipa</w:t>
            </w:r>
          </w:p>
        </w:tc>
        <w:tc>
          <w:tcPr>
            <w:tcW w:w="1020" w:type="dxa"/>
            <w:noWrap/>
            <w:vAlign w:val="center"/>
            <w:hideMark/>
          </w:tcPr>
          <w:p w14:paraId="3520F37A"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4.5</w:t>
            </w:r>
          </w:p>
        </w:tc>
        <w:tc>
          <w:tcPr>
            <w:tcW w:w="1020" w:type="dxa"/>
            <w:noWrap/>
            <w:vAlign w:val="center"/>
            <w:hideMark/>
          </w:tcPr>
          <w:p w14:paraId="4C29517B"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4.5</w:t>
            </w:r>
          </w:p>
        </w:tc>
        <w:tc>
          <w:tcPr>
            <w:tcW w:w="1020" w:type="dxa"/>
            <w:noWrap/>
            <w:vAlign w:val="center"/>
            <w:hideMark/>
          </w:tcPr>
          <w:p w14:paraId="6827C46E"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6.4</w:t>
            </w:r>
          </w:p>
        </w:tc>
        <w:tc>
          <w:tcPr>
            <w:tcW w:w="1020" w:type="dxa"/>
            <w:noWrap/>
            <w:vAlign w:val="center"/>
            <w:hideMark/>
          </w:tcPr>
          <w:p w14:paraId="58A7AD9D"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3.9</w:t>
            </w:r>
          </w:p>
        </w:tc>
        <w:tc>
          <w:tcPr>
            <w:tcW w:w="1020" w:type="dxa"/>
            <w:noWrap/>
            <w:vAlign w:val="center"/>
            <w:hideMark/>
          </w:tcPr>
          <w:p w14:paraId="33BC5154"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4.8</w:t>
            </w:r>
          </w:p>
        </w:tc>
      </w:tr>
      <w:tr w:rsidR="002637E4" w:rsidRPr="006218CC" w14:paraId="50B52105"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4D8FD587"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Ayacucho</w:t>
            </w:r>
          </w:p>
        </w:tc>
        <w:tc>
          <w:tcPr>
            <w:tcW w:w="1020" w:type="dxa"/>
            <w:noWrap/>
            <w:vAlign w:val="center"/>
            <w:hideMark/>
          </w:tcPr>
          <w:p w14:paraId="21FF6C71"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11.3</w:t>
            </w:r>
          </w:p>
        </w:tc>
        <w:tc>
          <w:tcPr>
            <w:tcW w:w="1020" w:type="dxa"/>
            <w:noWrap/>
            <w:vAlign w:val="center"/>
            <w:hideMark/>
          </w:tcPr>
          <w:p w14:paraId="5EF00111"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9.7</w:t>
            </w:r>
          </w:p>
        </w:tc>
        <w:tc>
          <w:tcPr>
            <w:tcW w:w="1020" w:type="dxa"/>
            <w:noWrap/>
            <w:vAlign w:val="center"/>
            <w:hideMark/>
          </w:tcPr>
          <w:p w14:paraId="3865D719"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10.9</w:t>
            </w:r>
          </w:p>
        </w:tc>
        <w:tc>
          <w:tcPr>
            <w:tcW w:w="1020" w:type="dxa"/>
            <w:noWrap/>
            <w:vAlign w:val="center"/>
            <w:hideMark/>
          </w:tcPr>
          <w:p w14:paraId="35F99F77"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9.0</w:t>
            </w:r>
          </w:p>
        </w:tc>
        <w:tc>
          <w:tcPr>
            <w:tcW w:w="1020" w:type="dxa"/>
            <w:noWrap/>
            <w:vAlign w:val="center"/>
            <w:hideMark/>
          </w:tcPr>
          <w:p w14:paraId="446779B6"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5.4</w:t>
            </w:r>
          </w:p>
        </w:tc>
      </w:tr>
      <w:tr w:rsidR="002637E4" w:rsidRPr="006218CC" w14:paraId="469E4120"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4FC097DB" w14:textId="77777777" w:rsidR="002637E4" w:rsidRPr="003D27C1" w:rsidRDefault="002637E4" w:rsidP="006F61D2">
            <w:pPr>
              <w:rPr>
                <w:rFonts w:asciiTheme="majorHAnsi" w:eastAsia="Times New Roman" w:hAnsiTheme="majorHAnsi" w:cstheme="majorHAnsi"/>
                <w:b w:val="0"/>
                <w:bCs w:val="0"/>
                <w:sz w:val="20"/>
                <w:szCs w:val="20"/>
                <w:lang w:eastAsia="es-PE"/>
              </w:rPr>
            </w:pPr>
            <w:r w:rsidRPr="003D27C1">
              <w:rPr>
                <w:rFonts w:asciiTheme="majorHAnsi" w:eastAsia="Times New Roman" w:hAnsiTheme="majorHAnsi" w:cstheme="majorHAnsi"/>
                <w:b w:val="0"/>
                <w:sz w:val="20"/>
                <w:szCs w:val="20"/>
                <w:lang w:eastAsia="es-PE"/>
              </w:rPr>
              <w:t>Cajamarca</w:t>
            </w:r>
          </w:p>
        </w:tc>
        <w:tc>
          <w:tcPr>
            <w:tcW w:w="1020" w:type="dxa"/>
            <w:noWrap/>
            <w:vAlign w:val="center"/>
            <w:hideMark/>
          </w:tcPr>
          <w:p w14:paraId="2A8E7AA3"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21.4</w:t>
            </w:r>
          </w:p>
        </w:tc>
        <w:tc>
          <w:tcPr>
            <w:tcW w:w="1020" w:type="dxa"/>
            <w:noWrap/>
            <w:vAlign w:val="center"/>
            <w:hideMark/>
          </w:tcPr>
          <w:p w14:paraId="37037D08"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21.2</w:t>
            </w:r>
          </w:p>
        </w:tc>
        <w:tc>
          <w:tcPr>
            <w:tcW w:w="1020" w:type="dxa"/>
            <w:noWrap/>
            <w:vAlign w:val="center"/>
            <w:hideMark/>
          </w:tcPr>
          <w:p w14:paraId="1BE07021"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18.2</w:t>
            </w:r>
          </w:p>
        </w:tc>
        <w:tc>
          <w:tcPr>
            <w:tcW w:w="1020" w:type="dxa"/>
            <w:noWrap/>
            <w:vAlign w:val="center"/>
            <w:hideMark/>
          </w:tcPr>
          <w:p w14:paraId="0C3A5BC3"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14.5</w:t>
            </w:r>
          </w:p>
        </w:tc>
        <w:tc>
          <w:tcPr>
            <w:tcW w:w="1020" w:type="dxa"/>
            <w:noWrap/>
            <w:vAlign w:val="center"/>
            <w:hideMark/>
          </w:tcPr>
          <w:p w14:paraId="35DEFD0A"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19.6</w:t>
            </w:r>
          </w:p>
        </w:tc>
      </w:tr>
      <w:tr w:rsidR="002637E4" w:rsidRPr="006218CC" w14:paraId="51D4CFB7"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40352FF5"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Callao</w:t>
            </w:r>
          </w:p>
        </w:tc>
        <w:tc>
          <w:tcPr>
            <w:tcW w:w="1020" w:type="dxa"/>
            <w:noWrap/>
            <w:vAlign w:val="center"/>
            <w:hideMark/>
          </w:tcPr>
          <w:p w14:paraId="537DA0D8"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8.5</w:t>
            </w:r>
          </w:p>
        </w:tc>
        <w:tc>
          <w:tcPr>
            <w:tcW w:w="1020" w:type="dxa"/>
            <w:noWrap/>
            <w:vAlign w:val="center"/>
            <w:hideMark/>
          </w:tcPr>
          <w:p w14:paraId="15906C51"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13.9</w:t>
            </w:r>
          </w:p>
        </w:tc>
        <w:tc>
          <w:tcPr>
            <w:tcW w:w="1020" w:type="dxa"/>
            <w:noWrap/>
            <w:vAlign w:val="center"/>
            <w:hideMark/>
          </w:tcPr>
          <w:p w14:paraId="60981DD7"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6.0</w:t>
            </w:r>
          </w:p>
        </w:tc>
        <w:tc>
          <w:tcPr>
            <w:tcW w:w="1020" w:type="dxa"/>
            <w:noWrap/>
            <w:vAlign w:val="center"/>
            <w:hideMark/>
          </w:tcPr>
          <w:p w14:paraId="46BDA6B5"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13.6</w:t>
            </w:r>
          </w:p>
        </w:tc>
        <w:tc>
          <w:tcPr>
            <w:tcW w:w="1020" w:type="dxa"/>
            <w:noWrap/>
            <w:vAlign w:val="center"/>
            <w:hideMark/>
          </w:tcPr>
          <w:p w14:paraId="74B15347"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9.4</w:t>
            </w:r>
          </w:p>
        </w:tc>
      </w:tr>
      <w:tr w:rsidR="002637E4" w:rsidRPr="006218CC" w14:paraId="0DD32266"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6C31824F"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Cusco</w:t>
            </w:r>
          </w:p>
        </w:tc>
        <w:tc>
          <w:tcPr>
            <w:tcW w:w="1020" w:type="dxa"/>
            <w:noWrap/>
            <w:vAlign w:val="center"/>
            <w:hideMark/>
          </w:tcPr>
          <w:p w14:paraId="426100F1"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8.6</w:t>
            </w:r>
          </w:p>
        </w:tc>
        <w:tc>
          <w:tcPr>
            <w:tcW w:w="1020" w:type="dxa"/>
            <w:noWrap/>
            <w:vAlign w:val="center"/>
            <w:hideMark/>
          </w:tcPr>
          <w:p w14:paraId="1E6DFB4A"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4.8</w:t>
            </w:r>
          </w:p>
        </w:tc>
        <w:tc>
          <w:tcPr>
            <w:tcW w:w="1020" w:type="dxa"/>
            <w:noWrap/>
            <w:vAlign w:val="center"/>
            <w:hideMark/>
          </w:tcPr>
          <w:p w14:paraId="7C4E0246"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4.5</w:t>
            </w:r>
          </w:p>
        </w:tc>
        <w:tc>
          <w:tcPr>
            <w:tcW w:w="1020" w:type="dxa"/>
            <w:noWrap/>
            <w:vAlign w:val="center"/>
            <w:hideMark/>
          </w:tcPr>
          <w:p w14:paraId="57BA20B4"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4.4</w:t>
            </w:r>
          </w:p>
        </w:tc>
        <w:tc>
          <w:tcPr>
            <w:tcW w:w="1020" w:type="dxa"/>
            <w:noWrap/>
            <w:vAlign w:val="center"/>
            <w:hideMark/>
          </w:tcPr>
          <w:p w14:paraId="1A857B2D"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6.5</w:t>
            </w:r>
          </w:p>
        </w:tc>
      </w:tr>
      <w:tr w:rsidR="002637E4" w:rsidRPr="006218CC" w14:paraId="0D6DD9D7"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77DB6D9B"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Huancavelica</w:t>
            </w:r>
          </w:p>
        </w:tc>
        <w:tc>
          <w:tcPr>
            <w:tcW w:w="1020" w:type="dxa"/>
            <w:noWrap/>
            <w:vAlign w:val="center"/>
            <w:hideMark/>
          </w:tcPr>
          <w:p w14:paraId="3808C93F"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8.3</w:t>
            </w:r>
          </w:p>
        </w:tc>
        <w:tc>
          <w:tcPr>
            <w:tcW w:w="1020" w:type="dxa"/>
            <w:noWrap/>
            <w:vAlign w:val="center"/>
            <w:hideMark/>
          </w:tcPr>
          <w:p w14:paraId="441D4C21"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6.0</w:t>
            </w:r>
          </w:p>
        </w:tc>
        <w:tc>
          <w:tcPr>
            <w:tcW w:w="1020" w:type="dxa"/>
            <w:noWrap/>
            <w:vAlign w:val="center"/>
            <w:hideMark/>
          </w:tcPr>
          <w:p w14:paraId="32FE6A73"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7.0</w:t>
            </w:r>
          </w:p>
        </w:tc>
        <w:tc>
          <w:tcPr>
            <w:tcW w:w="1020" w:type="dxa"/>
            <w:noWrap/>
            <w:vAlign w:val="center"/>
            <w:hideMark/>
          </w:tcPr>
          <w:p w14:paraId="65469D29"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4.9</w:t>
            </w:r>
          </w:p>
        </w:tc>
        <w:tc>
          <w:tcPr>
            <w:tcW w:w="1020" w:type="dxa"/>
            <w:noWrap/>
            <w:vAlign w:val="center"/>
            <w:hideMark/>
          </w:tcPr>
          <w:p w14:paraId="61081080"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7.1</w:t>
            </w:r>
          </w:p>
        </w:tc>
      </w:tr>
      <w:tr w:rsidR="002637E4" w:rsidRPr="006218CC" w14:paraId="516F4801"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4A4AD0B1"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Huánuco</w:t>
            </w:r>
          </w:p>
        </w:tc>
        <w:tc>
          <w:tcPr>
            <w:tcW w:w="1020" w:type="dxa"/>
            <w:noWrap/>
            <w:vAlign w:val="center"/>
            <w:hideMark/>
          </w:tcPr>
          <w:p w14:paraId="3334E9FF"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17.7</w:t>
            </w:r>
          </w:p>
        </w:tc>
        <w:tc>
          <w:tcPr>
            <w:tcW w:w="1020" w:type="dxa"/>
            <w:noWrap/>
            <w:vAlign w:val="center"/>
            <w:hideMark/>
          </w:tcPr>
          <w:p w14:paraId="1001B15C"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14.3</w:t>
            </w:r>
          </w:p>
        </w:tc>
        <w:tc>
          <w:tcPr>
            <w:tcW w:w="1020" w:type="dxa"/>
            <w:noWrap/>
            <w:vAlign w:val="center"/>
            <w:hideMark/>
          </w:tcPr>
          <w:p w14:paraId="2BFDC21B"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17.7</w:t>
            </w:r>
          </w:p>
        </w:tc>
        <w:tc>
          <w:tcPr>
            <w:tcW w:w="1020" w:type="dxa"/>
            <w:noWrap/>
            <w:vAlign w:val="center"/>
            <w:hideMark/>
          </w:tcPr>
          <w:p w14:paraId="410C5BAD"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15.9</w:t>
            </w:r>
          </w:p>
        </w:tc>
        <w:tc>
          <w:tcPr>
            <w:tcW w:w="1020" w:type="dxa"/>
            <w:noWrap/>
            <w:vAlign w:val="center"/>
            <w:hideMark/>
          </w:tcPr>
          <w:p w14:paraId="1225DBD5"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16.0</w:t>
            </w:r>
          </w:p>
        </w:tc>
      </w:tr>
      <w:tr w:rsidR="002637E4" w:rsidRPr="006218CC" w14:paraId="2C144389"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352A2F19"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Ica</w:t>
            </w:r>
          </w:p>
        </w:tc>
        <w:tc>
          <w:tcPr>
            <w:tcW w:w="1020" w:type="dxa"/>
            <w:noWrap/>
            <w:vAlign w:val="center"/>
            <w:hideMark/>
          </w:tcPr>
          <w:p w14:paraId="2E5D98AA"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13.0</w:t>
            </w:r>
          </w:p>
        </w:tc>
        <w:tc>
          <w:tcPr>
            <w:tcW w:w="1020" w:type="dxa"/>
            <w:noWrap/>
            <w:vAlign w:val="center"/>
            <w:hideMark/>
          </w:tcPr>
          <w:p w14:paraId="57B68FA4"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8.8</w:t>
            </w:r>
          </w:p>
        </w:tc>
        <w:tc>
          <w:tcPr>
            <w:tcW w:w="1020" w:type="dxa"/>
            <w:noWrap/>
            <w:vAlign w:val="center"/>
            <w:hideMark/>
          </w:tcPr>
          <w:p w14:paraId="11B17746"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11.3</w:t>
            </w:r>
          </w:p>
        </w:tc>
        <w:tc>
          <w:tcPr>
            <w:tcW w:w="1020" w:type="dxa"/>
            <w:noWrap/>
            <w:vAlign w:val="center"/>
            <w:hideMark/>
          </w:tcPr>
          <w:p w14:paraId="60397319"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10.3</w:t>
            </w:r>
          </w:p>
        </w:tc>
        <w:tc>
          <w:tcPr>
            <w:tcW w:w="1020" w:type="dxa"/>
            <w:noWrap/>
            <w:vAlign w:val="center"/>
            <w:hideMark/>
          </w:tcPr>
          <w:p w14:paraId="1701688A"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7.9</w:t>
            </w:r>
          </w:p>
        </w:tc>
      </w:tr>
      <w:tr w:rsidR="002637E4" w:rsidRPr="006218CC" w14:paraId="74371300"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206FAA99"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Junín</w:t>
            </w:r>
          </w:p>
        </w:tc>
        <w:tc>
          <w:tcPr>
            <w:tcW w:w="1020" w:type="dxa"/>
            <w:noWrap/>
            <w:vAlign w:val="center"/>
            <w:hideMark/>
          </w:tcPr>
          <w:p w14:paraId="76F08286"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11.2</w:t>
            </w:r>
          </w:p>
        </w:tc>
        <w:tc>
          <w:tcPr>
            <w:tcW w:w="1020" w:type="dxa"/>
            <w:noWrap/>
            <w:vAlign w:val="center"/>
            <w:hideMark/>
          </w:tcPr>
          <w:p w14:paraId="03CC51CF"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7.9</w:t>
            </w:r>
          </w:p>
        </w:tc>
        <w:tc>
          <w:tcPr>
            <w:tcW w:w="1020" w:type="dxa"/>
            <w:noWrap/>
            <w:vAlign w:val="center"/>
            <w:hideMark/>
          </w:tcPr>
          <w:p w14:paraId="506B20E1"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14.1</w:t>
            </w:r>
          </w:p>
        </w:tc>
        <w:tc>
          <w:tcPr>
            <w:tcW w:w="1020" w:type="dxa"/>
            <w:noWrap/>
            <w:vAlign w:val="center"/>
            <w:hideMark/>
          </w:tcPr>
          <w:p w14:paraId="38D937CC"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11.6</w:t>
            </w:r>
          </w:p>
        </w:tc>
        <w:tc>
          <w:tcPr>
            <w:tcW w:w="1020" w:type="dxa"/>
            <w:noWrap/>
            <w:vAlign w:val="center"/>
            <w:hideMark/>
          </w:tcPr>
          <w:p w14:paraId="003E61B5"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12.5</w:t>
            </w:r>
          </w:p>
        </w:tc>
      </w:tr>
      <w:tr w:rsidR="002637E4" w:rsidRPr="006218CC" w14:paraId="69460DA8"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7FE0D451"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La Libertad</w:t>
            </w:r>
          </w:p>
        </w:tc>
        <w:tc>
          <w:tcPr>
            <w:tcW w:w="1020" w:type="dxa"/>
            <w:noWrap/>
            <w:vAlign w:val="center"/>
            <w:hideMark/>
          </w:tcPr>
          <w:p w14:paraId="6F3E369C"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19.1</w:t>
            </w:r>
          </w:p>
        </w:tc>
        <w:tc>
          <w:tcPr>
            <w:tcW w:w="1020" w:type="dxa"/>
            <w:noWrap/>
            <w:vAlign w:val="center"/>
            <w:hideMark/>
          </w:tcPr>
          <w:p w14:paraId="40C2035F"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20.7</w:t>
            </w:r>
          </w:p>
        </w:tc>
        <w:tc>
          <w:tcPr>
            <w:tcW w:w="1020" w:type="dxa"/>
            <w:noWrap/>
            <w:vAlign w:val="center"/>
            <w:hideMark/>
          </w:tcPr>
          <w:p w14:paraId="6E08215C"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20.4</w:t>
            </w:r>
          </w:p>
        </w:tc>
        <w:tc>
          <w:tcPr>
            <w:tcW w:w="1020" w:type="dxa"/>
            <w:noWrap/>
            <w:vAlign w:val="center"/>
            <w:hideMark/>
          </w:tcPr>
          <w:p w14:paraId="48F4BC0F"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15.7</w:t>
            </w:r>
          </w:p>
        </w:tc>
        <w:tc>
          <w:tcPr>
            <w:tcW w:w="1020" w:type="dxa"/>
            <w:noWrap/>
            <w:vAlign w:val="center"/>
            <w:hideMark/>
          </w:tcPr>
          <w:p w14:paraId="6FDF6C2E"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17.0</w:t>
            </w:r>
          </w:p>
        </w:tc>
      </w:tr>
      <w:tr w:rsidR="002637E4" w:rsidRPr="006218CC" w14:paraId="2B45FDD3"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3F86C411"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Lambayeque</w:t>
            </w:r>
          </w:p>
        </w:tc>
        <w:tc>
          <w:tcPr>
            <w:tcW w:w="1020" w:type="dxa"/>
            <w:noWrap/>
            <w:vAlign w:val="center"/>
            <w:hideMark/>
          </w:tcPr>
          <w:p w14:paraId="301C9871"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21.9</w:t>
            </w:r>
          </w:p>
        </w:tc>
        <w:tc>
          <w:tcPr>
            <w:tcW w:w="1020" w:type="dxa"/>
            <w:noWrap/>
            <w:vAlign w:val="center"/>
            <w:hideMark/>
          </w:tcPr>
          <w:p w14:paraId="5410FFD7"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22.5</w:t>
            </w:r>
          </w:p>
        </w:tc>
        <w:tc>
          <w:tcPr>
            <w:tcW w:w="1020" w:type="dxa"/>
            <w:noWrap/>
            <w:vAlign w:val="center"/>
            <w:hideMark/>
          </w:tcPr>
          <w:p w14:paraId="2B33BE50"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15.3</w:t>
            </w:r>
          </w:p>
        </w:tc>
        <w:tc>
          <w:tcPr>
            <w:tcW w:w="1020" w:type="dxa"/>
            <w:noWrap/>
            <w:vAlign w:val="center"/>
            <w:hideMark/>
          </w:tcPr>
          <w:p w14:paraId="7B18C96B"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15.4</w:t>
            </w:r>
          </w:p>
        </w:tc>
        <w:tc>
          <w:tcPr>
            <w:tcW w:w="1020" w:type="dxa"/>
            <w:noWrap/>
            <w:vAlign w:val="center"/>
            <w:hideMark/>
          </w:tcPr>
          <w:p w14:paraId="00F3FD38"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14.0</w:t>
            </w:r>
          </w:p>
        </w:tc>
      </w:tr>
      <w:tr w:rsidR="002637E4" w:rsidRPr="006218CC" w14:paraId="3E1D9188"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37274F23"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Lima Metropolitana</w:t>
            </w:r>
          </w:p>
        </w:tc>
        <w:tc>
          <w:tcPr>
            <w:tcW w:w="1020" w:type="dxa"/>
            <w:noWrap/>
            <w:vAlign w:val="center"/>
            <w:hideMark/>
          </w:tcPr>
          <w:p w14:paraId="7A13BBA1"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7.7</w:t>
            </w:r>
          </w:p>
        </w:tc>
        <w:tc>
          <w:tcPr>
            <w:tcW w:w="1020" w:type="dxa"/>
            <w:noWrap/>
            <w:vAlign w:val="center"/>
            <w:hideMark/>
          </w:tcPr>
          <w:p w14:paraId="621203C6"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8.2</w:t>
            </w:r>
          </w:p>
        </w:tc>
        <w:tc>
          <w:tcPr>
            <w:tcW w:w="1020" w:type="dxa"/>
            <w:noWrap/>
            <w:vAlign w:val="center"/>
            <w:hideMark/>
          </w:tcPr>
          <w:p w14:paraId="6827BF89"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10.2</w:t>
            </w:r>
          </w:p>
        </w:tc>
        <w:tc>
          <w:tcPr>
            <w:tcW w:w="1020" w:type="dxa"/>
            <w:noWrap/>
            <w:vAlign w:val="center"/>
            <w:hideMark/>
          </w:tcPr>
          <w:p w14:paraId="57EBC73B"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10.1</w:t>
            </w:r>
          </w:p>
        </w:tc>
        <w:tc>
          <w:tcPr>
            <w:tcW w:w="1020" w:type="dxa"/>
            <w:noWrap/>
            <w:vAlign w:val="center"/>
            <w:hideMark/>
          </w:tcPr>
          <w:p w14:paraId="0B4701D2"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8.4</w:t>
            </w:r>
          </w:p>
        </w:tc>
      </w:tr>
      <w:tr w:rsidR="002637E4" w:rsidRPr="006218CC" w14:paraId="23BAE97D"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0F64E9BF"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Lima Provincias</w:t>
            </w:r>
          </w:p>
        </w:tc>
        <w:tc>
          <w:tcPr>
            <w:tcW w:w="1020" w:type="dxa"/>
            <w:noWrap/>
            <w:vAlign w:val="center"/>
            <w:hideMark/>
          </w:tcPr>
          <w:p w14:paraId="2D6807F9"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12.1</w:t>
            </w:r>
          </w:p>
        </w:tc>
        <w:tc>
          <w:tcPr>
            <w:tcW w:w="1020" w:type="dxa"/>
            <w:noWrap/>
            <w:vAlign w:val="center"/>
            <w:hideMark/>
          </w:tcPr>
          <w:p w14:paraId="0B06AF28"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13.1</w:t>
            </w:r>
          </w:p>
        </w:tc>
        <w:tc>
          <w:tcPr>
            <w:tcW w:w="1020" w:type="dxa"/>
            <w:noWrap/>
            <w:vAlign w:val="center"/>
            <w:hideMark/>
          </w:tcPr>
          <w:p w14:paraId="1A7A40E3"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9.5</w:t>
            </w:r>
          </w:p>
        </w:tc>
        <w:tc>
          <w:tcPr>
            <w:tcW w:w="1020" w:type="dxa"/>
            <w:noWrap/>
            <w:vAlign w:val="center"/>
            <w:hideMark/>
          </w:tcPr>
          <w:p w14:paraId="5F181682"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9.9</w:t>
            </w:r>
          </w:p>
        </w:tc>
        <w:tc>
          <w:tcPr>
            <w:tcW w:w="1020" w:type="dxa"/>
            <w:noWrap/>
            <w:vAlign w:val="center"/>
            <w:hideMark/>
          </w:tcPr>
          <w:p w14:paraId="3A247575"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11.3</w:t>
            </w:r>
          </w:p>
        </w:tc>
      </w:tr>
      <w:tr w:rsidR="002637E4" w:rsidRPr="006218CC" w14:paraId="43725F52"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549C2E09"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Loreto</w:t>
            </w:r>
          </w:p>
        </w:tc>
        <w:tc>
          <w:tcPr>
            <w:tcW w:w="1020" w:type="dxa"/>
            <w:noWrap/>
            <w:vAlign w:val="center"/>
            <w:hideMark/>
          </w:tcPr>
          <w:p w14:paraId="069EF001"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30.3</w:t>
            </w:r>
          </w:p>
        </w:tc>
        <w:tc>
          <w:tcPr>
            <w:tcW w:w="1020" w:type="dxa"/>
            <w:noWrap/>
            <w:vAlign w:val="center"/>
            <w:hideMark/>
          </w:tcPr>
          <w:p w14:paraId="1A6A1CF3"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25.8</w:t>
            </w:r>
          </w:p>
        </w:tc>
        <w:tc>
          <w:tcPr>
            <w:tcW w:w="1020" w:type="dxa"/>
            <w:noWrap/>
            <w:vAlign w:val="center"/>
            <w:hideMark/>
          </w:tcPr>
          <w:p w14:paraId="73E54DCC"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26.2</w:t>
            </w:r>
          </w:p>
        </w:tc>
        <w:tc>
          <w:tcPr>
            <w:tcW w:w="1020" w:type="dxa"/>
            <w:noWrap/>
            <w:vAlign w:val="center"/>
            <w:hideMark/>
          </w:tcPr>
          <w:p w14:paraId="3EE67BCD"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22.9</w:t>
            </w:r>
          </w:p>
        </w:tc>
        <w:tc>
          <w:tcPr>
            <w:tcW w:w="1020" w:type="dxa"/>
            <w:noWrap/>
            <w:vAlign w:val="center"/>
            <w:hideMark/>
          </w:tcPr>
          <w:p w14:paraId="2B284882"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20.6</w:t>
            </w:r>
          </w:p>
        </w:tc>
      </w:tr>
      <w:tr w:rsidR="002637E4" w:rsidRPr="006218CC" w14:paraId="1469D49C"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15BF9A31"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Madre de Dios</w:t>
            </w:r>
          </w:p>
        </w:tc>
        <w:tc>
          <w:tcPr>
            <w:tcW w:w="1020" w:type="dxa"/>
            <w:noWrap/>
            <w:vAlign w:val="center"/>
            <w:hideMark/>
          </w:tcPr>
          <w:p w14:paraId="728B15A0"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10.3</w:t>
            </w:r>
          </w:p>
        </w:tc>
        <w:tc>
          <w:tcPr>
            <w:tcW w:w="1020" w:type="dxa"/>
            <w:noWrap/>
            <w:vAlign w:val="center"/>
            <w:hideMark/>
          </w:tcPr>
          <w:p w14:paraId="5CC9946F"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10.1</w:t>
            </w:r>
          </w:p>
        </w:tc>
        <w:tc>
          <w:tcPr>
            <w:tcW w:w="1020" w:type="dxa"/>
            <w:noWrap/>
            <w:vAlign w:val="center"/>
            <w:hideMark/>
          </w:tcPr>
          <w:p w14:paraId="3C504329"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8.3</w:t>
            </w:r>
          </w:p>
        </w:tc>
        <w:tc>
          <w:tcPr>
            <w:tcW w:w="1020" w:type="dxa"/>
            <w:noWrap/>
            <w:vAlign w:val="center"/>
            <w:hideMark/>
          </w:tcPr>
          <w:p w14:paraId="6E2D57C1"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11.8</w:t>
            </w:r>
          </w:p>
        </w:tc>
        <w:tc>
          <w:tcPr>
            <w:tcW w:w="1020" w:type="dxa"/>
            <w:noWrap/>
            <w:vAlign w:val="center"/>
            <w:hideMark/>
          </w:tcPr>
          <w:p w14:paraId="5C8C7B7A"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10.6</w:t>
            </w:r>
          </w:p>
        </w:tc>
      </w:tr>
      <w:tr w:rsidR="002637E4" w:rsidRPr="006218CC" w14:paraId="507B0F3B"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3B0E1D9E"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Moquegua</w:t>
            </w:r>
          </w:p>
        </w:tc>
        <w:tc>
          <w:tcPr>
            <w:tcW w:w="1020" w:type="dxa"/>
            <w:noWrap/>
            <w:vAlign w:val="center"/>
            <w:hideMark/>
          </w:tcPr>
          <w:p w14:paraId="2793120A"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3.1</w:t>
            </w:r>
          </w:p>
        </w:tc>
        <w:tc>
          <w:tcPr>
            <w:tcW w:w="1020" w:type="dxa"/>
            <w:noWrap/>
            <w:vAlign w:val="center"/>
            <w:hideMark/>
          </w:tcPr>
          <w:p w14:paraId="5027C2BA"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3.9</w:t>
            </w:r>
          </w:p>
        </w:tc>
        <w:tc>
          <w:tcPr>
            <w:tcW w:w="1020" w:type="dxa"/>
            <w:noWrap/>
            <w:vAlign w:val="center"/>
            <w:hideMark/>
          </w:tcPr>
          <w:p w14:paraId="20664326"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5.1</w:t>
            </w:r>
          </w:p>
        </w:tc>
        <w:tc>
          <w:tcPr>
            <w:tcW w:w="1020" w:type="dxa"/>
            <w:noWrap/>
            <w:vAlign w:val="center"/>
            <w:hideMark/>
          </w:tcPr>
          <w:p w14:paraId="0E2AB9A9"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2.4</w:t>
            </w:r>
          </w:p>
        </w:tc>
        <w:tc>
          <w:tcPr>
            <w:tcW w:w="1020" w:type="dxa"/>
            <w:noWrap/>
            <w:vAlign w:val="center"/>
            <w:hideMark/>
          </w:tcPr>
          <w:p w14:paraId="18214C5B"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7.0</w:t>
            </w:r>
          </w:p>
        </w:tc>
      </w:tr>
      <w:tr w:rsidR="002637E4" w:rsidRPr="006218CC" w14:paraId="66D20F31"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1C0431E9"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Pasco</w:t>
            </w:r>
          </w:p>
        </w:tc>
        <w:tc>
          <w:tcPr>
            <w:tcW w:w="1020" w:type="dxa"/>
            <w:noWrap/>
            <w:vAlign w:val="center"/>
            <w:hideMark/>
          </w:tcPr>
          <w:p w14:paraId="67FB8B90"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18.1</w:t>
            </w:r>
          </w:p>
        </w:tc>
        <w:tc>
          <w:tcPr>
            <w:tcW w:w="1020" w:type="dxa"/>
            <w:noWrap/>
            <w:vAlign w:val="center"/>
            <w:hideMark/>
          </w:tcPr>
          <w:p w14:paraId="3825FDF0"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14.5</w:t>
            </w:r>
          </w:p>
        </w:tc>
        <w:tc>
          <w:tcPr>
            <w:tcW w:w="1020" w:type="dxa"/>
            <w:noWrap/>
            <w:vAlign w:val="center"/>
            <w:hideMark/>
          </w:tcPr>
          <w:p w14:paraId="248BA5DF"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11.7</w:t>
            </w:r>
          </w:p>
        </w:tc>
        <w:tc>
          <w:tcPr>
            <w:tcW w:w="1020" w:type="dxa"/>
            <w:noWrap/>
            <w:vAlign w:val="center"/>
            <w:hideMark/>
          </w:tcPr>
          <w:p w14:paraId="1C673302"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11.2</w:t>
            </w:r>
          </w:p>
        </w:tc>
        <w:tc>
          <w:tcPr>
            <w:tcW w:w="1020" w:type="dxa"/>
            <w:noWrap/>
            <w:vAlign w:val="center"/>
            <w:hideMark/>
          </w:tcPr>
          <w:p w14:paraId="3E1C82C8"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11.0</w:t>
            </w:r>
          </w:p>
        </w:tc>
      </w:tr>
      <w:tr w:rsidR="002637E4" w:rsidRPr="006218CC" w14:paraId="3FBAB60E"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239DB128"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Piura</w:t>
            </w:r>
          </w:p>
        </w:tc>
        <w:tc>
          <w:tcPr>
            <w:tcW w:w="1020" w:type="dxa"/>
            <w:noWrap/>
            <w:vAlign w:val="center"/>
            <w:hideMark/>
          </w:tcPr>
          <w:p w14:paraId="73A203A6"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21.5</w:t>
            </w:r>
          </w:p>
        </w:tc>
        <w:tc>
          <w:tcPr>
            <w:tcW w:w="1020" w:type="dxa"/>
            <w:noWrap/>
            <w:vAlign w:val="center"/>
            <w:hideMark/>
          </w:tcPr>
          <w:p w14:paraId="2972F962"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24.3</w:t>
            </w:r>
          </w:p>
        </w:tc>
        <w:tc>
          <w:tcPr>
            <w:tcW w:w="1020" w:type="dxa"/>
            <w:noWrap/>
            <w:vAlign w:val="center"/>
            <w:hideMark/>
          </w:tcPr>
          <w:p w14:paraId="3AD5E4AA"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21.7</w:t>
            </w:r>
          </w:p>
        </w:tc>
        <w:tc>
          <w:tcPr>
            <w:tcW w:w="1020" w:type="dxa"/>
            <w:noWrap/>
            <w:vAlign w:val="center"/>
            <w:hideMark/>
          </w:tcPr>
          <w:p w14:paraId="3AB23336"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18.5</w:t>
            </w:r>
          </w:p>
        </w:tc>
        <w:tc>
          <w:tcPr>
            <w:tcW w:w="1020" w:type="dxa"/>
            <w:noWrap/>
            <w:vAlign w:val="center"/>
            <w:hideMark/>
          </w:tcPr>
          <w:p w14:paraId="61637635"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14.0</w:t>
            </w:r>
          </w:p>
        </w:tc>
      </w:tr>
      <w:tr w:rsidR="002637E4" w:rsidRPr="006218CC" w14:paraId="5947FECF"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78E71904"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Puno</w:t>
            </w:r>
          </w:p>
        </w:tc>
        <w:tc>
          <w:tcPr>
            <w:tcW w:w="1020" w:type="dxa"/>
            <w:noWrap/>
            <w:vAlign w:val="center"/>
            <w:hideMark/>
          </w:tcPr>
          <w:p w14:paraId="54B797CD"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5.6</w:t>
            </w:r>
          </w:p>
        </w:tc>
        <w:tc>
          <w:tcPr>
            <w:tcW w:w="1020" w:type="dxa"/>
            <w:noWrap/>
            <w:vAlign w:val="center"/>
            <w:hideMark/>
          </w:tcPr>
          <w:p w14:paraId="22477C4D"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5.9</w:t>
            </w:r>
          </w:p>
        </w:tc>
        <w:tc>
          <w:tcPr>
            <w:tcW w:w="1020" w:type="dxa"/>
            <w:noWrap/>
            <w:vAlign w:val="center"/>
            <w:hideMark/>
          </w:tcPr>
          <w:p w14:paraId="2B784DDF"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6.4</w:t>
            </w:r>
          </w:p>
        </w:tc>
        <w:tc>
          <w:tcPr>
            <w:tcW w:w="1020" w:type="dxa"/>
            <w:noWrap/>
            <w:vAlign w:val="center"/>
            <w:hideMark/>
          </w:tcPr>
          <w:p w14:paraId="41502AD2"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7.2</w:t>
            </w:r>
          </w:p>
        </w:tc>
        <w:tc>
          <w:tcPr>
            <w:tcW w:w="1020" w:type="dxa"/>
            <w:noWrap/>
            <w:vAlign w:val="center"/>
            <w:hideMark/>
          </w:tcPr>
          <w:p w14:paraId="3B8786B7"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7.5</w:t>
            </w:r>
          </w:p>
        </w:tc>
      </w:tr>
      <w:tr w:rsidR="002637E4" w:rsidRPr="006218CC" w14:paraId="38D4D71C"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3A072D5B"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San Martín</w:t>
            </w:r>
          </w:p>
        </w:tc>
        <w:tc>
          <w:tcPr>
            <w:tcW w:w="1020" w:type="dxa"/>
            <w:noWrap/>
            <w:vAlign w:val="center"/>
            <w:hideMark/>
          </w:tcPr>
          <w:p w14:paraId="4063D3F3"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26.9</w:t>
            </w:r>
          </w:p>
        </w:tc>
        <w:tc>
          <w:tcPr>
            <w:tcW w:w="1020" w:type="dxa"/>
            <w:noWrap/>
            <w:vAlign w:val="center"/>
            <w:hideMark/>
          </w:tcPr>
          <w:p w14:paraId="50C6ED97"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26.0</w:t>
            </w:r>
          </w:p>
        </w:tc>
        <w:tc>
          <w:tcPr>
            <w:tcW w:w="1020" w:type="dxa"/>
            <w:noWrap/>
            <w:vAlign w:val="center"/>
            <w:hideMark/>
          </w:tcPr>
          <w:p w14:paraId="7A958B4D"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19.6</w:t>
            </w:r>
          </w:p>
        </w:tc>
        <w:tc>
          <w:tcPr>
            <w:tcW w:w="1020" w:type="dxa"/>
            <w:noWrap/>
            <w:vAlign w:val="center"/>
            <w:hideMark/>
          </w:tcPr>
          <w:p w14:paraId="560DF3D2"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19.0</w:t>
            </w:r>
          </w:p>
        </w:tc>
        <w:tc>
          <w:tcPr>
            <w:tcW w:w="1020" w:type="dxa"/>
            <w:noWrap/>
            <w:vAlign w:val="center"/>
            <w:hideMark/>
          </w:tcPr>
          <w:p w14:paraId="704F9A06"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21.9</w:t>
            </w:r>
          </w:p>
        </w:tc>
      </w:tr>
      <w:tr w:rsidR="002637E4" w:rsidRPr="006218CC" w14:paraId="0F4B3037"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584D1B9F"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Tacna</w:t>
            </w:r>
          </w:p>
        </w:tc>
        <w:tc>
          <w:tcPr>
            <w:tcW w:w="1020" w:type="dxa"/>
            <w:noWrap/>
            <w:vAlign w:val="center"/>
            <w:hideMark/>
          </w:tcPr>
          <w:p w14:paraId="2129836C"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6.3</w:t>
            </w:r>
          </w:p>
        </w:tc>
        <w:tc>
          <w:tcPr>
            <w:tcW w:w="1020" w:type="dxa"/>
            <w:noWrap/>
            <w:vAlign w:val="center"/>
            <w:hideMark/>
          </w:tcPr>
          <w:p w14:paraId="50A385D9"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2.7</w:t>
            </w:r>
          </w:p>
        </w:tc>
        <w:tc>
          <w:tcPr>
            <w:tcW w:w="1020" w:type="dxa"/>
            <w:noWrap/>
            <w:vAlign w:val="center"/>
            <w:hideMark/>
          </w:tcPr>
          <w:p w14:paraId="2C52B7D7"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6.8</w:t>
            </w:r>
          </w:p>
        </w:tc>
        <w:tc>
          <w:tcPr>
            <w:tcW w:w="1020" w:type="dxa"/>
            <w:noWrap/>
            <w:vAlign w:val="center"/>
            <w:hideMark/>
          </w:tcPr>
          <w:p w14:paraId="7C637D0E"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6.0</w:t>
            </w:r>
          </w:p>
        </w:tc>
        <w:tc>
          <w:tcPr>
            <w:tcW w:w="1020" w:type="dxa"/>
            <w:noWrap/>
            <w:vAlign w:val="center"/>
            <w:hideMark/>
          </w:tcPr>
          <w:p w14:paraId="0FC18D02"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5.0</w:t>
            </w:r>
          </w:p>
        </w:tc>
      </w:tr>
      <w:tr w:rsidR="002637E4" w:rsidRPr="006218CC" w14:paraId="7EB045C9" w14:textId="77777777" w:rsidTr="00B05E8D">
        <w:trPr>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52856115"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Tumbes</w:t>
            </w:r>
          </w:p>
        </w:tc>
        <w:tc>
          <w:tcPr>
            <w:tcW w:w="1020" w:type="dxa"/>
            <w:noWrap/>
            <w:vAlign w:val="center"/>
            <w:hideMark/>
          </w:tcPr>
          <w:p w14:paraId="61EA37D2"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17.0</w:t>
            </w:r>
          </w:p>
        </w:tc>
        <w:tc>
          <w:tcPr>
            <w:tcW w:w="1020" w:type="dxa"/>
            <w:noWrap/>
            <w:vAlign w:val="center"/>
            <w:hideMark/>
          </w:tcPr>
          <w:p w14:paraId="716C6148"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17.0</w:t>
            </w:r>
          </w:p>
        </w:tc>
        <w:tc>
          <w:tcPr>
            <w:tcW w:w="1020" w:type="dxa"/>
            <w:noWrap/>
            <w:vAlign w:val="center"/>
            <w:hideMark/>
          </w:tcPr>
          <w:p w14:paraId="65DCF9DF"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11.4</w:t>
            </w:r>
          </w:p>
        </w:tc>
        <w:tc>
          <w:tcPr>
            <w:tcW w:w="1020" w:type="dxa"/>
            <w:noWrap/>
            <w:vAlign w:val="center"/>
            <w:hideMark/>
          </w:tcPr>
          <w:p w14:paraId="696ABD72"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12.8</w:t>
            </w:r>
          </w:p>
        </w:tc>
        <w:tc>
          <w:tcPr>
            <w:tcW w:w="1020" w:type="dxa"/>
            <w:noWrap/>
            <w:vAlign w:val="center"/>
            <w:hideMark/>
          </w:tcPr>
          <w:p w14:paraId="3EF2ABA9" w14:textId="77777777" w:rsidR="002637E4" w:rsidRPr="003D27C1" w:rsidRDefault="002637E4" w:rsidP="006F61D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9.1</w:t>
            </w:r>
          </w:p>
        </w:tc>
      </w:tr>
      <w:tr w:rsidR="002637E4" w:rsidRPr="006218CC" w14:paraId="2F417B59" w14:textId="77777777" w:rsidTr="00B05E8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40" w:type="dxa"/>
            <w:noWrap/>
            <w:vAlign w:val="center"/>
            <w:hideMark/>
          </w:tcPr>
          <w:p w14:paraId="4B723697" w14:textId="77777777" w:rsidR="002637E4" w:rsidRPr="003D27C1" w:rsidRDefault="002637E4" w:rsidP="006F61D2">
            <w:pPr>
              <w:rPr>
                <w:rFonts w:asciiTheme="majorHAnsi" w:eastAsia="Times New Roman" w:hAnsiTheme="majorHAnsi" w:cstheme="majorHAnsi"/>
                <w:b w:val="0"/>
                <w:sz w:val="20"/>
                <w:szCs w:val="20"/>
                <w:lang w:eastAsia="es-PE"/>
              </w:rPr>
            </w:pPr>
            <w:r w:rsidRPr="003D27C1">
              <w:rPr>
                <w:rFonts w:asciiTheme="majorHAnsi" w:eastAsia="Times New Roman" w:hAnsiTheme="majorHAnsi" w:cstheme="majorHAnsi"/>
                <w:b w:val="0"/>
                <w:sz w:val="20"/>
                <w:szCs w:val="20"/>
                <w:lang w:eastAsia="es-PE"/>
              </w:rPr>
              <w:t>Ucayali</w:t>
            </w:r>
          </w:p>
        </w:tc>
        <w:tc>
          <w:tcPr>
            <w:tcW w:w="1020" w:type="dxa"/>
            <w:noWrap/>
            <w:vAlign w:val="center"/>
            <w:hideMark/>
          </w:tcPr>
          <w:p w14:paraId="77A52162"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29.9</w:t>
            </w:r>
          </w:p>
        </w:tc>
        <w:tc>
          <w:tcPr>
            <w:tcW w:w="1020" w:type="dxa"/>
            <w:noWrap/>
            <w:vAlign w:val="center"/>
            <w:hideMark/>
          </w:tcPr>
          <w:p w14:paraId="14FEA756"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27.3</w:t>
            </w:r>
          </w:p>
        </w:tc>
        <w:tc>
          <w:tcPr>
            <w:tcW w:w="1020" w:type="dxa"/>
            <w:noWrap/>
            <w:vAlign w:val="center"/>
            <w:hideMark/>
          </w:tcPr>
          <w:p w14:paraId="0866561A"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27.7</w:t>
            </w:r>
          </w:p>
        </w:tc>
        <w:tc>
          <w:tcPr>
            <w:tcW w:w="1020" w:type="dxa"/>
            <w:noWrap/>
            <w:vAlign w:val="center"/>
            <w:hideMark/>
          </w:tcPr>
          <w:p w14:paraId="5901DE56"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25.8</w:t>
            </w:r>
          </w:p>
        </w:tc>
        <w:tc>
          <w:tcPr>
            <w:tcW w:w="1020" w:type="dxa"/>
            <w:noWrap/>
            <w:vAlign w:val="center"/>
            <w:hideMark/>
          </w:tcPr>
          <w:p w14:paraId="37BB809B" w14:textId="77777777" w:rsidR="002637E4" w:rsidRPr="003D27C1" w:rsidRDefault="002637E4" w:rsidP="006F61D2">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3D27C1">
              <w:rPr>
                <w:rFonts w:asciiTheme="majorHAnsi" w:eastAsia="Times New Roman" w:hAnsiTheme="majorHAnsi" w:cstheme="majorHAnsi"/>
                <w:sz w:val="20"/>
                <w:szCs w:val="20"/>
                <w:lang w:eastAsia="es-PE"/>
              </w:rPr>
              <w:t>18.8</w:t>
            </w:r>
          </w:p>
        </w:tc>
      </w:tr>
    </w:tbl>
    <w:p w14:paraId="7E25D248" w14:textId="77777777" w:rsidR="00384767" w:rsidRDefault="00384767" w:rsidP="00384767">
      <w:pPr>
        <w:spacing w:after="0"/>
        <w:rPr>
          <w:rFonts w:asciiTheme="majorHAnsi" w:hAnsiTheme="majorHAnsi" w:cstheme="majorHAnsi"/>
          <w:sz w:val="18"/>
        </w:rPr>
      </w:pPr>
    </w:p>
    <w:p w14:paraId="0C0102E7" w14:textId="77777777" w:rsidR="000770D4" w:rsidRPr="009E2B0D" w:rsidRDefault="00AC56DD" w:rsidP="00B63264">
      <w:pPr>
        <w:rPr>
          <w:rFonts w:asciiTheme="majorHAnsi" w:hAnsiTheme="majorHAnsi" w:cstheme="majorHAnsi"/>
          <w:sz w:val="18"/>
        </w:rPr>
        <w:sectPr w:rsidR="000770D4" w:rsidRPr="009E2B0D" w:rsidSect="00B63264">
          <w:pgSz w:w="11906" w:h="16838"/>
          <w:pgMar w:top="1417" w:right="1701" w:bottom="1417" w:left="1701" w:header="708" w:footer="708" w:gutter="0"/>
          <w:cols w:space="708"/>
          <w:docGrid w:linePitch="360"/>
        </w:sectPr>
      </w:pPr>
      <w:r>
        <w:rPr>
          <w:rFonts w:asciiTheme="majorHAnsi" w:hAnsiTheme="majorHAnsi" w:cstheme="majorHAnsi"/>
          <w:sz w:val="18"/>
        </w:rPr>
        <w:tab/>
      </w:r>
      <w:r w:rsidR="00DC5B38" w:rsidRPr="00384767">
        <w:rPr>
          <w:rFonts w:asciiTheme="majorHAnsi" w:hAnsiTheme="majorHAnsi" w:cstheme="majorHAnsi"/>
          <w:sz w:val="18"/>
        </w:rPr>
        <w:t>Fuente: Estadística de la calidad educativa – Escale, Ministerio de Educación</w:t>
      </w:r>
      <w:r w:rsidR="009E2B0D">
        <w:rPr>
          <w:rFonts w:asciiTheme="majorHAnsi" w:hAnsiTheme="majorHAnsi" w:cstheme="majorHAnsi"/>
          <w:sz w:val="18"/>
        </w:rPr>
        <w:t>.</w:t>
      </w:r>
      <w:r w:rsidR="00F91D7D">
        <w:rPr>
          <w:rFonts w:asciiTheme="majorHAnsi" w:hAnsiTheme="majorHAnsi" w:cstheme="majorHAnsi"/>
          <w:sz w:val="18"/>
        </w:rPr>
        <w:t xml:space="preserve"> Elaboración propia.</w:t>
      </w:r>
    </w:p>
    <w:p w14:paraId="1DD91D61" w14:textId="77777777" w:rsidR="00865A94" w:rsidRPr="00473B2B" w:rsidRDefault="009E2B0D" w:rsidP="00473B2B">
      <w:pPr>
        <w:jc w:val="both"/>
        <w:rPr>
          <w:rFonts w:asciiTheme="majorHAnsi" w:hAnsiTheme="majorHAnsi" w:cstheme="majorHAnsi"/>
          <w:sz w:val="20"/>
        </w:rPr>
      </w:pPr>
      <w:r w:rsidRPr="00473B2B">
        <w:rPr>
          <w:rFonts w:asciiTheme="majorHAnsi" w:hAnsiTheme="majorHAnsi" w:cstheme="majorHAnsi"/>
          <w:sz w:val="20"/>
        </w:rPr>
        <w:lastRenderedPageBreak/>
        <w:t xml:space="preserve">Cuadro 2. </w:t>
      </w:r>
      <w:r w:rsidR="00473B2B" w:rsidRPr="00473B2B">
        <w:rPr>
          <w:rFonts w:asciiTheme="majorHAnsi" w:hAnsiTheme="majorHAnsi" w:cstheme="majorHAnsi"/>
          <w:sz w:val="20"/>
        </w:rPr>
        <w:t>Años de educación promedio por departamento en los años 2015 y 2016</w:t>
      </w:r>
    </w:p>
    <w:tbl>
      <w:tblPr>
        <w:tblStyle w:val="Tablanormal1"/>
        <w:tblW w:w="4395" w:type="dxa"/>
        <w:jc w:val="center"/>
        <w:tblLook w:val="04A0" w:firstRow="1" w:lastRow="0" w:firstColumn="1" w:lastColumn="0" w:noHBand="0" w:noVBand="1"/>
      </w:tblPr>
      <w:tblGrid>
        <w:gridCol w:w="1780"/>
        <w:gridCol w:w="712"/>
        <w:gridCol w:w="622"/>
        <w:gridCol w:w="1281"/>
      </w:tblGrid>
      <w:tr w:rsidR="00473B2B" w:rsidRPr="00E368A0" w14:paraId="272E670E" w14:textId="77777777" w:rsidTr="00473B2B">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2D48D454" w14:textId="77777777" w:rsidR="00473B2B" w:rsidRPr="00473B2B" w:rsidRDefault="00473B2B" w:rsidP="00473B2B">
            <w:pPr>
              <w:jc w:val="center"/>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Departamento</w:t>
            </w:r>
          </w:p>
        </w:tc>
        <w:tc>
          <w:tcPr>
            <w:tcW w:w="712" w:type="dxa"/>
            <w:noWrap/>
            <w:vAlign w:val="center"/>
            <w:hideMark/>
          </w:tcPr>
          <w:p w14:paraId="5E0655EF" w14:textId="77777777" w:rsidR="00473B2B" w:rsidRPr="00473B2B" w:rsidRDefault="00473B2B" w:rsidP="00473B2B">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2015</w:t>
            </w:r>
          </w:p>
        </w:tc>
        <w:tc>
          <w:tcPr>
            <w:tcW w:w="622" w:type="dxa"/>
            <w:vAlign w:val="center"/>
          </w:tcPr>
          <w:p w14:paraId="341B8D3D" w14:textId="77777777" w:rsidR="00473B2B" w:rsidRPr="00473B2B" w:rsidRDefault="00473B2B" w:rsidP="00473B2B">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2016</w:t>
            </w:r>
          </w:p>
        </w:tc>
        <w:tc>
          <w:tcPr>
            <w:tcW w:w="1281" w:type="dxa"/>
            <w:noWrap/>
            <w:vAlign w:val="center"/>
            <w:hideMark/>
          </w:tcPr>
          <w:p w14:paraId="200627B7" w14:textId="77777777" w:rsidR="00473B2B" w:rsidRPr="00473B2B" w:rsidRDefault="00473B2B" w:rsidP="00473B2B">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Variación (%)</w:t>
            </w:r>
          </w:p>
        </w:tc>
      </w:tr>
      <w:tr w:rsidR="00473B2B" w:rsidRPr="00611479" w14:paraId="579547BC"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3A345A2E"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Amazonas</w:t>
            </w:r>
          </w:p>
        </w:tc>
        <w:tc>
          <w:tcPr>
            <w:tcW w:w="712" w:type="dxa"/>
            <w:noWrap/>
            <w:vAlign w:val="center"/>
            <w:hideMark/>
          </w:tcPr>
          <w:p w14:paraId="0574653D"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8.0</w:t>
            </w:r>
          </w:p>
        </w:tc>
        <w:tc>
          <w:tcPr>
            <w:tcW w:w="622" w:type="dxa"/>
            <w:vAlign w:val="center"/>
          </w:tcPr>
          <w:p w14:paraId="5D5C966C"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8.1</w:t>
            </w:r>
          </w:p>
        </w:tc>
        <w:tc>
          <w:tcPr>
            <w:tcW w:w="1281" w:type="dxa"/>
            <w:noWrap/>
            <w:vAlign w:val="center"/>
            <w:hideMark/>
          </w:tcPr>
          <w:p w14:paraId="44038F17"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1.3</w:t>
            </w:r>
          </w:p>
        </w:tc>
      </w:tr>
      <w:tr w:rsidR="00473B2B" w:rsidRPr="00E368A0" w14:paraId="7075F9A0"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14EDE419"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Ancash</w:t>
            </w:r>
          </w:p>
        </w:tc>
        <w:tc>
          <w:tcPr>
            <w:tcW w:w="712" w:type="dxa"/>
            <w:noWrap/>
            <w:vAlign w:val="center"/>
            <w:hideMark/>
          </w:tcPr>
          <w:p w14:paraId="05543CAC"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8.9</w:t>
            </w:r>
          </w:p>
        </w:tc>
        <w:tc>
          <w:tcPr>
            <w:tcW w:w="622" w:type="dxa"/>
            <w:vAlign w:val="center"/>
          </w:tcPr>
          <w:p w14:paraId="0BA83EB2"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9.1</w:t>
            </w:r>
          </w:p>
        </w:tc>
        <w:tc>
          <w:tcPr>
            <w:tcW w:w="1281" w:type="dxa"/>
            <w:noWrap/>
            <w:vAlign w:val="center"/>
            <w:hideMark/>
          </w:tcPr>
          <w:p w14:paraId="5079EC95"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2.3</w:t>
            </w:r>
          </w:p>
        </w:tc>
      </w:tr>
      <w:tr w:rsidR="00473B2B" w:rsidRPr="00611479" w14:paraId="1DF70924"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78F665BC"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Apurímac</w:t>
            </w:r>
          </w:p>
        </w:tc>
        <w:tc>
          <w:tcPr>
            <w:tcW w:w="712" w:type="dxa"/>
            <w:noWrap/>
            <w:vAlign w:val="center"/>
            <w:hideMark/>
          </w:tcPr>
          <w:p w14:paraId="1FA9CBD2"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7.9</w:t>
            </w:r>
          </w:p>
        </w:tc>
        <w:tc>
          <w:tcPr>
            <w:tcW w:w="622" w:type="dxa"/>
            <w:vAlign w:val="center"/>
          </w:tcPr>
          <w:p w14:paraId="4FFCE7C4"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7.9</w:t>
            </w:r>
          </w:p>
        </w:tc>
        <w:tc>
          <w:tcPr>
            <w:tcW w:w="1281" w:type="dxa"/>
            <w:noWrap/>
            <w:vAlign w:val="center"/>
            <w:hideMark/>
          </w:tcPr>
          <w:p w14:paraId="3454380D"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-0.1</w:t>
            </w:r>
          </w:p>
        </w:tc>
      </w:tr>
      <w:tr w:rsidR="00473B2B" w:rsidRPr="00E368A0" w14:paraId="01AEE690"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29266952"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Arequipa</w:t>
            </w:r>
          </w:p>
        </w:tc>
        <w:tc>
          <w:tcPr>
            <w:tcW w:w="712" w:type="dxa"/>
            <w:noWrap/>
            <w:vAlign w:val="center"/>
            <w:hideMark/>
          </w:tcPr>
          <w:p w14:paraId="41A32DF4"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10.6</w:t>
            </w:r>
          </w:p>
        </w:tc>
        <w:tc>
          <w:tcPr>
            <w:tcW w:w="622" w:type="dxa"/>
            <w:vAlign w:val="center"/>
          </w:tcPr>
          <w:p w14:paraId="2C26C834"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10.5</w:t>
            </w:r>
          </w:p>
        </w:tc>
        <w:tc>
          <w:tcPr>
            <w:tcW w:w="1281" w:type="dxa"/>
            <w:noWrap/>
            <w:vAlign w:val="center"/>
            <w:hideMark/>
          </w:tcPr>
          <w:p w14:paraId="66DB2F35"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-1.0</w:t>
            </w:r>
          </w:p>
        </w:tc>
      </w:tr>
      <w:tr w:rsidR="00473B2B" w:rsidRPr="00611479" w14:paraId="173DB616"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2DCFE1C7"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Ayacucho</w:t>
            </w:r>
          </w:p>
        </w:tc>
        <w:tc>
          <w:tcPr>
            <w:tcW w:w="712" w:type="dxa"/>
            <w:noWrap/>
            <w:vAlign w:val="center"/>
            <w:hideMark/>
          </w:tcPr>
          <w:p w14:paraId="1B15635E"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7.9</w:t>
            </w:r>
          </w:p>
        </w:tc>
        <w:tc>
          <w:tcPr>
            <w:tcW w:w="622" w:type="dxa"/>
            <w:vAlign w:val="center"/>
          </w:tcPr>
          <w:p w14:paraId="1E91CFFD"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8.0</w:t>
            </w:r>
          </w:p>
        </w:tc>
        <w:tc>
          <w:tcPr>
            <w:tcW w:w="1281" w:type="dxa"/>
            <w:noWrap/>
            <w:vAlign w:val="center"/>
            <w:hideMark/>
          </w:tcPr>
          <w:p w14:paraId="5AE4D149"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0.7</w:t>
            </w:r>
          </w:p>
        </w:tc>
      </w:tr>
      <w:tr w:rsidR="00473B2B" w:rsidRPr="00E368A0" w14:paraId="61E6B3A3"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357F384B"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Cajamarca</w:t>
            </w:r>
          </w:p>
        </w:tc>
        <w:tc>
          <w:tcPr>
            <w:tcW w:w="712" w:type="dxa"/>
            <w:noWrap/>
            <w:vAlign w:val="center"/>
            <w:hideMark/>
          </w:tcPr>
          <w:p w14:paraId="6C9F67F7"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7.5</w:t>
            </w:r>
          </w:p>
        </w:tc>
        <w:tc>
          <w:tcPr>
            <w:tcW w:w="622" w:type="dxa"/>
            <w:vAlign w:val="center"/>
          </w:tcPr>
          <w:p w14:paraId="3A645CF3"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7.8</w:t>
            </w:r>
          </w:p>
        </w:tc>
        <w:tc>
          <w:tcPr>
            <w:tcW w:w="1281" w:type="dxa"/>
            <w:noWrap/>
            <w:vAlign w:val="center"/>
            <w:hideMark/>
          </w:tcPr>
          <w:p w14:paraId="374EB79C"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4.3</w:t>
            </w:r>
          </w:p>
        </w:tc>
      </w:tr>
      <w:tr w:rsidR="00473B2B" w:rsidRPr="00611479" w14:paraId="7D4BAA9E"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6A86577E"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Callao</w:t>
            </w:r>
          </w:p>
        </w:tc>
        <w:tc>
          <w:tcPr>
            <w:tcW w:w="712" w:type="dxa"/>
            <w:noWrap/>
            <w:vAlign w:val="center"/>
            <w:hideMark/>
          </w:tcPr>
          <w:p w14:paraId="3ED77077"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11.0</w:t>
            </w:r>
          </w:p>
        </w:tc>
        <w:tc>
          <w:tcPr>
            <w:tcW w:w="622" w:type="dxa"/>
            <w:vAlign w:val="center"/>
          </w:tcPr>
          <w:p w14:paraId="6A024A16"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11.3</w:t>
            </w:r>
          </w:p>
        </w:tc>
        <w:tc>
          <w:tcPr>
            <w:tcW w:w="1281" w:type="dxa"/>
            <w:noWrap/>
            <w:vAlign w:val="center"/>
            <w:hideMark/>
          </w:tcPr>
          <w:p w14:paraId="74E12B6B"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2.5</w:t>
            </w:r>
          </w:p>
        </w:tc>
      </w:tr>
      <w:tr w:rsidR="00473B2B" w:rsidRPr="00E368A0" w14:paraId="23408CFD"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5ADD6E40"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Cusco</w:t>
            </w:r>
          </w:p>
        </w:tc>
        <w:tc>
          <w:tcPr>
            <w:tcW w:w="712" w:type="dxa"/>
            <w:noWrap/>
            <w:vAlign w:val="center"/>
            <w:hideMark/>
          </w:tcPr>
          <w:p w14:paraId="7BDB7B04"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8.7</w:t>
            </w:r>
          </w:p>
        </w:tc>
        <w:tc>
          <w:tcPr>
            <w:tcW w:w="622" w:type="dxa"/>
            <w:vAlign w:val="center"/>
          </w:tcPr>
          <w:p w14:paraId="2E0B4CA1"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8.8</w:t>
            </w:r>
          </w:p>
        </w:tc>
        <w:tc>
          <w:tcPr>
            <w:tcW w:w="1281" w:type="dxa"/>
            <w:noWrap/>
            <w:vAlign w:val="center"/>
            <w:hideMark/>
          </w:tcPr>
          <w:p w14:paraId="02877FDA"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1.3</w:t>
            </w:r>
          </w:p>
        </w:tc>
      </w:tr>
      <w:tr w:rsidR="00473B2B" w:rsidRPr="00611479" w14:paraId="45526040"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7E6D81A0"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Huancavelica</w:t>
            </w:r>
          </w:p>
        </w:tc>
        <w:tc>
          <w:tcPr>
            <w:tcW w:w="712" w:type="dxa"/>
            <w:noWrap/>
            <w:vAlign w:val="center"/>
            <w:hideMark/>
          </w:tcPr>
          <w:p w14:paraId="4A12E56A"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7.5</w:t>
            </w:r>
          </w:p>
        </w:tc>
        <w:tc>
          <w:tcPr>
            <w:tcW w:w="622" w:type="dxa"/>
            <w:vAlign w:val="center"/>
          </w:tcPr>
          <w:p w14:paraId="51F7EAF3"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7.7</w:t>
            </w:r>
          </w:p>
        </w:tc>
        <w:tc>
          <w:tcPr>
            <w:tcW w:w="1281" w:type="dxa"/>
            <w:noWrap/>
            <w:vAlign w:val="center"/>
            <w:hideMark/>
          </w:tcPr>
          <w:p w14:paraId="2EFD4525"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2.7</w:t>
            </w:r>
          </w:p>
        </w:tc>
      </w:tr>
      <w:tr w:rsidR="00473B2B" w:rsidRPr="00E368A0" w14:paraId="210F7F2B"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04435FDB"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Huánuco</w:t>
            </w:r>
          </w:p>
        </w:tc>
        <w:tc>
          <w:tcPr>
            <w:tcW w:w="712" w:type="dxa"/>
            <w:noWrap/>
            <w:vAlign w:val="center"/>
            <w:hideMark/>
          </w:tcPr>
          <w:p w14:paraId="27C0F78D"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8.0</w:t>
            </w:r>
          </w:p>
        </w:tc>
        <w:tc>
          <w:tcPr>
            <w:tcW w:w="622" w:type="dxa"/>
            <w:vAlign w:val="center"/>
          </w:tcPr>
          <w:p w14:paraId="30E5AF65"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8.0</w:t>
            </w:r>
          </w:p>
        </w:tc>
        <w:tc>
          <w:tcPr>
            <w:tcW w:w="1281" w:type="dxa"/>
            <w:noWrap/>
            <w:vAlign w:val="center"/>
            <w:hideMark/>
          </w:tcPr>
          <w:p w14:paraId="768680FE"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0.4</w:t>
            </w:r>
          </w:p>
        </w:tc>
      </w:tr>
      <w:tr w:rsidR="00473B2B" w:rsidRPr="00611479" w14:paraId="3F86CE82"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6A8E67DD"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Ica</w:t>
            </w:r>
          </w:p>
        </w:tc>
        <w:tc>
          <w:tcPr>
            <w:tcW w:w="712" w:type="dxa"/>
            <w:noWrap/>
            <w:vAlign w:val="center"/>
            <w:hideMark/>
          </w:tcPr>
          <w:p w14:paraId="743381EB"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10.7</w:t>
            </w:r>
          </w:p>
        </w:tc>
        <w:tc>
          <w:tcPr>
            <w:tcW w:w="622" w:type="dxa"/>
            <w:vAlign w:val="center"/>
          </w:tcPr>
          <w:p w14:paraId="770BFF24"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11.0</w:t>
            </w:r>
          </w:p>
        </w:tc>
        <w:tc>
          <w:tcPr>
            <w:tcW w:w="1281" w:type="dxa"/>
            <w:noWrap/>
            <w:vAlign w:val="center"/>
            <w:hideMark/>
          </w:tcPr>
          <w:p w14:paraId="22480223"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2.3</w:t>
            </w:r>
          </w:p>
        </w:tc>
      </w:tr>
      <w:tr w:rsidR="00473B2B" w:rsidRPr="00E368A0" w14:paraId="14BF0D85"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31AD2A3E"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Junín</w:t>
            </w:r>
          </w:p>
        </w:tc>
        <w:tc>
          <w:tcPr>
            <w:tcW w:w="712" w:type="dxa"/>
            <w:noWrap/>
            <w:vAlign w:val="center"/>
            <w:hideMark/>
          </w:tcPr>
          <w:p w14:paraId="5B3A5E45"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9.2</w:t>
            </w:r>
          </w:p>
        </w:tc>
        <w:tc>
          <w:tcPr>
            <w:tcW w:w="622" w:type="dxa"/>
            <w:vAlign w:val="center"/>
          </w:tcPr>
          <w:p w14:paraId="693F5D6C"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9.2</w:t>
            </w:r>
          </w:p>
        </w:tc>
        <w:tc>
          <w:tcPr>
            <w:tcW w:w="1281" w:type="dxa"/>
            <w:noWrap/>
            <w:vAlign w:val="center"/>
            <w:hideMark/>
          </w:tcPr>
          <w:p w14:paraId="3EEFE8B4"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0.1</w:t>
            </w:r>
          </w:p>
        </w:tc>
      </w:tr>
      <w:tr w:rsidR="00473B2B" w:rsidRPr="00611479" w14:paraId="27FF76F6"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00766FC7"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La Libertad</w:t>
            </w:r>
          </w:p>
        </w:tc>
        <w:tc>
          <w:tcPr>
            <w:tcW w:w="712" w:type="dxa"/>
            <w:noWrap/>
            <w:vAlign w:val="center"/>
            <w:hideMark/>
          </w:tcPr>
          <w:p w14:paraId="5AAACB35"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8.7</w:t>
            </w:r>
          </w:p>
        </w:tc>
        <w:tc>
          <w:tcPr>
            <w:tcW w:w="622" w:type="dxa"/>
            <w:vAlign w:val="center"/>
          </w:tcPr>
          <w:p w14:paraId="654286A5"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9.1</w:t>
            </w:r>
          </w:p>
        </w:tc>
        <w:tc>
          <w:tcPr>
            <w:tcW w:w="1281" w:type="dxa"/>
            <w:noWrap/>
            <w:vAlign w:val="center"/>
            <w:hideMark/>
          </w:tcPr>
          <w:p w14:paraId="44345DCE"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4.0</w:t>
            </w:r>
          </w:p>
        </w:tc>
      </w:tr>
      <w:tr w:rsidR="00473B2B" w:rsidRPr="00E368A0" w14:paraId="2798AE8C"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0E838E04"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Lambayeque</w:t>
            </w:r>
          </w:p>
        </w:tc>
        <w:tc>
          <w:tcPr>
            <w:tcW w:w="712" w:type="dxa"/>
            <w:noWrap/>
            <w:vAlign w:val="center"/>
            <w:hideMark/>
          </w:tcPr>
          <w:p w14:paraId="67EBF057"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9.5</w:t>
            </w:r>
          </w:p>
        </w:tc>
        <w:tc>
          <w:tcPr>
            <w:tcW w:w="622" w:type="dxa"/>
            <w:vAlign w:val="center"/>
          </w:tcPr>
          <w:p w14:paraId="61701EFB"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9.6</w:t>
            </w:r>
          </w:p>
        </w:tc>
        <w:tc>
          <w:tcPr>
            <w:tcW w:w="1281" w:type="dxa"/>
            <w:noWrap/>
            <w:vAlign w:val="center"/>
            <w:hideMark/>
          </w:tcPr>
          <w:p w14:paraId="25617A2C"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1.1</w:t>
            </w:r>
          </w:p>
        </w:tc>
      </w:tr>
      <w:tr w:rsidR="00473B2B" w:rsidRPr="00611479" w14:paraId="108FF9EB"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276CEC0E"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Lima</w:t>
            </w:r>
          </w:p>
        </w:tc>
        <w:tc>
          <w:tcPr>
            <w:tcW w:w="712" w:type="dxa"/>
            <w:noWrap/>
            <w:vAlign w:val="center"/>
            <w:hideMark/>
          </w:tcPr>
          <w:p w14:paraId="18A89B99"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11.2</w:t>
            </w:r>
          </w:p>
        </w:tc>
        <w:tc>
          <w:tcPr>
            <w:tcW w:w="622" w:type="dxa"/>
            <w:vAlign w:val="center"/>
          </w:tcPr>
          <w:p w14:paraId="1765ED23"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11.2</w:t>
            </w:r>
          </w:p>
        </w:tc>
        <w:tc>
          <w:tcPr>
            <w:tcW w:w="1281" w:type="dxa"/>
            <w:noWrap/>
            <w:vAlign w:val="center"/>
            <w:hideMark/>
          </w:tcPr>
          <w:p w14:paraId="3C47262A"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0.3</w:t>
            </w:r>
          </w:p>
        </w:tc>
      </w:tr>
      <w:tr w:rsidR="00473B2B" w:rsidRPr="00E368A0" w14:paraId="397E27A3"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7E736BFB"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Loreto</w:t>
            </w:r>
          </w:p>
        </w:tc>
        <w:tc>
          <w:tcPr>
            <w:tcW w:w="712" w:type="dxa"/>
            <w:noWrap/>
            <w:vAlign w:val="center"/>
            <w:hideMark/>
          </w:tcPr>
          <w:p w14:paraId="2D02848E"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8.0</w:t>
            </w:r>
          </w:p>
        </w:tc>
        <w:tc>
          <w:tcPr>
            <w:tcW w:w="622" w:type="dxa"/>
            <w:vAlign w:val="center"/>
          </w:tcPr>
          <w:p w14:paraId="54A4058A"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8.0</w:t>
            </w:r>
          </w:p>
        </w:tc>
        <w:tc>
          <w:tcPr>
            <w:tcW w:w="1281" w:type="dxa"/>
            <w:noWrap/>
            <w:vAlign w:val="center"/>
            <w:hideMark/>
          </w:tcPr>
          <w:p w14:paraId="337563B0"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0.5</w:t>
            </w:r>
          </w:p>
        </w:tc>
      </w:tr>
      <w:tr w:rsidR="00473B2B" w:rsidRPr="00611479" w14:paraId="70875EA6"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37C363BE"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Madre de Dios</w:t>
            </w:r>
          </w:p>
        </w:tc>
        <w:tc>
          <w:tcPr>
            <w:tcW w:w="712" w:type="dxa"/>
            <w:noWrap/>
            <w:vAlign w:val="center"/>
            <w:hideMark/>
          </w:tcPr>
          <w:p w14:paraId="5DD64D75"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9.1</w:t>
            </w:r>
          </w:p>
        </w:tc>
        <w:tc>
          <w:tcPr>
            <w:tcW w:w="622" w:type="dxa"/>
            <w:vAlign w:val="center"/>
          </w:tcPr>
          <w:p w14:paraId="01666EC1"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9.1</w:t>
            </w:r>
          </w:p>
        </w:tc>
        <w:tc>
          <w:tcPr>
            <w:tcW w:w="1281" w:type="dxa"/>
            <w:noWrap/>
            <w:vAlign w:val="center"/>
            <w:hideMark/>
          </w:tcPr>
          <w:p w14:paraId="51B38F25"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0.1</w:t>
            </w:r>
          </w:p>
        </w:tc>
      </w:tr>
      <w:tr w:rsidR="00473B2B" w:rsidRPr="00E368A0" w14:paraId="388289A1"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1446F44D"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Moquegua</w:t>
            </w:r>
          </w:p>
        </w:tc>
        <w:tc>
          <w:tcPr>
            <w:tcW w:w="712" w:type="dxa"/>
            <w:noWrap/>
            <w:vAlign w:val="center"/>
            <w:hideMark/>
          </w:tcPr>
          <w:p w14:paraId="0116FA54"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10.4</w:t>
            </w:r>
          </w:p>
        </w:tc>
        <w:tc>
          <w:tcPr>
            <w:tcW w:w="622" w:type="dxa"/>
            <w:vAlign w:val="center"/>
          </w:tcPr>
          <w:p w14:paraId="698E1F83"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10.9</w:t>
            </w:r>
          </w:p>
        </w:tc>
        <w:tc>
          <w:tcPr>
            <w:tcW w:w="1281" w:type="dxa"/>
            <w:noWrap/>
            <w:vAlign w:val="center"/>
            <w:hideMark/>
          </w:tcPr>
          <w:p w14:paraId="0C5BCADF"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5.1</w:t>
            </w:r>
          </w:p>
        </w:tc>
      </w:tr>
      <w:tr w:rsidR="00473B2B" w:rsidRPr="00611479" w14:paraId="1AAD0F9D"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02E6BD4F"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Pasco</w:t>
            </w:r>
          </w:p>
        </w:tc>
        <w:tc>
          <w:tcPr>
            <w:tcW w:w="712" w:type="dxa"/>
            <w:noWrap/>
            <w:vAlign w:val="center"/>
            <w:hideMark/>
          </w:tcPr>
          <w:p w14:paraId="68F92EAD"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9.3</w:t>
            </w:r>
          </w:p>
        </w:tc>
        <w:tc>
          <w:tcPr>
            <w:tcW w:w="622" w:type="dxa"/>
            <w:vAlign w:val="center"/>
          </w:tcPr>
          <w:p w14:paraId="3A809EC8"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9.3</w:t>
            </w:r>
          </w:p>
        </w:tc>
        <w:tc>
          <w:tcPr>
            <w:tcW w:w="1281" w:type="dxa"/>
            <w:noWrap/>
            <w:vAlign w:val="center"/>
            <w:hideMark/>
          </w:tcPr>
          <w:p w14:paraId="735839C4"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-0.3</w:t>
            </w:r>
          </w:p>
        </w:tc>
      </w:tr>
      <w:tr w:rsidR="00473B2B" w:rsidRPr="00E368A0" w14:paraId="3AE12A6D"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7C3CB3CD"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Piura</w:t>
            </w:r>
          </w:p>
        </w:tc>
        <w:tc>
          <w:tcPr>
            <w:tcW w:w="712" w:type="dxa"/>
            <w:noWrap/>
            <w:vAlign w:val="center"/>
            <w:hideMark/>
          </w:tcPr>
          <w:p w14:paraId="3FCAC166"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8.8</w:t>
            </w:r>
          </w:p>
        </w:tc>
        <w:tc>
          <w:tcPr>
            <w:tcW w:w="622" w:type="dxa"/>
            <w:vAlign w:val="center"/>
          </w:tcPr>
          <w:p w14:paraId="606A3EB1"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8.8</w:t>
            </w:r>
          </w:p>
        </w:tc>
        <w:tc>
          <w:tcPr>
            <w:tcW w:w="1281" w:type="dxa"/>
            <w:noWrap/>
            <w:vAlign w:val="center"/>
            <w:hideMark/>
          </w:tcPr>
          <w:p w14:paraId="66F407EE"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1.0</w:t>
            </w:r>
          </w:p>
        </w:tc>
      </w:tr>
      <w:tr w:rsidR="00473B2B" w:rsidRPr="00611479" w14:paraId="692AB14F"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6B255FD4"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Puno</w:t>
            </w:r>
          </w:p>
        </w:tc>
        <w:tc>
          <w:tcPr>
            <w:tcW w:w="712" w:type="dxa"/>
            <w:noWrap/>
            <w:vAlign w:val="center"/>
            <w:hideMark/>
          </w:tcPr>
          <w:p w14:paraId="13DA25C1"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9.1</w:t>
            </w:r>
          </w:p>
        </w:tc>
        <w:tc>
          <w:tcPr>
            <w:tcW w:w="622" w:type="dxa"/>
            <w:vAlign w:val="center"/>
          </w:tcPr>
          <w:p w14:paraId="32E71995"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9.0</w:t>
            </w:r>
          </w:p>
        </w:tc>
        <w:tc>
          <w:tcPr>
            <w:tcW w:w="1281" w:type="dxa"/>
            <w:noWrap/>
            <w:vAlign w:val="center"/>
            <w:hideMark/>
          </w:tcPr>
          <w:p w14:paraId="66CD3302"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-0.5</w:t>
            </w:r>
          </w:p>
        </w:tc>
      </w:tr>
      <w:tr w:rsidR="00473B2B" w:rsidRPr="00E368A0" w14:paraId="7EDC3190"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25E11EE2"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San Martín</w:t>
            </w:r>
          </w:p>
        </w:tc>
        <w:tc>
          <w:tcPr>
            <w:tcW w:w="712" w:type="dxa"/>
            <w:noWrap/>
            <w:vAlign w:val="center"/>
            <w:hideMark/>
          </w:tcPr>
          <w:p w14:paraId="486A8F41"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8.6</w:t>
            </w:r>
          </w:p>
        </w:tc>
        <w:tc>
          <w:tcPr>
            <w:tcW w:w="622" w:type="dxa"/>
            <w:vAlign w:val="center"/>
          </w:tcPr>
          <w:p w14:paraId="3B069192"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8.7</w:t>
            </w:r>
          </w:p>
        </w:tc>
        <w:tc>
          <w:tcPr>
            <w:tcW w:w="1281" w:type="dxa"/>
            <w:noWrap/>
            <w:vAlign w:val="center"/>
            <w:hideMark/>
          </w:tcPr>
          <w:p w14:paraId="060B6988"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1.3</w:t>
            </w:r>
          </w:p>
        </w:tc>
      </w:tr>
      <w:tr w:rsidR="00473B2B" w:rsidRPr="00611479" w14:paraId="6250D0D1"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60665320"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Tacna</w:t>
            </w:r>
          </w:p>
        </w:tc>
        <w:tc>
          <w:tcPr>
            <w:tcW w:w="712" w:type="dxa"/>
            <w:noWrap/>
            <w:vAlign w:val="center"/>
            <w:hideMark/>
          </w:tcPr>
          <w:p w14:paraId="508FEF88"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10.7</w:t>
            </w:r>
          </w:p>
        </w:tc>
        <w:tc>
          <w:tcPr>
            <w:tcW w:w="622" w:type="dxa"/>
            <w:vAlign w:val="center"/>
          </w:tcPr>
          <w:p w14:paraId="3CE50661"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10.9</w:t>
            </w:r>
          </w:p>
        </w:tc>
        <w:tc>
          <w:tcPr>
            <w:tcW w:w="1281" w:type="dxa"/>
            <w:noWrap/>
            <w:vAlign w:val="center"/>
            <w:hideMark/>
          </w:tcPr>
          <w:p w14:paraId="39328623"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1.8</w:t>
            </w:r>
          </w:p>
        </w:tc>
      </w:tr>
      <w:tr w:rsidR="00473B2B" w:rsidRPr="00E368A0" w14:paraId="7531DCA5" w14:textId="77777777" w:rsidTr="00473B2B">
        <w:trPr>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5167D58A"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Tumbes</w:t>
            </w:r>
          </w:p>
        </w:tc>
        <w:tc>
          <w:tcPr>
            <w:tcW w:w="712" w:type="dxa"/>
            <w:noWrap/>
            <w:vAlign w:val="center"/>
            <w:hideMark/>
          </w:tcPr>
          <w:p w14:paraId="1777F364"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9.7</w:t>
            </w:r>
          </w:p>
        </w:tc>
        <w:tc>
          <w:tcPr>
            <w:tcW w:w="622" w:type="dxa"/>
            <w:vAlign w:val="center"/>
          </w:tcPr>
          <w:p w14:paraId="6FC0F826"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9.8</w:t>
            </w:r>
          </w:p>
        </w:tc>
        <w:tc>
          <w:tcPr>
            <w:tcW w:w="1281" w:type="dxa"/>
            <w:noWrap/>
            <w:vAlign w:val="center"/>
            <w:hideMark/>
          </w:tcPr>
          <w:p w14:paraId="58FCCC2E" w14:textId="77777777" w:rsidR="00473B2B" w:rsidRPr="00473B2B" w:rsidRDefault="00473B2B" w:rsidP="00473B2B">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0.8</w:t>
            </w:r>
          </w:p>
        </w:tc>
      </w:tr>
      <w:tr w:rsidR="00473B2B" w:rsidRPr="00611479" w14:paraId="43A0C753" w14:textId="77777777" w:rsidTr="00473B2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80" w:type="dxa"/>
            <w:noWrap/>
            <w:vAlign w:val="center"/>
            <w:hideMark/>
          </w:tcPr>
          <w:p w14:paraId="14EAA147" w14:textId="77777777" w:rsidR="00473B2B" w:rsidRPr="00473B2B" w:rsidRDefault="00473B2B" w:rsidP="00473B2B">
            <w:pPr>
              <w:rPr>
                <w:rFonts w:asciiTheme="majorHAnsi" w:eastAsia="Times New Roman" w:hAnsiTheme="majorHAnsi" w:cstheme="majorHAnsi"/>
                <w:b w:val="0"/>
                <w:sz w:val="20"/>
                <w:szCs w:val="20"/>
                <w:lang w:eastAsia="es-PE"/>
              </w:rPr>
            </w:pPr>
            <w:r w:rsidRPr="00473B2B">
              <w:rPr>
                <w:rFonts w:asciiTheme="majorHAnsi" w:eastAsia="Times New Roman" w:hAnsiTheme="majorHAnsi" w:cstheme="majorHAnsi"/>
                <w:b w:val="0"/>
                <w:sz w:val="20"/>
                <w:szCs w:val="20"/>
                <w:lang w:eastAsia="es-PE"/>
              </w:rPr>
              <w:t>Ucayali</w:t>
            </w:r>
          </w:p>
        </w:tc>
        <w:tc>
          <w:tcPr>
            <w:tcW w:w="712" w:type="dxa"/>
            <w:noWrap/>
            <w:vAlign w:val="center"/>
            <w:hideMark/>
          </w:tcPr>
          <w:p w14:paraId="0839D3AC"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8.6</w:t>
            </w:r>
          </w:p>
        </w:tc>
        <w:tc>
          <w:tcPr>
            <w:tcW w:w="622" w:type="dxa"/>
            <w:vAlign w:val="center"/>
          </w:tcPr>
          <w:p w14:paraId="2D7A2DC6"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8.9</w:t>
            </w:r>
          </w:p>
        </w:tc>
        <w:tc>
          <w:tcPr>
            <w:tcW w:w="1281" w:type="dxa"/>
            <w:noWrap/>
            <w:vAlign w:val="center"/>
            <w:hideMark/>
          </w:tcPr>
          <w:p w14:paraId="433AD8ED" w14:textId="77777777" w:rsidR="00473B2B" w:rsidRPr="00473B2B" w:rsidRDefault="00473B2B" w:rsidP="00473B2B">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es-PE"/>
              </w:rPr>
            </w:pPr>
            <w:r w:rsidRPr="00473B2B">
              <w:rPr>
                <w:rFonts w:asciiTheme="majorHAnsi" w:eastAsia="Times New Roman" w:hAnsiTheme="majorHAnsi" w:cstheme="majorHAnsi"/>
                <w:sz w:val="20"/>
                <w:szCs w:val="20"/>
                <w:lang w:eastAsia="es-PE"/>
              </w:rPr>
              <w:t>2.8</w:t>
            </w:r>
          </w:p>
        </w:tc>
      </w:tr>
    </w:tbl>
    <w:p w14:paraId="0A0BA315" w14:textId="77777777" w:rsidR="00B4192D" w:rsidRDefault="00B4192D" w:rsidP="00B4192D">
      <w:pPr>
        <w:spacing w:after="0"/>
        <w:jc w:val="both"/>
        <w:rPr>
          <w:rFonts w:asciiTheme="majorHAnsi" w:hAnsiTheme="majorHAnsi" w:cstheme="majorHAnsi"/>
          <w:sz w:val="18"/>
        </w:rPr>
      </w:pPr>
    </w:p>
    <w:p w14:paraId="7B7C0DA1" w14:textId="77777777" w:rsidR="00B4192D" w:rsidRPr="0007535D" w:rsidRDefault="00473B2B" w:rsidP="00506639">
      <w:pPr>
        <w:jc w:val="both"/>
        <w:rPr>
          <w:rFonts w:asciiTheme="majorHAnsi" w:hAnsiTheme="majorHAnsi" w:cstheme="majorHAnsi"/>
          <w:sz w:val="18"/>
        </w:rPr>
      </w:pPr>
      <w:r w:rsidRPr="00473B2B">
        <w:rPr>
          <w:rFonts w:asciiTheme="majorHAnsi" w:hAnsiTheme="majorHAnsi" w:cstheme="majorHAnsi"/>
          <w:sz w:val="18"/>
        </w:rPr>
        <w:t>Fuente: Encuesta Nacional de Hogares – INEI. Elaboración propia.</w:t>
      </w:r>
    </w:p>
    <w:p w14:paraId="6123D1BF" w14:textId="77777777" w:rsidR="00582CC9" w:rsidRPr="00611479" w:rsidRDefault="002A3D1F" w:rsidP="004536DF">
      <w:pPr>
        <w:pStyle w:val="Ttulo2"/>
        <w:numPr>
          <w:ilvl w:val="0"/>
          <w:numId w:val="1"/>
        </w:numPr>
        <w:spacing w:after="240"/>
        <w:rPr>
          <w:rFonts w:cstheme="majorHAnsi"/>
        </w:rPr>
      </w:pPr>
      <w:r w:rsidRPr="00611479">
        <w:rPr>
          <w:rFonts w:cstheme="majorHAnsi"/>
        </w:rPr>
        <w:t>Metodología para la evaluación</w:t>
      </w:r>
    </w:p>
    <w:p w14:paraId="36327AC2" w14:textId="77777777" w:rsidR="00077FE4" w:rsidRDefault="006E55C9" w:rsidP="003C359B">
      <w:pPr>
        <w:jc w:val="both"/>
        <w:rPr>
          <w:rFonts w:asciiTheme="majorHAnsi" w:hAnsiTheme="majorHAnsi" w:cstheme="majorHAnsi"/>
        </w:rPr>
      </w:pPr>
      <w:r>
        <w:rPr>
          <w:rFonts w:asciiTheme="majorHAnsi" w:hAnsiTheme="majorHAnsi" w:cstheme="majorHAnsi"/>
        </w:rPr>
        <w:t>Las metodologías de evaluación de impacto buscan</w:t>
      </w:r>
      <w:r w:rsidR="003C359B" w:rsidRPr="003C359B">
        <w:rPr>
          <w:rFonts w:asciiTheme="majorHAnsi" w:hAnsiTheme="majorHAnsi" w:cstheme="majorHAnsi"/>
        </w:rPr>
        <w:t xml:space="preserve"> </w:t>
      </w:r>
      <w:r>
        <w:rPr>
          <w:rFonts w:asciiTheme="majorHAnsi" w:hAnsiTheme="majorHAnsi" w:cstheme="majorHAnsi"/>
        </w:rPr>
        <w:t>comparar los resultados</w:t>
      </w:r>
      <w:r w:rsidR="00077FE4">
        <w:rPr>
          <w:rFonts w:asciiTheme="majorHAnsi" w:hAnsiTheme="majorHAnsi" w:cstheme="majorHAnsi"/>
        </w:rPr>
        <w:t xml:space="preserve"> de </w:t>
      </w:r>
      <w:r w:rsidR="00694801">
        <w:rPr>
          <w:rFonts w:asciiTheme="majorHAnsi" w:hAnsiTheme="majorHAnsi" w:cstheme="majorHAnsi"/>
        </w:rPr>
        <w:t>una</w:t>
      </w:r>
      <w:r w:rsidR="00077FE4">
        <w:rPr>
          <w:rFonts w:asciiTheme="majorHAnsi" w:hAnsiTheme="majorHAnsi" w:cstheme="majorHAnsi"/>
        </w:rPr>
        <w:t xml:space="preserve"> intervención con aquellos </w:t>
      </w:r>
      <w:r>
        <w:rPr>
          <w:rFonts w:asciiTheme="majorHAnsi" w:hAnsiTheme="majorHAnsi" w:cstheme="majorHAnsi"/>
        </w:rPr>
        <w:t>que hubieran ocurrido</w:t>
      </w:r>
      <w:r w:rsidR="00077FE4">
        <w:rPr>
          <w:rFonts w:asciiTheme="majorHAnsi" w:hAnsiTheme="majorHAnsi" w:cstheme="majorHAnsi"/>
        </w:rPr>
        <w:t xml:space="preserve"> </w:t>
      </w:r>
      <w:r w:rsidR="00725A75">
        <w:rPr>
          <w:rFonts w:asciiTheme="majorHAnsi" w:hAnsiTheme="majorHAnsi" w:cstheme="majorHAnsi"/>
        </w:rPr>
        <w:t>de</w:t>
      </w:r>
      <w:r>
        <w:rPr>
          <w:rFonts w:asciiTheme="majorHAnsi" w:hAnsiTheme="majorHAnsi" w:cstheme="majorHAnsi"/>
        </w:rPr>
        <w:t xml:space="preserve"> no haberse implementado </w:t>
      </w:r>
      <w:r w:rsidR="00077FE4">
        <w:rPr>
          <w:rFonts w:asciiTheme="majorHAnsi" w:hAnsiTheme="majorHAnsi" w:cstheme="majorHAnsi"/>
        </w:rPr>
        <w:t>dicha</w:t>
      </w:r>
      <w:r>
        <w:rPr>
          <w:rFonts w:asciiTheme="majorHAnsi" w:hAnsiTheme="majorHAnsi" w:cstheme="majorHAnsi"/>
        </w:rPr>
        <w:t xml:space="preserve"> intervenció</w:t>
      </w:r>
      <w:r w:rsidR="003C359B" w:rsidRPr="003C359B">
        <w:rPr>
          <w:rFonts w:asciiTheme="majorHAnsi" w:hAnsiTheme="majorHAnsi" w:cstheme="majorHAnsi"/>
        </w:rPr>
        <w:t xml:space="preserve">n. </w:t>
      </w:r>
    </w:p>
    <w:p w14:paraId="499C2D4E" w14:textId="77777777" w:rsidR="00E86275" w:rsidRDefault="00077FE4" w:rsidP="003C359B">
      <w:pPr>
        <w:jc w:val="both"/>
        <w:rPr>
          <w:rFonts w:asciiTheme="majorHAnsi" w:hAnsiTheme="majorHAnsi" w:cstheme="majorHAnsi"/>
        </w:rPr>
      </w:pPr>
      <w:r>
        <w:rPr>
          <w:rFonts w:asciiTheme="majorHAnsi" w:hAnsiTheme="majorHAnsi" w:cstheme="majorHAnsi"/>
        </w:rPr>
        <w:tab/>
        <w:t xml:space="preserve">Dado que resulta imposible saber estos </w:t>
      </w:r>
      <w:r w:rsidR="002D53C1">
        <w:rPr>
          <w:rFonts w:asciiTheme="majorHAnsi" w:hAnsiTheme="majorHAnsi" w:cstheme="majorHAnsi"/>
        </w:rPr>
        <w:t xml:space="preserve">últimos </w:t>
      </w:r>
      <w:r>
        <w:rPr>
          <w:rFonts w:asciiTheme="majorHAnsi" w:hAnsiTheme="majorHAnsi" w:cstheme="majorHAnsi"/>
        </w:rPr>
        <w:t xml:space="preserve">resultados, </w:t>
      </w:r>
      <w:r w:rsidR="002D53C1">
        <w:rPr>
          <w:rFonts w:asciiTheme="majorHAnsi" w:hAnsiTheme="majorHAnsi" w:cstheme="majorHAnsi"/>
        </w:rPr>
        <w:t>lo que tratan las técnicas de evaluación de impacto</w:t>
      </w:r>
      <w:r>
        <w:rPr>
          <w:rFonts w:asciiTheme="majorHAnsi" w:hAnsiTheme="majorHAnsi" w:cstheme="majorHAnsi"/>
        </w:rPr>
        <w:t xml:space="preserve"> es</w:t>
      </w:r>
      <w:r w:rsidR="002D53C1">
        <w:rPr>
          <w:rFonts w:asciiTheme="majorHAnsi" w:hAnsiTheme="majorHAnsi" w:cstheme="majorHAnsi"/>
        </w:rPr>
        <w:t xml:space="preserve"> </w:t>
      </w:r>
      <w:r>
        <w:rPr>
          <w:rFonts w:asciiTheme="majorHAnsi" w:hAnsiTheme="majorHAnsi" w:cstheme="majorHAnsi"/>
        </w:rPr>
        <w:t xml:space="preserve">encontrar un </w:t>
      </w:r>
      <w:r w:rsidRPr="00077FE4">
        <w:rPr>
          <w:rFonts w:asciiTheme="majorHAnsi" w:hAnsiTheme="majorHAnsi" w:cstheme="majorHAnsi"/>
          <w:i/>
        </w:rPr>
        <w:t>contrafactual</w:t>
      </w:r>
      <w:r>
        <w:rPr>
          <w:rFonts w:asciiTheme="majorHAnsi" w:hAnsiTheme="majorHAnsi" w:cstheme="majorHAnsi"/>
        </w:rPr>
        <w:t>, es decir, recrear la situación sin la intervención.</w:t>
      </w:r>
      <w:r w:rsidRPr="00077FE4">
        <w:rPr>
          <w:rFonts w:asciiTheme="majorHAnsi" w:hAnsiTheme="majorHAnsi" w:cstheme="majorHAnsi"/>
        </w:rPr>
        <w:t xml:space="preserve"> </w:t>
      </w:r>
      <w:r w:rsidR="00BC47CA">
        <w:rPr>
          <w:rFonts w:asciiTheme="majorHAnsi" w:hAnsiTheme="majorHAnsi" w:cstheme="majorHAnsi"/>
        </w:rPr>
        <w:t>Para lograr esto se</w:t>
      </w:r>
      <w:r>
        <w:rPr>
          <w:rFonts w:asciiTheme="majorHAnsi" w:hAnsiTheme="majorHAnsi" w:cstheme="majorHAnsi"/>
        </w:rPr>
        <w:t xml:space="preserve"> toman en cuenta dos grupos en la evaluación: </w:t>
      </w:r>
      <w:r w:rsidR="00BC47CA">
        <w:rPr>
          <w:rFonts w:asciiTheme="majorHAnsi" w:hAnsiTheme="majorHAnsi" w:cstheme="majorHAnsi"/>
        </w:rPr>
        <w:t>un</w:t>
      </w:r>
      <w:r w:rsidR="002D53C1">
        <w:rPr>
          <w:rFonts w:asciiTheme="majorHAnsi" w:hAnsiTheme="majorHAnsi" w:cstheme="majorHAnsi"/>
        </w:rPr>
        <w:t xml:space="preserve"> </w:t>
      </w:r>
      <w:r>
        <w:rPr>
          <w:rFonts w:asciiTheme="majorHAnsi" w:hAnsiTheme="majorHAnsi" w:cstheme="majorHAnsi"/>
        </w:rPr>
        <w:t xml:space="preserve">grupo tratamiento y </w:t>
      </w:r>
      <w:r w:rsidR="00BC47CA">
        <w:rPr>
          <w:rFonts w:asciiTheme="majorHAnsi" w:hAnsiTheme="majorHAnsi" w:cstheme="majorHAnsi"/>
        </w:rPr>
        <w:t>un</w:t>
      </w:r>
      <w:r w:rsidR="002D53C1">
        <w:rPr>
          <w:rFonts w:asciiTheme="majorHAnsi" w:hAnsiTheme="majorHAnsi" w:cstheme="majorHAnsi"/>
        </w:rPr>
        <w:t xml:space="preserve"> </w:t>
      </w:r>
      <w:r>
        <w:rPr>
          <w:rFonts w:asciiTheme="majorHAnsi" w:hAnsiTheme="majorHAnsi" w:cstheme="majorHAnsi"/>
        </w:rPr>
        <w:t>grupo control, donde ambos deben poseer características muy similares y que</w:t>
      </w:r>
      <w:r w:rsidR="002D53C1">
        <w:rPr>
          <w:rFonts w:asciiTheme="majorHAnsi" w:hAnsiTheme="majorHAnsi" w:cstheme="majorHAnsi"/>
        </w:rPr>
        <w:t>,</w:t>
      </w:r>
      <w:r>
        <w:rPr>
          <w:rFonts w:asciiTheme="majorHAnsi" w:hAnsiTheme="majorHAnsi" w:cstheme="majorHAnsi"/>
        </w:rPr>
        <w:t xml:space="preserve"> en el óptimo</w:t>
      </w:r>
      <w:r w:rsidR="002D53C1">
        <w:rPr>
          <w:rFonts w:asciiTheme="majorHAnsi" w:hAnsiTheme="majorHAnsi" w:cstheme="majorHAnsi"/>
        </w:rPr>
        <w:t>,</w:t>
      </w:r>
      <w:r>
        <w:rPr>
          <w:rFonts w:asciiTheme="majorHAnsi" w:hAnsiTheme="majorHAnsi" w:cstheme="majorHAnsi"/>
        </w:rPr>
        <w:t xml:space="preserve"> solo se diferencien en que los </w:t>
      </w:r>
      <w:r w:rsidR="00EF45DE">
        <w:rPr>
          <w:rFonts w:asciiTheme="majorHAnsi" w:hAnsiTheme="majorHAnsi" w:cstheme="majorHAnsi"/>
        </w:rPr>
        <w:t>miembros</w:t>
      </w:r>
      <w:r>
        <w:rPr>
          <w:rFonts w:asciiTheme="majorHAnsi" w:hAnsiTheme="majorHAnsi" w:cstheme="majorHAnsi"/>
        </w:rPr>
        <w:t xml:space="preserve"> del grupo </w:t>
      </w:r>
      <w:r>
        <w:rPr>
          <w:rFonts w:asciiTheme="majorHAnsi" w:hAnsiTheme="majorHAnsi" w:cstheme="majorHAnsi"/>
        </w:rPr>
        <w:t>tratamiento son afectados por la intervención</w:t>
      </w:r>
      <w:r w:rsidR="00EF45DE">
        <w:rPr>
          <w:rFonts w:asciiTheme="majorHAnsi" w:hAnsiTheme="majorHAnsi" w:cstheme="majorHAnsi"/>
        </w:rPr>
        <w:t>; mientras que aquellos</w:t>
      </w:r>
      <w:r w:rsidR="003F1065">
        <w:rPr>
          <w:rFonts w:asciiTheme="majorHAnsi" w:hAnsiTheme="majorHAnsi" w:cstheme="majorHAnsi"/>
        </w:rPr>
        <w:t xml:space="preserve"> del grupo control no lo son</w:t>
      </w:r>
      <w:r w:rsidR="002D53C1">
        <w:rPr>
          <w:rFonts w:asciiTheme="majorHAnsi" w:hAnsiTheme="majorHAnsi" w:cstheme="majorHAnsi"/>
        </w:rPr>
        <w:t>.</w:t>
      </w:r>
      <w:r w:rsidR="00BC47CA">
        <w:rPr>
          <w:rFonts w:asciiTheme="majorHAnsi" w:hAnsiTheme="majorHAnsi" w:cstheme="majorHAnsi"/>
        </w:rPr>
        <w:t xml:space="preserve"> </w:t>
      </w:r>
      <w:r w:rsidR="00725A75">
        <w:rPr>
          <w:rFonts w:asciiTheme="majorHAnsi" w:hAnsiTheme="majorHAnsi" w:cstheme="majorHAnsi"/>
        </w:rPr>
        <w:t xml:space="preserve">De </w:t>
      </w:r>
      <w:r>
        <w:rPr>
          <w:rFonts w:asciiTheme="majorHAnsi" w:hAnsiTheme="majorHAnsi" w:cstheme="majorHAnsi"/>
        </w:rPr>
        <w:t xml:space="preserve">existir grandes diferencias entre estos dos grupos </w:t>
      </w:r>
      <w:r w:rsidR="003F1065">
        <w:rPr>
          <w:rFonts w:asciiTheme="majorHAnsi" w:hAnsiTheme="majorHAnsi" w:cstheme="majorHAnsi"/>
        </w:rPr>
        <w:t>llegaríamos a conclusiones equivocadas.</w:t>
      </w:r>
      <w:r w:rsidR="00725A75">
        <w:rPr>
          <w:rFonts w:asciiTheme="majorHAnsi" w:hAnsiTheme="majorHAnsi" w:cstheme="majorHAnsi"/>
        </w:rPr>
        <w:t xml:space="preserve"> </w:t>
      </w:r>
    </w:p>
    <w:p w14:paraId="0782F875" w14:textId="77777777" w:rsidR="00E86275" w:rsidRDefault="00857A10" w:rsidP="00E86275">
      <w:pPr>
        <w:spacing w:after="0"/>
        <w:jc w:val="both"/>
        <w:rPr>
          <w:rFonts w:asciiTheme="majorHAnsi" w:hAnsiTheme="majorHAnsi" w:cstheme="majorHAnsi"/>
        </w:rPr>
      </w:pPr>
      <w:r>
        <w:rPr>
          <w:rFonts w:asciiTheme="majorHAnsi" w:hAnsiTheme="majorHAnsi" w:cstheme="majorHAnsi"/>
        </w:rPr>
        <w:t xml:space="preserve">Para el presente trabajo </w:t>
      </w:r>
      <w:r w:rsidR="00EE0780">
        <w:rPr>
          <w:rFonts w:asciiTheme="majorHAnsi" w:hAnsiTheme="majorHAnsi" w:cstheme="majorHAnsi"/>
        </w:rPr>
        <w:t xml:space="preserve">se tomará el diseño de </w:t>
      </w:r>
      <w:r w:rsidR="00EE0780" w:rsidRPr="00EE0780">
        <w:rPr>
          <w:rFonts w:asciiTheme="majorHAnsi" w:hAnsiTheme="majorHAnsi" w:cstheme="majorHAnsi"/>
          <w:i/>
        </w:rPr>
        <w:t>experimento aleatorio</w:t>
      </w:r>
      <w:r w:rsidR="00725A75">
        <w:rPr>
          <w:rFonts w:asciiTheme="majorHAnsi" w:hAnsiTheme="majorHAnsi" w:cstheme="majorHAnsi"/>
        </w:rPr>
        <w:t>.</w:t>
      </w:r>
    </w:p>
    <w:p w14:paraId="4682624A" w14:textId="77777777" w:rsidR="00097794" w:rsidRDefault="00097794" w:rsidP="003C359B">
      <w:pPr>
        <w:jc w:val="both"/>
        <w:rPr>
          <w:rFonts w:asciiTheme="majorHAnsi" w:hAnsiTheme="majorHAnsi" w:cstheme="majorHAnsi"/>
        </w:rPr>
      </w:pPr>
      <w:r w:rsidRPr="00097794">
        <w:rPr>
          <w:rFonts w:asciiTheme="majorHAnsi" w:hAnsiTheme="majorHAnsi" w:cstheme="majorHAnsi"/>
        </w:rPr>
        <w:t>Si representamos el problema básico de la evaluación: comparar l</w:t>
      </w:r>
      <w:r>
        <w:rPr>
          <w:rFonts w:asciiTheme="majorHAnsi" w:hAnsiTheme="majorHAnsi" w:cstheme="majorHAnsi"/>
        </w:rPr>
        <w:t xml:space="preserve">os resultados en la variable </w:t>
      </w:r>
      <m:oMath>
        <m:r>
          <w:rPr>
            <w:rFonts w:ascii="Cambria Math" w:hAnsi="Cambria Math" w:cstheme="majorHAnsi"/>
          </w:rPr>
          <m:t>Y</m:t>
        </m:r>
      </m:oMath>
      <w:r w:rsidRPr="00097794">
        <w:rPr>
          <w:rFonts w:asciiTheme="majorHAnsi" w:hAnsiTheme="majorHAnsi" w:cstheme="majorHAnsi"/>
        </w:rPr>
        <w:t xml:space="preserve"> </w:t>
      </w:r>
      <w:r>
        <w:rPr>
          <w:rFonts w:asciiTheme="majorHAnsi" w:hAnsiTheme="majorHAnsi" w:cstheme="majorHAnsi"/>
        </w:rPr>
        <w:t>entre el grupo tratamiento y control, tenemos que:</w:t>
      </w:r>
    </w:p>
    <w:p w14:paraId="13019D28" w14:textId="77777777" w:rsidR="00011FE8" w:rsidRPr="00097794" w:rsidRDefault="0041248B">
      <w:pPr>
        <w:rPr>
          <w:rFonts w:asciiTheme="majorHAnsi" w:eastAsiaTheme="minorEastAsia" w:hAnsiTheme="majorHAnsi" w:cstheme="majorHAnsi"/>
          <w:lang w:val="en-US"/>
        </w:rPr>
      </w:pPr>
      <m:oMathPara>
        <m:oMath>
          <m:sSub>
            <m:sSubPr>
              <m:ctrlPr>
                <w:rPr>
                  <w:rFonts w:ascii="Cambria Math" w:hAnsi="Cambria Math" w:cstheme="majorHAnsi"/>
                  <w:i/>
                  <w:lang w:val="en-US"/>
                </w:rPr>
              </m:ctrlPr>
            </m:sSubPr>
            <m:e>
              <m:r>
                <w:rPr>
                  <w:rFonts w:ascii="Cambria Math" w:hAnsi="Cambria Math" w:cstheme="majorHAnsi"/>
                  <w:lang w:val="en-US"/>
                </w:rPr>
                <m:t>Y</m:t>
              </m:r>
            </m:e>
            <m:sub>
              <m:r>
                <w:rPr>
                  <w:rFonts w:ascii="Cambria Math" w:hAnsi="Cambria Math" w:cstheme="majorHAnsi"/>
                  <w:lang w:val="en-US"/>
                </w:rPr>
                <m:t>i</m:t>
              </m:r>
            </m:sub>
          </m:sSub>
          <m:r>
            <w:rPr>
              <w:rFonts w:ascii="Cambria Math" w:hAnsi="Cambria Math" w:cstheme="majorHAnsi"/>
              <w:lang w:val="en-US"/>
            </w:rPr>
            <m:t>=α</m:t>
          </m:r>
          <m:sSub>
            <m:sSubPr>
              <m:ctrlPr>
                <w:rPr>
                  <w:rFonts w:ascii="Cambria Math" w:hAnsi="Cambria Math" w:cstheme="majorHAnsi"/>
                  <w:i/>
                  <w:lang w:val="en-US"/>
                </w:rPr>
              </m:ctrlPr>
            </m:sSubPr>
            <m:e>
              <m:r>
                <w:rPr>
                  <w:rFonts w:ascii="Cambria Math" w:hAnsi="Cambria Math" w:cstheme="majorHAnsi"/>
                  <w:lang w:val="en-US"/>
                </w:rPr>
                <m:t>X</m:t>
              </m:r>
            </m:e>
            <m:sub>
              <m:r>
                <w:rPr>
                  <w:rFonts w:ascii="Cambria Math" w:hAnsi="Cambria Math" w:cstheme="majorHAnsi"/>
                  <w:lang w:val="en-US"/>
                </w:rPr>
                <m:t>i</m:t>
              </m:r>
            </m:sub>
          </m:sSub>
          <m:r>
            <w:rPr>
              <w:rFonts w:ascii="Cambria Math" w:hAnsi="Cambria Math" w:cstheme="majorHAnsi"/>
              <w:lang w:val="en-US"/>
            </w:rPr>
            <m:t>+β</m:t>
          </m:r>
          <m:sSub>
            <m:sSubPr>
              <m:ctrlPr>
                <w:rPr>
                  <w:rFonts w:ascii="Cambria Math" w:hAnsi="Cambria Math" w:cstheme="majorHAnsi"/>
                  <w:i/>
                  <w:lang w:val="en-US"/>
                </w:rPr>
              </m:ctrlPr>
            </m:sSubPr>
            <m:e>
              <m:r>
                <w:rPr>
                  <w:rFonts w:ascii="Cambria Math" w:hAnsi="Cambria Math" w:cstheme="majorHAnsi"/>
                  <w:lang w:val="en-US"/>
                </w:rPr>
                <m:t>T</m:t>
              </m:r>
            </m:e>
            <m:sub>
              <m:r>
                <w:rPr>
                  <w:rFonts w:ascii="Cambria Math" w:hAnsi="Cambria Math" w:cstheme="majorHAnsi"/>
                  <w:lang w:val="en-US"/>
                </w:rPr>
                <m:t>i</m:t>
              </m:r>
            </m:sub>
          </m:sSub>
          <m:r>
            <w:rPr>
              <w:rFonts w:ascii="Cambria Math" w:hAnsi="Cambria Math" w:cstheme="majorHAnsi"/>
              <w:lang w:val="en-US"/>
            </w:rPr>
            <m:t>+</m:t>
          </m:r>
          <m:sSub>
            <m:sSubPr>
              <m:ctrlPr>
                <w:rPr>
                  <w:rFonts w:ascii="Cambria Math" w:hAnsi="Cambria Math" w:cstheme="majorHAnsi"/>
                  <w:i/>
                  <w:lang w:val="en-US"/>
                </w:rPr>
              </m:ctrlPr>
            </m:sSubPr>
            <m:e>
              <m:r>
                <w:rPr>
                  <w:rFonts w:ascii="Cambria Math" w:hAnsi="Cambria Math" w:cstheme="majorHAnsi"/>
                  <w:lang w:val="en-US"/>
                </w:rPr>
                <m:t>ε</m:t>
              </m:r>
            </m:e>
            <m:sub>
              <m:r>
                <w:rPr>
                  <w:rFonts w:ascii="Cambria Math" w:hAnsi="Cambria Math" w:cstheme="majorHAnsi"/>
                  <w:lang w:val="en-US"/>
                </w:rPr>
                <m:t>i</m:t>
              </m:r>
            </m:sub>
          </m:sSub>
        </m:oMath>
      </m:oMathPara>
    </w:p>
    <w:p w14:paraId="3FF6CD11" w14:textId="77777777" w:rsidR="00893EB1" w:rsidRDefault="00097794" w:rsidP="002916D2">
      <w:pPr>
        <w:jc w:val="both"/>
        <w:rPr>
          <w:rFonts w:asciiTheme="majorHAnsi" w:eastAsiaTheme="minorEastAsia" w:hAnsiTheme="majorHAnsi" w:cstheme="majorHAnsi"/>
        </w:rPr>
      </w:pPr>
      <w:r w:rsidRPr="00097794">
        <w:rPr>
          <w:rFonts w:asciiTheme="majorHAnsi" w:hAnsiTheme="majorHAnsi" w:cstheme="majorHAnsi"/>
        </w:rPr>
        <w:t xml:space="preserve">Donde la </w:t>
      </w:r>
      <m:oMath>
        <m:r>
          <w:rPr>
            <w:rFonts w:ascii="Cambria Math" w:hAnsi="Cambria Math" w:cstheme="majorHAnsi"/>
            <w:lang w:val="en-US"/>
          </w:rPr>
          <m:t>T</m:t>
        </m:r>
      </m:oMath>
      <w:r w:rsidRPr="00097794">
        <w:rPr>
          <w:rFonts w:asciiTheme="majorHAnsi" w:eastAsiaTheme="minorEastAsia" w:hAnsiTheme="majorHAnsi" w:cstheme="majorHAnsi"/>
        </w:rPr>
        <w:t xml:space="preserve"> toma e</w:t>
      </w:r>
      <w:r>
        <w:rPr>
          <w:rFonts w:asciiTheme="majorHAnsi" w:eastAsiaTheme="minorEastAsia" w:hAnsiTheme="majorHAnsi" w:cstheme="majorHAnsi"/>
        </w:rPr>
        <w:t xml:space="preserve">l valor de 1 si la observación </w:t>
      </w:r>
      <m:oMath>
        <m:r>
          <w:rPr>
            <w:rFonts w:ascii="Cambria Math" w:eastAsiaTheme="minorEastAsia" w:hAnsi="Cambria Math" w:cstheme="majorHAnsi"/>
          </w:rPr>
          <m:t>i</m:t>
        </m:r>
      </m:oMath>
      <w:r>
        <w:rPr>
          <w:rFonts w:asciiTheme="majorHAnsi" w:eastAsiaTheme="minorEastAsia" w:hAnsiTheme="majorHAnsi" w:cstheme="majorHAnsi"/>
        </w:rPr>
        <w:t xml:space="preserve"> es parte del grupo tratamiento, y 0 si es parte del grupo control</w:t>
      </w:r>
      <w:r w:rsidR="0006087E">
        <w:rPr>
          <w:rFonts w:asciiTheme="majorHAnsi" w:eastAsiaTheme="minorEastAsia" w:hAnsiTheme="majorHAnsi" w:cstheme="majorHAnsi"/>
        </w:rPr>
        <w:t>.</w:t>
      </w:r>
    </w:p>
    <w:p w14:paraId="7A25CE3A" w14:textId="77777777" w:rsidR="002916D2" w:rsidRDefault="002916D2" w:rsidP="002916D2">
      <w:pPr>
        <w:jc w:val="both"/>
        <w:rPr>
          <w:rFonts w:asciiTheme="majorHAnsi" w:eastAsiaTheme="minorEastAsia" w:hAnsiTheme="majorHAnsi" w:cstheme="majorHAnsi"/>
        </w:rPr>
      </w:pPr>
      <w:r>
        <w:rPr>
          <w:rFonts w:asciiTheme="majorHAnsi" w:eastAsiaTheme="minorEastAsia" w:hAnsiTheme="majorHAnsi" w:cstheme="majorHAnsi"/>
        </w:rPr>
        <w:t xml:space="preserve">Asimismo, sea </w:t>
      </w:r>
      <m:oMath>
        <m:sSub>
          <m:sSubPr>
            <m:ctrlPr>
              <w:rPr>
                <w:rFonts w:ascii="Cambria Math" w:eastAsiaTheme="minorEastAsia" w:hAnsi="Cambria Math" w:cstheme="majorHAnsi"/>
                <w:i/>
              </w:rPr>
            </m:ctrlPr>
          </m:sSubPr>
          <m:e>
            <m:r>
              <w:rPr>
                <w:rFonts w:ascii="Cambria Math" w:eastAsiaTheme="minorEastAsia" w:hAnsi="Cambria Math" w:cstheme="majorHAnsi"/>
              </w:rPr>
              <m:t>Y</m:t>
            </m:r>
          </m:e>
          <m:sub>
            <m:r>
              <w:rPr>
                <w:rFonts w:ascii="Cambria Math" w:eastAsiaTheme="minorEastAsia" w:hAnsi="Cambria Math" w:cstheme="majorHAnsi"/>
              </w:rPr>
              <m:t>i</m:t>
            </m:r>
          </m:sub>
        </m:sSub>
        <m:r>
          <w:rPr>
            <w:rFonts w:ascii="Cambria Math" w:eastAsiaTheme="minorEastAsia" w:hAnsi="Cambria Math" w:cstheme="majorHAnsi"/>
          </w:rPr>
          <m:t>(1)</m:t>
        </m:r>
      </m:oMath>
      <w:r>
        <w:rPr>
          <w:rFonts w:asciiTheme="majorHAnsi" w:eastAsiaTheme="minorEastAsia" w:hAnsiTheme="majorHAnsi" w:cstheme="majorHAnsi"/>
        </w:rPr>
        <w:t xml:space="preserve"> el valor de </w:t>
      </w:r>
      <m:oMath>
        <m:sSub>
          <m:sSubPr>
            <m:ctrlPr>
              <w:rPr>
                <w:rFonts w:ascii="Cambria Math" w:eastAsiaTheme="minorEastAsia" w:hAnsi="Cambria Math" w:cstheme="majorHAnsi"/>
                <w:i/>
              </w:rPr>
            </m:ctrlPr>
          </m:sSubPr>
          <m:e>
            <m:r>
              <w:rPr>
                <w:rFonts w:ascii="Cambria Math" w:eastAsiaTheme="minorEastAsia" w:hAnsi="Cambria Math" w:cstheme="majorHAnsi"/>
              </w:rPr>
              <m:t>Y</m:t>
            </m:r>
          </m:e>
          <m:sub>
            <m:r>
              <w:rPr>
                <w:rFonts w:ascii="Cambria Math" w:eastAsiaTheme="minorEastAsia" w:hAnsi="Cambria Math" w:cstheme="majorHAnsi"/>
              </w:rPr>
              <m:t>i</m:t>
            </m:r>
          </m:sub>
        </m:sSub>
      </m:oMath>
      <w:r>
        <w:rPr>
          <w:rFonts w:asciiTheme="majorHAnsi" w:eastAsiaTheme="minorEastAsia" w:hAnsiTheme="majorHAnsi" w:cstheme="majorHAnsi"/>
        </w:rPr>
        <w:t xml:space="preserve"> bajo tratamiento (</w:t>
      </w:r>
      <m:oMath>
        <m:sSub>
          <m:sSubPr>
            <m:ctrlPr>
              <w:rPr>
                <w:rFonts w:ascii="Cambria Math" w:eastAsiaTheme="minorEastAsia" w:hAnsi="Cambria Math" w:cstheme="majorHAnsi"/>
                <w:i/>
              </w:rPr>
            </m:ctrlPr>
          </m:sSubPr>
          <m:e>
            <m:r>
              <w:rPr>
                <w:rFonts w:ascii="Cambria Math" w:eastAsiaTheme="minorEastAsia" w:hAnsi="Cambria Math" w:cstheme="majorHAnsi"/>
              </w:rPr>
              <m:t>T</m:t>
            </m:r>
          </m:e>
          <m:sub>
            <m:r>
              <w:rPr>
                <w:rFonts w:ascii="Cambria Math" w:eastAsiaTheme="minorEastAsia" w:hAnsi="Cambria Math" w:cstheme="majorHAnsi"/>
              </w:rPr>
              <m:t>i</m:t>
            </m:r>
          </m:sub>
        </m:sSub>
        <m:r>
          <w:rPr>
            <w:rFonts w:ascii="Cambria Math" w:eastAsiaTheme="minorEastAsia" w:hAnsi="Cambria Math" w:cstheme="majorHAnsi"/>
          </w:rPr>
          <m:t>=1</m:t>
        </m:r>
      </m:oMath>
      <w:r>
        <w:rPr>
          <w:rFonts w:asciiTheme="majorHAnsi" w:eastAsiaTheme="minorEastAsia" w:hAnsiTheme="majorHAnsi" w:cstheme="majorHAnsi"/>
        </w:rPr>
        <w:t xml:space="preserve">), y </w:t>
      </w:r>
      <m:oMath>
        <m:sSub>
          <m:sSubPr>
            <m:ctrlPr>
              <w:rPr>
                <w:rFonts w:ascii="Cambria Math" w:eastAsiaTheme="minorEastAsia" w:hAnsi="Cambria Math" w:cstheme="majorHAnsi"/>
                <w:i/>
              </w:rPr>
            </m:ctrlPr>
          </m:sSubPr>
          <m:e>
            <m:r>
              <w:rPr>
                <w:rFonts w:ascii="Cambria Math" w:eastAsiaTheme="minorEastAsia" w:hAnsi="Cambria Math" w:cstheme="majorHAnsi"/>
              </w:rPr>
              <m:t>Y</m:t>
            </m:r>
          </m:e>
          <m:sub>
            <m:r>
              <w:rPr>
                <w:rFonts w:ascii="Cambria Math" w:eastAsiaTheme="minorEastAsia" w:hAnsi="Cambria Math" w:cstheme="majorHAnsi"/>
              </w:rPr>
              <m:t>i</m:t>
            </m:r>
          </m:sub>
        </m:sSub>
        <m:r>
          <w:rPr>
            <w:rFonts w:ascii="Cambria Math" w:eastAsiaTheme="minorEastAsia" w:hAnsi="Cambria Math" w:cstheme="majorHAnsi"/>
          </w:rPr>
          <m:t>(0)</m:t>
        </m:r>
      </m:oMath>
      <w:r>
        <w:rPr>
          <w:rFonts w:asciiTheme="majorHAnsi" w:eastAsiaTheme="minorEastAsia" w:hAnsiTheme="majorHAnsi" w:cstheme="majorHAnsi"/>
        </w:rPr>
        <w:t xml:space="preserve"> el valor de </w:t>
      </w:r>
      <m:oMath>
        <m:sSub>
          <m:sSubPr>
            <m:ctrlPr>
              <w:rPr>
                <w:rFonts w:ascii="Cambria Math" w:eastAsiaTheme="minorEastAsia" w:hAnsi="Cambria Math" w:cstheme="majorHAnsi"/>
                <w:i/>
              </w:rPr>
            </m:ctrlPr>
          </m:sSubPr>
          <m:e>
            <m:r>
              <w:rPr>
                <w:rFonts w:ascii="Cambria Math" w:eastAsiaTheme="minorEastAsia" w:hAnsi="Cambria Math" w:cstheme="majorHAnsi"/>
              </w:rPr>
              <m:t>Y</m:t>
            </m:r>
          </m:e>
          <m:sub>
            <m:r>
              <w:rPr>
                <w:rFonts w:ascii="Cambria Math" w:eastAsiaTheme="minorEastAsia" w:hAnsi="Cambria Math" w:cstheme="majorHAnsi"/>
              </w:rPr>
              <m:t>i</m:t>
            </m:r>
          </m:sub>
        </m:sSub>
      </m:oMath>
      <w:r>
        <w:rPr>
          <w:rFonts w:asciiTheme="majorHAnsi" w:eastAsiaTheme="minorEastAsia" w:hAnsiTheme="majorHAnsi" w:cstheme="majorHAnsi"/>
        </w:rPr>
        <w:t xml:space="preserve"> para los que no son afectados por la intervención (</w:t>
      </w:r>
      <m:oMath>
        <m:sSub>
          <m:sSubPr>
            <m:ctrlPr>
              <w:rPr>
                <w:rFonts w:ascii="Cambria Math" w:eastAsiaTheme="minorEastAsia" w:hAnsi="Cambria Math" w:cstheme="majorHAnsi"/>
                <w:i/>
              </w:rPr>
            </m:ctrlPr>
          </m:sSubPr>
          <m:e>
            <m:r>
              <w:rPr>
                <w:rFonts w:ascii="Cambria Math" w:eastAsiaTheme="minorEastAsia" w:hAnsi="Cambria Math" w:cstheme="majorHAnsi"/>
              </w:rPr>
              <m:t>T</m:t>
            </m:r>
          </m:e>
          <m:sub>
            <m:r>
              <w:rPr>
                <w:rFonts w:ascii="Cambria Math" w:eastAsiaTheme="minorEastAsia" w:hAnsi="Cambria Math" w:cstheme="majorHAnsi"/>
              </w:rPr>
              <m:t>i</m:t>
            </m:r>
          </m:sub>
        </m:sSub>
        <m:r>
          <w:rPr>
            <w:rFonts w:ascii="Cambria Math" w:eastAsiaTheme="minorEastAsia" w:hAnsi="Cambria Math" w:cstheme="majorHAnsi"/>
          </w:rPr>
          <m:t>=0</m:t>
        </m:r>
      </m:oMath>
      <w:r>
        <w:rPr>
          <w:rFonts w:asciiTheme="majorHAnsi" w:eastAsiaTheme="minorEastAsia" w:hAnsiTheme="majorHAnsi" w:cstheme="majorHAnsi"/>
        </w:rPr>
        <w:t>), entonces, el efecto promedio de la intervención puede ser representado de la siguiente manera:</w:t>
      </w:r>
    </w:p>
    <w:p w14:paraId="17658B19" w14:textId="77777777" w:rsidR="002916D2" w:rsidRPr="002916D2" w:rsidRDefault="002916D2" w:rsidP="002916D2">
      <w:pPr>
        <w:jc w:val="both"/>
        <w:rPr>
          <w:rFonts w:asciiTheme="majorHAnsi" w:eastAsiaTheme="minorEastAsia" w:hAnsiTheme="majorHAnsi" w:cstheme="majorHAnsi"/>
        </w:rPr>
      </w:pPr>
      <m:oMathPara>
        <m:oMath>
          <m:r>
            <w:rPr>
              <w:rFonts w:ascii="Cambria Math" w:eastAsiaTheme="minorEastAsia" w:hAnsi="Cambria Math" w:cstheme="majorHAnsi"/>
            </w:rPr>
            <m:t>D=E</m:t>
          </m:r>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Y</m:t>
                  </m:r>
                </m:e>
                <m:sub>
                  <m:r>
                    <w:rPr>
                      <w:rFonts w:ascii="Cambria Math" w:eastAsiaTheme="minorEastAsia" w:hAnsi="Cambria Math" w:cstheme="majorHAnsi"/>
                    </w:rPr>
                    <m:t>i</m:t>
                  </m:r>
                </m:sub>
              </m:sSub>
              <m:d>
                <m:dPr>
                  <m:ctrlPr>
                    <w:rPr>
                      <w:rFonts w:ascii="Cambria Math" w:eastAsiaTheme="minorEastAsia" w:hAnsi="Cambria Math" w:cstheme="majorHAnsi"/>
                      <w:i/>
                    </w:rPr>
                  </m:ctrlPr>
                </m:dPr>
                <m:e>
                  <m:r>
                    <w:rPr>
                      <w:rFonts w:ascii="Cambria Math" w:eastAsiaTheme="minorEastAsia" w:hAnsi="Cambria Math" w:cstheme="majorHAnsi"/>
                    </w:rPr>
                    <m:t>1</m:t>
                  </m:r>
                </m:e>
              </m:d>
            </m:e>
            <m:e>
              <m:sSub>
                <m:sSubPr>
                  <m:ctrlPr>
                    <w:rPr>
                      <w:rFonts w:ascii="Cambria Math" w:eastAsiaTheme="minorEastAsia" w:hAnsi="Cambria Math" w:cstheme="majorHAnsi"/>
                      <w:i/>
                    </w:rPr>
                  </m:ctrlPr>
                </m:sSubPr>
                <m:e>
                  <m:r>
                    <w:rPr>
                      <w:rFonts w:ascii="Cambria Math" w:eastAsiaTheme="minorEastAsia" w:hAnsi="Cambria Math" w:cstheme="majorHAnsi"/>
                    </w:rPr>
                    <m:t>T</m:t>
                  </m:r>
                </m:e>
                <m:sub>
                  <m:r>
                    <w:rPr>
                      <w:rFonts w:ascii="Cambria Math" w:eastAsiaTheme="minorEastAsia" w:hAnsi="Cambria Math" w:cstheme="majorHAnsi"/>
                    </w:rPr>
                    <m:t>i</m:t>
                  </m:r>
                </m:sub>
              </m:sSub>
              <m:r>
                <w:rPr>
                  <w:rFonts w:ascii="Cambria Math" w:eastAsiaTheme="minorEastAsia" w:hAnsi="Cambria Math" w:cstheme="majorHAnsi"/>
                </w:rPr>
                <m:t>=1</m:t>
              </m:r>
            </m:e>
          </m:d>
          <m:r>
            <w:rPr>
              <w:rFonts w:ascii="Cambria Math" w:eastAsiaTheme="minorEastAsia" w:hAnsi="Cambria Math" w:cstheme="majorHAnsi"/>
            </w:rPr>
            <m:t>-E</m:t>
          </m:r>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Y</m:t>
                  </m:r>
                </m:e>
                <m:sub>
                  <m:r>
                    <w:rPr>
                      <w:rFonts w:ascii="Cambria Math" w:eastAsiaTheme="minorEastAsia" w:hAnsi="Cambria Math" w:cstheme="majorHAnsi"/>
                    </w:rPr>
                    <m:t>i</m:t>
                  </m:r>
                </m:sub>
              </m:sSub>
              <m:d>
                <m:dPr>
                  <m:ctrlPr>
                    <w:rPr>
                      <w:rFonts w:ascii="Cambria Math" w:eastAsiaTheme="minorEastAsia" w:hAnsi="Cambria Math" w:cstheme="majorHAnsi"/>
                      <w:i/>
                    </w:rPr>
                  </m:ctrlPr>
                </m:dPr>
                <m:e>
                  <m:r>
                    <w:rPr>
                      <w:rFonts w:ascii="Cambria Math" w:eastAsiaTheme="minorEastAsia" w:hAnsi="Cambria Math" w:cstheme="majorHAnsi"/>
                    </w:rPr>
                    <m:t>0</m:t>
                  </m:r>
                </m:e>
              </m:d>
            </m:e>
            <m:e>
              <m:sSub>
                <m:sSubPr>
                  <m:ctrlPr>
                    <w:rPr>
                      <w:rFonts w:ascii="Cambria Math" w:eastAsiaTheme="minorEastAsia" w:hAnsi="Cambria Math" w:cstheme="majorHAnsi"/>
                      <w:i/>
                    </w:rPr>
                  </m:ctrlPr>
                </m:sSubPr>
                <m:e>
                  <m:r>
                    <w:rPr>
                      <w:rFonts w:ascii="Cambria Math" w:eastAsiaTheme="minorEastAsia" w:hAnsi="Cambria Math" w:cstheme="majorHAnsi"/>
                    </w:rPr>
                    <m:t>T</m:t>
                  </m:r>
                </m:e>
                <m:sub>
                  <m:r>
                    <w:rPr>
                      <w:rFonts w:ascii="Cambria Math" w:eastAsiaTheme="minorEastAsia" w:hAnsi="Cambria Math" w:cstheme="majorHAnsi"/>
                    </w:rPr>
                    <m:t>i</m:t>
                  </m:r>
                </m:sub>
              </m:sSub>
              <m:r>
                <w:rPr>
                  <w:rFonts w:ascii="Cambria Math" w:eastAsiaTheme="minorEastAsia" w:hAnsi="Cambria Math" w:cstheme="majorHAnsi"/>
                </w:rPr>
                <m:t>=0</m:t>
              </m:r>
            </m:e>
          </m:d>
        </m:oMath>
      </m:oMathPara>
    </w:p>
    <w:p w14:paraId="2D95F3A8" w14:textId="77777777" w:rsidR="00011FE8" w:rsidRDefault="002916D2" w:rsidP="00962641">
      <w:pPr>
        <w:jc w:val="both"/>
        <w:rPr>
          <w:rFonts w:asciiTheme="majorHAnsi" w:eastAsiaTheme="minorEastAsia" w:hAnsiTheme="majorHAnsi" w:cstheme="majorHAnsi"/>
        </w:rPr>
      </w:pPr>
      <w:r>
        <w:rPr>
          <w:rFonts w:asciiTheme="majorHAnsi" w:eastAsiaTheme="minorEastAsia" w:hAnsiTheme="majorHAnsi" w:cstheme="majorHAnsi"/>
        </w:rPr>
        <w:t xml:space="preserve">Sin embargo, dado que los grupos pueden no haber sido similares antes de la intervención, podemos concluir que la diferencia entre los </w:t>
      </w:r>
      <w:r>
        <w:rPr>
          <w:rFonts w:asciiTheme="majorHAnsi" w:eastAsiaTheme="minorEastAsia" w:hAnsiTheme="majorHAnsi" w:cstheme="majorHAnsi"/>
          <w:i/>
        </w:rPr>
        <w:t>outcomes</w:t>
      </w:r>
      <w:r>
        <w:rPr>
          <w:rFonts w:asciiTheme="majorHAnsi" w:eastAsiaTheme="minorEastAsia" w:hAnsiTheme="majorHAnsi" w:cstheme="majorHAnsi"/>
        </w:rPr>
        <w:t xml:space="preserve"> no se deba en su totalidad a la intervención.</w:t>
      </w:r>
      <w:r w:rsidR="00962641">
        <w:rPr>
          <w:rFonts w:asciiTheme="majorHAnsi" w:eastAsiaTheme="minorEastAsia" w:hAnsiTheme="majorHAnsi" w:cstheme="majorHAnsi"/>
        </w:rPr>
        <w:t xml:space="preserve"> Tenemos, entonces:</w:t>
      </w:r>
    </w:p>
    <w:p w14:paraId="6CB148FF" w14:textId="77777777" w:rsidR="00962641" w:rsidRPr="00962641" w:rsidRDefault="00962641" w:rsidP="00962641">
      <w:pPr>
        <w:jc w:val="both"/>
        <w:rPr>
          <w:rFonts w:asciiTheme="majorHAnsi" w:eastAsiaTheme="minorEastAsia" w:hAnsiTheme="majorHAnsi" w:cstheme="majorHAnsi"/>
        </w:rPr>
      </w:pPr>
      <m:oMathPara>
        <m:oMath>
          <m:r>
            <w:rPr>
              <w:rFonts w:ascii="Cambria Math" w:eastAsiaTheme="minorEastAsia" w:hAnsi="Cambria Math" w:cstheme="majorHAnsi"/>
            </w:rPr>
            <m:t>D=ATE+B</m:t>
          </m:r>
        </m:oMath>
      </m:oMathPara>
    </w:p>
    <w:p w14:paraId="684A5E16" w14:textId="77777777" w:rsidR="00962641" w:rsidRPr="00464FE6" w:rsidRDefault="00962641" w:rsidP="00962641">
      <w:pPr>
        <w:jc w:val="both"/>
        <w:rPr>
          <w:rFonts w:asciiTheme="majorHAnsi" w:eastAsiaTheme="minorEastAsia" w:hAnsiTheme="majorHAnsi" w:cstheme="majorHAnsi"/>
          <w:lang w:val="en-US"/>
        </w:rPr>
      </w:pPr>
      <w:r w:rsidRPr="00464FE6">
        <w:rPr>
          <w:rFonts w:asciiTheme="majorHAnsi" w:eastAsiaTheme="minorEastAsia" w:hAnsiTheme="majorHAnsi" w:cstheme="majorHAnsi"/>
          <w:lang w:val="en-US"/>
        </w:rPr>
        <w:t>Donde:</w:t>
      </w:r>
    </w:p>
    <w:p w14:paraId="08087126" w14:textId="77777777" w:rsidR="00962641" w:rsidRPr="006950D7" w:rsidRDefault="00962641" w:rsidP="00962641">
      <w:pPr>
        <w:spacing w:after="0"/>
        <w:jc w:val="both"/>
        <w:rPr>
          <w:rFonts w:asciiTheme="majorHAnsi" w:eastAsiaTheme="minorEastAsia" w:hAnsiTheme="majorHAnsi" w:cstheme="majorHAnsi"/>
          <w:i/>
          <w:lang w:val="en-US"/>
        </w:rPr>
      </w:pPr>
      <m:oMath>
        <m:r>
          <w:rPr>
            <w:rFonts w:ascii="Cambria Math" w:eastAsiaTheme="minorEastAsia" w:hAnsi="Cambria Math" w:cstheme="majorHAnsi"/>
          </w:rPr>
          <m:t>ATE</m:t>
        </m:r>
      </m:oMath>
      <w:r w:rsidRPr="006950D7">
        <w:rPr>
          <w:rFonts w:asciiTheme="majorHAnsi" w:eastAsiaTheme="minorEastAsia" w:hAnsiTheme="majorHAnsi" w:cstheme="majorHAnsi"/>
          <w:lang w:val="en-US"/>
        </w:rPr>
        <w:t xml:space="preserve">: </w:t>
      </w:r>
      <w:r w:rsidRPr="006950D7">
        <w:rPr>
          <w:rFonts w:asciiTheme="majorHAnsi" w:eastAsiaTheme="minorEastAsia" w:hAnsiTheme="majorHAnsi" w:cstheme="majorHAnsi"/>
          <w:i/>
          <w:lang w:val="en-US"/>
        </w:rPr>
        <w:t>Average Treatment Effect</w:t>
      </w:r>
      <w:r w:rsidR="0026242B">
        <w:rPr>
          <w:rStyle w:val="Refdenotaalpie"/>
          <w:rFonts w:asciiTheme="majorHAnsi" w:eastAsiaTheme="minorEastAsia" w:hAnsiTheme="majorHAnsi" w:cstheme="majorHAnsi"/>
          <w:i/>
        </w:rPr>
        <w:footnoteReference w:id="3"/>
      </w:r>
    </w:p>
    <w:p w14:paraId="46E97BA5" w14:textId="77777777" w:rsidR="00962641" w:rsidRPr="00464FE6" w:rsidRDefault="00962641" w:rsidP="00962641">
      <w:pPr>
        <w:jc w:val="both"/>
        <w:rPr>
          <w:rFonts w:asciiTheme="majorHAnsi" w:eastAsiaTheme="minorEastAsia" w:hAnsiTheme="majorHAnsi" w:cstheme="majorHAnsi"/>
          <w:i/>
        </w:rPr>
      </w:pPr>
      <m:oMath>
        <m:r>
          <w:rPr>
            <w:rFonts w:ascii="Cambria Math" w:eastAsiaTheme="minorEastAsia" w:hAnsi="Cambria Math" w:cstheme="majorHAnsi"/>
          </w:rPr>
          <m:t>B</m:t>
        </m:r>
      </m:oMath>
      <w:r w:rsidRPr="00464FE6">
        <w:rPr>
          <w:rFonts w:asciiTheme="majorHAnsi" w:eastAsiaTheme="minorEastAsia" w:hAnsiTheme="majorHAnsi" w:cstheme="majorHAnsi"/>
        </w:rPr>
        <w:t xml:space="preserve">: </w:t>
      </w:r>
      <w:r w:rsidRPr="00464FE6">
        <w:rPr>
          <w:rFonts w:asciiTheme="majorHAnsi" w:eastAsiaTheme="minorEastAsia" w:hAnsiTheme="majorHAnsi" w:cstheme="majorHAnsi"/>
          <w:i/>
        </w:rPr>
        <w:t>Selection Bias</w:t>
      </w:r>
      <w:r w:rsidR="006950D7">
        <w:rPr>
          <w:rStyle w:val="Refdenotaalpie"/>
          <w:rFonts w:asciiTheme="majorHAnsi" w:eastAsiaTheme="minorEastAsia" w:hAnsiTheme="majorHAnsi" w:cstheme="majorHAnsi"/>
          <w:i/>
        </w:rPr>
        <w:footnoteReference w:id="4"/>
      </w:r>
    </w:p>
    <w:p w14:paraId="063955AB" w14:textId="77777777" w:rsidR="009A2B02" w:rsidRDefault="0031744C" w:rsidP="007E66C3">
      <w:pPr>
        <w:spacing w:after="0"/>
        <w:jc w:val="both"/>
        <w:rPr>
          <w:rFonts w:asciiTheme="majorHAnsi" w:eastAsiaTheme="minorEastAsia" w:hAnsiTheme="majorHAnsi" w:cstheme="majorHAnsi"/>
        </w:rPr>
      </w:pPr>
      <w:r>
        <w:rPr>
          <w:rFonts w:asciiTheme="majorHAnsi" w:eastAsiaTheme="minorEastAsia" w:hAnsiTheme="majorHAnsi" w:cstheme="majorHAnsi"/>
        </w:rPr>
        <w:t xml:space="preserve">Si nos encontramos en una situación de </w:t>
      </w:r>
      <w:r w:rsidRPr="0031744C">
        <w:rPr>
          <w:rFonts w:asciiTheme="majorHAnsi" w:eastAsiaTheme="minorEastAsia" w:hAnsiTheme="majorHAnsi" w:cstheme="majorHAnsi"/>
          <w:i/>
        </w:rPr>
        <w:t>experimento aleatorio</w:t>
      </w:r>
      <w:r>
        <w:rPr>
          <w:rFonts w:asciiTheme="majorHAnsi" w:eastAsiaTheme="minorEastAsia" w:hAnsiTheme="majorHAnsi" w:cstheme="majorHAnsi"/>
        </w:rPr>
        <w:t xml:space="preserve">, las observaciones no estarían condicionadas, y, por ende, el término de </w:t>
      </w:r>
      <w:r w:rsidRPr="0031744C">
        <w:rPr>
          <w:rFonts w:asciiTheme="majorHAnsi" w:eastAsiaTheme="minorEastAsia" w:hAnsiTheme="majorHAnsi" w:cstheme="majorHAnsi"/>
          <w:i/>
        </w:rPr>
        <w:t>Selection Bias</w:t>
      </w:r>
      <w:r>
        <w:rPr>
          <w:rFonts w:asciiTheme="majorHAnsi" w:eastAsiaTheme="minorEastAsia" w:hAnsiTheme="majorHAnsi" w:cstheme="majorHAnsi"/>
        </w:rPr>
        <w:t xml:space="preserve"> (</w:t>
      </w:r>
      <m:oMath>
        <m:r>
          <w:rPr>
            <w:rFonts w:ascii="Cambria Math" w:eastAsiaTheme="minorEastAsia" w:hAnsi="Cambria Math" w:cstheme="majorHAnsi"/>
          </w:rPr>
          <m:t>B</m:t>
        </m:r>
      </m:oMath>
      <w:r>
        <w:rPr>
          <w:rFonts w:asciiTheme="majorHAnsi" w:eastAsiaTheme="minorEastAsia" w:hAnsiTheme="majorHAnsi" w:cstheme="majorHAnsi"/>
        </w:rPr>
        <w:t xml:space="preserve">) no sería más un problema, garantizando que la diferencia entre los </w:t>
      </w:r>
      <w:r>
        <w:rPr>
          <w:rFonts w:asciiTheme="majorHAnsi" w:eastAsiaTheme="minorEastAsia" w:hAnsiTheme="majorHAnsi" w:cstheme="majorHAnsi"/>
          <w:i/>
        </w:rPr>
        <w:t>outcomes</w:t>
      </w:r>
      <w:r>
        <w:rPr>
          <w:rFonts w:asciiTheme="majorHAnsi" w:eastAsiaTheme="minorEastAsia" w:hAnsiTheme="majorHAnsi" w:cstheme="majorHAnsi"/>
        </w:rPr>
        <w:t xml:space="preserve"> del grupo tratamiento y control represent</w:t>
      </w:r>
      <w:r w:rsidR="00C707B6">
        <w:rPr>
          <w:rFonts w:asciiTheme="majorHAnsi" w:eastAsiaTheme="minorEastAsia" w:hAnsiTheme="majorHAnsi" w:cstheme="majorHAnsi"/>
        </w:rPr>
        <w:t>e</w:t>
      </w:r>
      <w:r>
        <w:rPr>
          <w:rFonts w:asciiTheme="majorHAnsi" w:eastAsiaTheme="minorEastAsia" w:hAnsiTheme="majorHAnsi" w:cstheme="majorHAnsi"/>
        </w:rPr>
        <w:t xml:space="preserve"> el </w:t>
      </w:r>
      <w:r w:rsidRPr="0031744C">
        <w:rPr>
          <w:rFonts w:asciiTheme="majorHAnsi" w:eastAsiaTheme="minorEastAsia" w:hAnsiTheme="majorHAnsi" w:cstheme="majorHAnsi"/>
          <w:i/>
        </w:rPr>
        <w:t>Average Treatment Effect</w:t>
      </w:r>
      <w:r>
        <w:rPr>
          <w:rFonts w:asciiTheme="majorHAnsi" w:eastAsiaTheme="minorEastAsia" w:hAnsiTheme="majorHAnsi" w:cstheme="majorHAnsi"/>
        </w:rPr>
        <w:t xml:space="preserve"> de la intervención.</w:t>
      </w:r>
    </w:p>
    <w:p w14:paraId="609823BC" w14:textId="77777777" w:rsidR="0031329B" w:rsidRDefault="0031329B">
      <w:pPr>
        <w:rPr>
          <w:rFonts w:asciiTheme="majorHAnsi" w:eastAsiaTheme="minorEastAsia" w:hAnsiTheme="majorHAnsi" w:cstheme="majorHAnsi"/>
        </w:rPr>
      </w:pPr>
    </w:p>
    <w:p w14:paraId="479FE05A" w14:textId="77777777" w:rsidR="00E42FB5" w:rsidRDefault="00E42FB5">
      <w:pPr>
        <w:rPr>
          <w:rFonts w:asciiTheme="majorHAnsi" w:eastAsiaTheme="minorEastAsia" w:hAnsiTheme="majorHAnsi" w:cstheme="majorHAnsi"/>
        </w:rPr>
        <w:sectPr w:rsidR="00E42FB5" w:rsidSect="00E42DD9">
          <w:pgSz w:w="11906" w:h="16838"/>
          <w:pgMar w:top="1440" w:right="1080" w:bottom="1440" w:left="1080" w:header="708" w:footer="708" w:gutter="0"/>
          <w:cols w:num="2" w:space="708"/>
          <w:docGrid w:linePitch="360"/>
        </w:sectPr>
      </w:pPr>
    </w:p>
    <w:p w14:paraId="5B6EBC9A" w14:textId="77777777" w:rsidR="00E42FB5" w:rsidRDefault="00E42FB5" w:rsidP="006E74EE">
      <w:pPr>
        <w:spacing w:after="0"/>
        <w:jc w:val="both"/>
        <w:rPr>
          <w:rFonts w:asciiTheme="majorHAnsi" w:eastAsiaTheme="minorEastAsia" w:hAnsiTheme="majorHAnsi" w:cstheme="majorHAnsi"/>
          <w:sz w:val="20"/>
        </w:rPr>
        <w:sectPr w:rsidR="00E42FB5" w:rsidSect="0031329B">
          <w:pgSz w:w="11906" w:h="16838"/>
          <w:pgMar w:top="1440" w:right="1080" w:bottom="1440" w:left="1080" w:header="708" w:footer="708" w:gutter="0"/>
          <w:cols w:space="708"/>
          <w:docGrid w:linePitch="360"/>
        </w:sectPr>
      </w:pPr>
    </w:p>
    <w:p w14:paraId="42464CF7" w14:textId="77777777" w:rsidR="00D159B9" w:rsidRPr="00C0490E" w:rsidRDefault="00D159B9" w:rsidP="006E74EE">
      <w:pPr>
        <w:spacing w:after="0"/>
        <w:jc w:val="both"/>
        <w:rPr>
          <w:rFonts w:asciiTheme="majorHAnsi" w:eastAsiaTheme="minorEastAsia" w:hAnsiTheme="majorHAnsi" w:cstheme="majorHAnsi"/>
          <w:sz w:val="20"/>
        </w:rPr>
      </w:pPr>
      <w:r w:rsidRPr="00C0490E">
        <w:rPr>
          <w:rFonts w:asciiTheme="majorHAnsi" w:eastAsiaTheme="minorEastAsia" w:hAnsiTheme="majorHAnsi" w:cstheme="majorHAnsi"/>
          <w:sz w:val="20"/>
        </w:rPr>
        <w:t>Gráfico 2. El experimento ideal con un grupo control equivalente</w:t>
      </w:r>
    </w:p>
    <w:p w14:paraId="1E038496" w14:textId="77777777" w:rsidR="00D159B9" w:rsidRDefault="00D159B9" w:rsidP="00D159B9">
      <w:pPr>
        <w:spacing w:after="0"/>
        <w:jc w:val="center"/>
        <w:rPr>
          <w:rFonts w:asciiTheme="majorHAnsi" w:eastAsiaTheme="minorEastAsia" w:hAnsiTheme="majorHAnsi" w:cstheme="majorHAnsi"/>
        </w:rPr>
      </w:pPr>
      <w:r>
        <w:rPr>
          <w:rFonts w:asciiTheme="majorHAnsi" w:eastAsiaTheme="minorEastAsia" w:hAnsiTheme="majorHAnsi" w:cstheme="majorHAnsi"/>
          <w:noProof/>
        </w:rPr>
        <w:drawing>
          <wp:inline distT="0" distB="0" distL="0" distR="0" wp14:anchorId="40560A2E" wp14:editId="3FD16F8A">
            <wp:extent cx="2867025" cy="16668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591" cy="1683483"/>
                    </a:xfrm>
                    <a:prstGeom prst="rect">
                      <a:avLst/>
                    </a:prstGeom>
                    <a:noFill/>
                    <a:ln>
                      <a:noFill/>
                    </a:ln>
                  </pic:spPr>
                </pic:pic>
              </a:graphicData>
            </a:graphic>
          </wp:inline>
        </w:drawing>
      </w:r>
    </w:p>
    <w:p w14:paraId="080234B4" w14:textId="77777777" w:rsidR="00E42FB5" w:rsidRDefault="00C0490E" w:rsidP="007E66C3">
      <w:pPr>
        <w:spacing w:after="0"/>
        <w:jc w:val="both"/>
        <w:rPr>
          <w:rFonts w:asciiTheme="majorHAnsi" w:eastAsiaTheme="minorEastAsia" w:hAnsiTheme="majorHAnsi" w:cstheme="majorHAnsi"/>
          <w:sz w:val="18"/>
          <w:lang w:val="en-US"/>
        </w:rPr>
      </w:pPr>
      <w:r w:rsidRPr="00C0490E">
        <w:rPr>
          <w:rFonts w:asciiTheme="majorHAnsi" w:eastAsiaTheme="minorEastAsia" w:hAnsiTheme="majorHAnsi" w:cstheme="majorHAnsi"/>
          <w:sz w:val="18"/>
          <w:lang w:val="en-US"/>
        </w:rPr>
        <w:t>Fuente: Handbook on Impact Evaluation – World Bank, p. 34.</w:t>
      </w:r>
    </w:p>
    <w:p w14:paraId="57AC986F" w14:textId="77777777" w:rsidR="00E42FB5" w:rsidRPr="00E42FB5" w:rsidRDefault="00E42FB5" w:rsidP="007E66C3">
      <w:pPr>
        <w:spacing w:after="0"/>
        <w:jc w:val="both"/>
        <w:rPr>
          <w:rFonts w:asciiTheme="majorHAnsi" w:eastAsiaTheme="minorEastAsia" w:hAnsiTheme="majorHAnsi" w:cstheme="majorHAnsi"/>
          <w:sz w:val="18"/>
          <w:lang w:val="en-US"/>
        </w:rPr>
      </w:pPr>
    </w:p>
    <w:p w14:paraId="1360B943" w14:textId="77777777" w:rsidR="002A3D1F" w:rsidRDefault="00582CC9" w:rsidP="00BE5EEB">
      <w:pPr>
        <w:pStyle w:val="Ttulo2"/>
        <w:numPr>
          <w:ilvl w:val="0"/>
          <w:numId w:val="1"/>
        </w:numPr>
        <w:spacing w:after="240"/>
        <w:rPr>
          <w:rFonts w:cstheme="majorHAnsi"/>
        </w:rPr>
      </w:pPr>
      <w:r w:rsidRPr="00611479">
        <w:rPr>
          <w:rFonts w:cstheme="majorHAnsi"/>
        </w:rPr>
        <w:t>Juntos: impacto en la deserción escolar en el 201</w:t>
      </w:r>
      <w:r w:rsidR="002001BA" w:rsidRPr="00611479">
        <w:rPr>
          <w:rFonts w:cstheme="majorHAnsi"/>
        </w:rPr>
        <w:t>6</w:t>
      </w:r>
    </w:p>
    <w:p w14:paraId="00AFF824" w14:textId="77777777" w:rsidR="00E3680F" w:rsidRDefault="002E2086" w:rsidP="00BE5EEB">
      <w:pPr>
        <w:jc w:val="both"/>
        <w:rPr>
          <w:rFonts w:asciiTheme="majorHAnsi" w:hAnsiTheme="majorHAnsi" w:cstheme="majorHAnsi"/>
        </w:rPr>
      </w:pPr>
      <w:r w:rsidRPr="008E6E77">
        <w:rPr>
          <w:rFonts w:asciiTheme="majorHAnsi" w:hAnsiTheme="majorHAnsi" w:cstheme="majorHAnsi"/>
        </w:rPr>
        <w:t>A partir de la m</w:t>
      </w:r>
      <w:r w:rsidR="00BE5EEB" w:rsidRPr="008E6E77">
        <w:rPr>
          <w:rFonts w:asciiTheme="majorHAnsi" w:hAnsiTheme="majorHAnsi" w:cstheme="majorHAnsi"/>
        </w:rPr>
        <w:t xml:space="preserve">etodología </w:t>
      </w:r>
      <w:r w:rsidR="00B24ECC">
        <w:rPr>
          <w:rFonts w:asciiTheme="majorHAnsi" w:hAnsiTheme="majorHAnsi" w:cstheme="majorHAnsi"/>
        </w:rPr>
        <w:t>señalada</w:t>
      </w:r>
      <w:r w:rsidR="00BE5EEB" w:rsidRPr="008E6E77">
        <w:rPr>
          <w:rFonts w:asciiTheme="majorHAnsi" w:hAnsiTheme="majorHAnsi" w:cstheme="majorHAnsi"/>
        </w:rPr>
        <w:t xml:space="preserve"> previamente (</w:t>
      </w:r>
      <w:r w:rsidR="00BE5EEB" w:rsidRPr="008E6E77">
        <w:rPr>
          <w:rFonts w:asciiTheme="majorHAnsi" w:hAnsiTheme="majorHAnsi" w:cstheme="majorHAnsi"/>
          <w:i/>
        </w:rPr>
        <w:t>randomized experiment</w:t>
      </w:r>
      <w:r w:rsidR="00BE5EEB" w:rsidRPr="008E6E77">
        <w:rPr>
          <w:rFonts w:asciiTheme="majorHAnsi" w:hAnsiTheme="majorHAnsi" w:cstheme="majorHAnsi"/>
        </w:rPr>
        <w:t>), se plantea la siguiente relación:</w:t>
      </w:r>
    </w:p>
    <w:p w14:paraId="79CF246A" w14:textId="77777777" w:rsidR="00201990" w:rsidRPr="00E3680F" w:rsidRDefault="00201990" w:rsidP="00BE5EEB">
      <w:pPr>
        <w:jc w:val="both"/>
        <w:rPr>
          <w:rFonts w:asciiTheme="majorHAnsi" w:hAnsiTheme="majorHAnsi" w:cstheme="majorHAnsi"/>
        </w:rPr>
      </w:pPr>
    </w:p>
    <w:p w14:paraId="1AB4DE36" w14:textId="77777777" w:rsidR="008E6E77" w:rsidRPr="00E42FB5" w:rsidRDefault="0041248B" w:rsidP="00BE5EEB">
      <w:pPr>
        <w:jc w:val="both"/>
        <w:rPr>
          <w:rFonts w:asciiTheme="majorHAnsi" w:eastAsiaTheme="minorEastAsia" w:hAnsiTheme="majorHAnsi" w:cstheme="majorHAnsi"/>
        </w:rPr>
      </w:pPr>
      <m:oMathPara>
        <m:oMathParaPr>
          <m:jc m:val="center"/>
        </m:oMathParaPr>
        <m:oMath>
          <m:sSub>
            <m:sSubPr>
              <m:ctrlPr>
                <w:rPr>
                  <w:rFonts w:ascii="Cambria Math" w:eastAsiaTheme="minorEastAsia" w:hAnsi="Cambria Math" w:cstheme="majorHAnsi"/>
                  <w:i/>
                </w:rPr>
              </m:ctrlPr>
            </m:sSubPr>
            <m:e>
              <m:r>
                <w:rPr>
                  <w:rFonts w:ascii="Cambria Math" w:eastAsiaTheme="minorEastAsia" w:hAnsi="Cambria Math" w:cstheme="majorHAnsi"/>
                </w:rPr>
                <m:t>Desertor</m:t>
              </m:r>
            </m:e>
            <m:sub>
              <m:r>
                <w:rPr>
                  <w:rFonts w:ascii="Cambria Math" w:eastAsiaTheme="minorEastAsia" w:hAnsi="Cambria Math" w:cstheme="majorHAnsi"/>
                </w:rPr>
                <m:t>i</m:t>
              </m:r>
            </m:sub>
          </m:sSub>
          <m:r>
            <w:rPr>
              <w:rFonts w:ascii="Cambria Math" w:eastAsiaTheme="minorEastAsia" w:hAnsi="Cambria Math" w:cstheme="majorHAnsi"/>
            </w:rPr>
            <m:t>=α+β.</m:t>
          </m:r>
          <m:sSub>
            <m:sSubPr>
              <m:ctrlPr>
                <w:rPr>
                  <w:rFonts w:ascii="Cambria Math" w:eastAsiaTheme="minorEastAsia" w:hAnsi="Cambria Math" w:cstheme="majorHAnsi"/>
                  <w:i/>
                </w:rPr>
              </m:ctrlPr>
            </m:sSubPr>
            <m:e>
              <m:r>
                <w:rPr>
                  <w:rFonts w:ascii="Cambria Math" w:eastAsiaTheme="minorEastAsia" w:hAnsi="Cambria Math" w:cstheme="majorHAnsi"/>
                </w:rPr>
                <m:t>Juntos</m:t>
              </m:r>
            </m:e>
            <m:sub>
              <m:r>
                <w:rPr>
                  <w:rFonts w:ascii="Cambria Math" w:eastAsiaTheme="minorEastAsia" w:hAnsi="Cambria Math" w:cstheme="majorHAnsi"/>
                </w:rPr>
                <m:t>i</m:t>
              </m:r>
            </m:sub>
          </m:sSub>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ε</m:t>
              </m:r>
            </m:e>
            <m:sub>
              <m:r>
                <w:rPr>
                  <w:rFonts w:ascii="Cambria Math" w:eastAsiaTheme="minorEastAsia" w:hAnsi="Cambria Math" w:cstheme="majorHAnsi"/>
                </w:rPr>
                <m:t>i</m:t>
              </m:r>
            </m:sub>
          </m:sSub>
        </m:oMath>
      </m:oMathPara>
    </w:p>
    <w:p w14:paraId="27BD8B9F" w14:textId="77777777" w:rsidR="008E6E77" w:rsidRPr="008E6E77" w:rsidRDefault="008E6E77" w:rsidP="008E6E77">
      <w:pPr>
        <w:pStyle w:val="Prrafodelista"/>
        <w:numPr>
          <w:ilvl w:val="0"/>
          <w:numId w:val="8"/>
        </w:numPr>
        <w:spacing w:after="0"/>
        <w:jc w:val="both"/>
        <w:rPr>
          <w:rFonts w:asciiTheme="majorHAnsi" w:eastAsiaTheme="minorEastAsia" w:hAnsiTheme="majorHAnsi" w:cstheme="majorHAnsi"/>
        </w:rPr>
      </w:pPr>
      <m:oMath>
        <m:r>
          <w:rPr>
            <w:rFonts w:ascii="Cambria Math" w:eastAsiaTheme="minorEastAsia" w:hAnsi="Cambria Math" w:cstheme="majorHAnsi"/>
          </w:rPr>
          <m:t>Desertor</m:t>
        </m:r>
      </m:oMath>
      <w:r w:rsidRPr="008E6E77">
        <w:rPr>
          <w:rFonts w:asciiTheme="majorHAnsi" w:eastAsiaTheme="minorEastAsia" w:hAnsiTheme="majorHAnsi" w:cstheme="majorHAnsi"/>
        </w:rPr>
        <w:t>: toma el valor de 1 si desertó y 0 en caso contrario.</w:t>
      </w:r>
    </w:p>
    <w:p w14:paraId="2DA2099C" w14:textId="77777777" w:rsidR="008E6E77" w:rsidRPr="008E6E77" w:rsidRDefault="008E6E77" w:rsidP="008E6E77">
      <w:pPr>
        <w:pStyle w:val="Prrafodelista"/>
        <w:numPr>
          <w:ilvl w:val="0"/>
          <w:numId w:val="8"/>
        </w:numPr>
        <w:jc w:val="both"/>
        <w:rPr>
          <w:rFonts w:asciiTheme="majorHAnsi" w:eastAsiaTheme="minorEastAsia" w:hAnsiTheme="majorHAnsi" w:cstheme="majorHAnsi"/>
        </w:rPr>
      </w:pPr>
      <m:oMath>
        <m:r>
          <w:rPr>
            <w:rFonts w:ascii="Cambria Math" w:eastAsiaTheme="minorEastAsia" w:hAnsi="Cambria Math" w:cstheme="majorHAnsi"/>
          </w:rPr>
          <m:t>Juntos</m:t>
        </m:r>
      </m:oMath>
      <w:r w:rsidRPr="008E6E77">
        <w:rPr>
          <w:rFonts w:asciiTheme="majorHAnsi" w:eastAsiaTheme="minorEastAsia" w:hAnsiTheme="majorHAnsi" w:cstheme="majorHAnsi"/>
        </w:rPr>
        <w:t>: toma el valor de 1 si es beneficiario del programa y 0 en caso contrario.</w:t>
      </w:r>
    </w:p>
    <w:p w14:paraId="3C577E03" w14:textId="77777777" w:rsidR="00E3680F" w:rsidRPr="00201990" w:rsidRDefault="007E543D" w:rsidP="00201990">
      <w:pPr>
        <w:jc w:val="both"/>
        <w:rPr>
          <w:rFonts w:asciiTheme="majorHAnsi" w:eastAsiaTheme="minorEastAsia" w:hAnsiTheme="majorHAnsi" w:cstheme="majorHAnsi"/>
        </w:rPr>
      </w:pPr>
      <w:r w:rsidRPr="008E6E77">
        <w:rPr>
          <w:rFonts w:asciiTheme="majorHAnsi" w:hAnsiTheme="majorHAnsi" w:cstheme="majorHAnsi"/>
        </w:rPr>
        <w:t xml:space="preserve">Donde </w:t>
      </w:r>
      <w:r w:rsidR="008E6E77" w:rsidRPr="008E6E77">
        <w:rPr>
          <w:rFonts w:asciiTheme="majorHAnsi" w:hAnsiTheme="majorHAnsi" w:cstheme="majorHAnsi"/>
        </w:rPr>
        <w:t xml:space="preserve">el valor estimado del </w:t>
      </w:r>
      <w:r w:rsidR="00A5091A" w:rsidRPr="008E6E77">
        <w:rPr>
          <w:rFonts w:asciiTheme="majorHAnsi" w:hAnsiTheme="majorHAnsi" w:cstheme="majorHAnsi"/>
        </w:rPr>
        <w:t xml:space="preserve">parámetro </w:t>
      </w:r>
      <m:oMath>
        <m:r>
          <w:rPr>
            <w:rFonts w:ascii="Cambria Math" w:hAnsi="Cambria Math" w:cstheme="majorHAnsi"/>
          </w:rPr>
          <m:t>β</m:t>
        </m:r>
      </m:oMath>
      <w:r w:rsidR="008E6E77" w:rsidRPr="008E6E77">
        <w:rPr>
          <w:rFonts w:asciiTheme="majorHAnsi" w:eastAsiaTheme="minorEastAsia" w:hAnsiTheme="majorHAnsi" w:cstheme="majorHAnsi"/>
        </w:rPr>
        <w:t xml:space="preserve"> (</w:t>
      </w:r>
      <m:oMath>
        <m:acc>
          <m:accPr>
            <m:ctrlPr>
              <w:rPr>
                <w:rFonts w:ascii="Cambria Math" w:eastAsiaTheme="minorEastAsia" w:hAnsi="Cambria Math" w:cstheme="majorHAnsi"/>
                <w:i/>
              </w:rPr>
            </m:ctrlPr>
          </m:accPr>
          <m:e>
            <m:r>
              <w:rPr>
                <w:rFonts w:ascii="Cambria Math" w:eastAsiaTheme="minorEastAsia" w:hAnsi="Cambria Math" w:cstheme="majorHAnsi"/>
              </w:rPr>
              <m:t>β</m:t>
            </m:r>
          </m:e>
        </m:acc>
      </m:oMath>
      <w:r w:rsidR="008E6E77" w:rsidRPr="008E6E77">
        <w:rPr>
          <w:rFonts w:asciiTheme="majorHAnsi" w:eastAsiaTheme="minorEastAsia" w:hAnsiTheme="majorHAnsi" w:cstheme="majorHAnsi"/>
        </w:rPr>
        <w:t xml:space="preserve">) representa la diferencia de los </w:t>
      </w:r>
      <w:r w:rsidR="008E6E77" w:rsidRPr="008E6E77">
        <w:rPr>
          <w:rFonts w:asciiTheme="majorHAnsi" w:eastAsiaTheme="minorEastAsia" w:hAnsiTheme="majorHAnsi" w:cstheme="majorHAnsi"/>
          <w:i/>
        </w:rPr>
        <w:t>outcomes</w:t>
      </w:r>
      <w:r w:rsidR="008E6E77" w:rsidRPr="008E6E77">
        <w:rPr>
          <w:rFonts w:asciiTheme="majorHAnsi" w:hAnsiTheme="majorHAnsi" w:cstheme="majorHAnsi"/>
        </w:rPr>
        <w:t xml:space="preserve"> entre el grupo tratamiento y control</w:t>
      </w:r>
      <w:r w:rsidR="00E62E2E">
        <w:rPr>
          <w:rFonts w:asciiTheme="majorHAnsi" w:eastAsiaTheme="minorEastAsia" w:hAnsiTheme="majorHAnsi" w:cstheme="majorHAnsi"/>
        </w:rPr>
        <w:t>.</w:t>
      </w:r>
    </w:p>
    <w:p w14:paraId="63E81BEA" w14:textId="64BC37B9" w:rsidR="00201990" w:rsidRPr="00105320" w:rsidRDefault="00E42FB5" w:rsidP="00BE5EEB">
      <w:pPr>
        <w:jc w:val="both"/>
        <w:rPr>
          <w:rFonts w:asciiTheme="majorHAnsi" w:hAnsiTheme="majorHAnsi" w:cstheme="majorHAnsi"/>
        </w:rPr>
        <w:sectPr w:rsidR="00201990" w:rsidRPr="00105320" w:rsidSect="00E42FB5">
          <w:type w:val="continuous"/>
          <w:pgSz w:w="11906" w:h="16838"/>
          <w:pgMar w:top="1440" w:right="1080" w:bottom="1440" w:left="1080" w:header="708" w:footer="708" w:gutter="0"/>
          <w:cols w:num="2" w:space="708"/>
          <w:docGrid w:linePitch="360"/>
        </w:sectPr>
      </w:pPr>
      <w:r w:rsidRPr="00E42FB5">
        <w:rPr>
          <w:rFonts w:asciiTheme="majorHAnsi" w:hAnsiTheme="majorHAnsi" w:cstheme="majorHAnsi"/>
        </w:rPr>
        <w:t>Para el problema de diferencia de medias debemos generar grupos de tratamiento y control, y</w:t>
      </w:r>
      <w:r w:rsidR="00B24ECC">
        <w:rPr>
          <w:rFonts w:asciiTheme="majorHAnsi" w:hAnsiTheme="majorHAnsi" w:cstheme="majorHAnsi"/>
        </w:rPr>
        <w:t>,</w:t>
      </w:r>
      <w:r w:rsidRPr="00E42FB5">
        <w:rPr>
          <w:rFonts w:asciiTheme="majorHAnsi" w:hAnsiTheme="majorHAnsi" w:cstheme="majorHAnsi"/>
        </w:rPr>
        <w:t xml:space="preserve"> bajo los supuestos </w:t>
      </w:r>
      <w:r>
        <w:rPr>
          <w:rFonts w:asciiTheme="majorHAnsi" w:hAnsiTheme="majorHAnsi" w:cstheme="majorHAnsi"/>
        </w:rPr>
        <w:t>que se asumen</w:t>
      </w:r>
      <w:r w:rsidR="00D23796">
        <w:rPr>
          <w:rFonts w:asciiTheme="majorHAnsi" w:hAnsiTheme="majorHAnsi" w:cstheme="majorHAnsi"/>
        </w:rPr>
        <w:t>,</w:t>
      </w:r>
      <w:r>
        <w:rPr>
          <w:rFonts w:asciiTheme="majorHAnsi" w:hAnsiTheme="majorHAnsi" w:cstheme="majorHAnsi"/>
        </w:rPr>
        <w:t xml:space="preserve"> </w:t>
      </w:r>
      <w:r w:rsidRPr="00E42FB5">
        <w:rPr>
          <w:rFonts w:asciiTheme="majorHAnsi" w:hAnsiTheme="majorHAnsi" w:cstheme="majorHAnsi"/>
        </w:rPr>
        <w:t>estos deben ser aleatorios</w:t>
      </w:r>
      <w:r w:rsidR="00D23796">
        <w:rPr>
          <w:rFonts w:asciiTheme="majorHAnsi" w:hAnsiTheme="majorHAnsi" w:cstheme="majorHAnsi"/>
        </w:rPr>
        <w:t xml:space="preserve"> y</w:t>
      </w:r>
      <w:r w:rsidRPr="00E42FB5">
        <w:rPr>
          <w:rFonts w:asciiTheme="majorHAnsi" w:hAnsiTheme="majorHAnsi" w:cstheme="majorHAnsi"/>
        </w:rPr>
        <w:t xml:space="preserve"> con un mismo número de elementos.</w:t>
      </w:r>
      <w:r w:rsidR="00F62F75">
        <w:rPr>
          <w:rFonts w:asciiTheme="majorHAnsi" w:hAnsiTheme="majorHAnsi" w:cstheme="majorHAnsi"/>
        </w:rPr>
        <w:t xml:space="preserve"> </w:t>
      </w:r>
      <w:r w:rsidR="003C6447">
        <w:rPr>
          <w:rFonts w:asciiTheme="majorHAnsi" w:hAnsiTheme="majorHAnsi" w:cstheme="majorHAnsi"/>
        </w:rPr>
        <w:t xml:space="preserve">Asimismo, </w:t>
      </w:r>
      <w:r w:rsidR="003C6447">
        <w:rPr>
          <w:rFonts w:asciiTheme="majorHAnsi" w:eastAsiaTheme="minorEastAsia" w:hAnsiTheme="majorHAnsi" w:cstheme="majorHAnsi"/>
        </w:rPr>
        <w:t xml:space="preserve">para esta </w:t>
      </w:r>
      <w:r w:rsidR="00D23796">
        <w:rPr>
          <w:rFonts w:asciiTheme="majorHAnsi" w:eastAsiaTheme="minorEastAsia" w:hAnsiTheme="majorHAnsi" w:cstheme="majorHAnsi"/>
        </w:rPr>
        <w:t xml:space="preserve">primera </w:t>
      </w:r>
      <w:r w:rsidR="003C6447">
        <w:rPr>
          <w:rFonts w:asciiTheme="majorHAnsi" w:eastAsiaTheme="minorEastAsia" w:hAnsiTheme="majorHAnsi" w:cstheme="majorHAnsi"/>
        </w:rPr>
        <w:t xml:space="preserve">evaluación se tomará en cuenta </w:t>
      </w:r>
      <w:r w:rsidR="00F62F75">
        <w:rPr>
          <w:rFonts w:asciiTheme="majorHAnsi" w:eastAsiaTheme="minorEastAsia" w:hAnsiTheme="majorHAnsi" w:cstheme="majorHAnsi"/>
        </w:rPr>
        <w:t xml:space="preserve">solo a </w:t>
      </w:r>
      <w:r w:rsidR="003C6447">
        <w:rPr>
          <w:rFonts w:asciiTheme="majorHAnsi" w:eastAsiaTheme="minorEastAsia" w:hAnsiTheme="majorHAnsi" w:cstheme="majorHAnsi"/>
        </w:rPr>
        <w:t>personas en situación de pobreza extrema.</w:t>
      </w:r>
      <w:r w:rsidR="00EC7DEA">
        <w:rPr>
          <w:rFonts w:asciiTheme="majorHAnsi" w:eastAsiaTheme="minorEastAsia" w:hAnsiTheme="majorHAnsi" w:cstheme="majorHAnsi"/>
        </w:rPr>
        <w:t xml:space="preserve"> </w:t>
      </w:r>
      <w:r w:rsidR="00105320">
        <w:rPr>
          <w:rFonts w:asciiTheme="majorHAnsi" w:hAnsiTheme="majorHAnsi" w:cstheme="majorHAnsi"/>
        </w:rPr>
        <w:t>Dadas estas</w:t>
      </w:r>
      <w:r w:rsidR="00B24ECC">
        <w:rPr>
          <w:rFonts w:asciiTheme="majorHAnsi" w:hAnsiTheme="majorHAnsi" w:cstheme="majorHAnsi"/>
        </w:rPr>
        <w:t xml:space="preserve"> condiciones</w:t>
      </w:r>
      <w:r w:rsidRPr="00E42FB5">
        <w:rPr>
          <w:rFonts w:asciiTheme="majorHAnsi" w:hAnsiTheme="majorHAnsi" w:cstheme="majorHAnsi"/>
        </w:rPr>
        <w:t>, obtenemos bajo un nivel de significancia del 5% los siguientes resultado</w:t>
      </w:r>
      <w:r>
        <w:rPr>
          <w:rFonts w:asciiTheme="majorHAnsi" w:hAnsiTheme="majorHAnsi" w:cstheme="majorHAnsi"/>
        </w:rPr>
        <w:t>s:</w:t>
      </w:r>
    </w:p>
    <w:p w14:paraId="5A83CD1A" w14:textId="77777777" w:rsidR="00E42FB5" w:rsidRPr="00AC56DD" w:rsidRDefault="00AC56DD" w:rsidP="004054A9">
      <w:pPr>
        <w:jc w:val="both"/>
        <w:rPr>
          <w:rFonts w:asciiTheme="majorHAnsi" w:hAnsiTheme="majorHAnsi" w:cstheme="majorHAnsi"/>
          <w:sz w:val="20"/>
        </w:rPr>
      </w:pPr>
      <w:r w:rsidRPr="00AC56DD">
        <w:rPr>
          <w:rFonts w:asciiTheme="majorHAnsi" w:hAnsiTheme="majorHAnsi" w:cstheme="majorHAnsi"/>
          <w:sz w:val="20"/>
        </w:rPr>
        <w:t>Cuadro 3. Test de diferencia de medias para los grupos tratamiento y control</w:t>
      </w:r>
      <w:r w:rsidR="007C2373">
        <w:rPr>
          <w:rFonts w:asciiTheme="majorHAnsi" w:hAnsiTheme="majorHAnsi" w:cstheme="majorHAnsi"/>
          <w:sz w:val="20"/>
        </w:rPr>
        <w:t xml:space="preserve"> (miembros en condición de pobreza extrema)</w:t>
      </w:r>
    </w:p>
    <w:p w14:paraId="0D604A45" w14:textId="77777777" w:rsidR="00AC56DD" w:rsidRDefault="00E42FB5" w:rsidP="00AC56DD">
      <w:pPr>
        <w:spacing w:after="0"/>
        <w:jc w:val="center"/>
        <w:rPr>
          <w:rFonts w:asciiTheme="majorHAnsi" w:hAnsiTheme="majorHAnsi" w:cstheme="majorHAnsi"/>
        </w:rPr>
        <w:sectPr w:rsidR="00AC56DD" w:rsidSect="002A3E7F">
          <w:type w:val="continuous"/>
          <w:pgSz w:w="11906" w:h="16838"/>
          <w:pgMar w:top="1417" w:right="1701" w:bottom="1417" w:left="1701" w:header="708" w:footer="708" w:gutter="0"/>
          <w:cols w:space="708"/>
          <w:docGrid w:linePitch="360"/>
        </w:sectPr>
      </w:pPr>
      <w:r w:rsidRPr="00AA0048">
        <w:rPr>
          <w:rFonts w:eastAsiaTheme="minorEastAsia"/>
          <w:noProof/>
          <w:sz w:val="24"/>
        </w:rPr>
        <w:drawing>
          <wp:inline distT="0" distB="0" distL="0" distR="0" wp14:anchorId="60B0C47E" wp14:editId="786EFAEC">
            <wp:extent cx="5400040" cy="264890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648901"/>
                    </a:xfrm>
                    <a:prstGeom prst="rect">
                      <a:avLst/>
                    </a:prstGeom>
                    <a:noFill/>
                    <a:ln>
                      <a:noFill/>
                    </a:ln>
                  </pic:spPr>
                </pic:pic>
              </a:graphicData>
            </a:graphic>
          </wp:inline>
        </w:drawing>
      </w:r>
    </w:p>
    <w:p w14:paraId="420DFB27" w14:textId="77777777" w:rsidR="00201990" w:rsidRDefault="00AC56DD" w:rsidP="00201990">
      <w:pPr>
        <w:spacing w:after="0"/>
        <w:rPr>
          <w:rFonts w:asciiTheme="majorHAnsi" w:hAnsiTheme="majorHAnsi" w:cstheme="majorHAnsi"/>
          <w:sz w:val="18"/>
        </w:rPr>
      </w:pPr>
      <w:r w:rsidRPr="00AC56DD">
        <w:rPr>
          <w:rFonts w:asciiTheme="majorHAnsi" w:hAnsiTheme="majorHAnsi" w:cstheme="majorHAnsi"/>
          <w:sz w:val="18"/>
        </w:rPr>
        <w:t>Fuente: elaboración propia</w:t>
      </w:r>
    </w:p>
    <w:p w14:paraId="2D68E8F3" w14:textId="77777777" w:rsidR="00201990" w:rsidRPr="00201990" w:rsidRDefault="00201990" w:rsidP="00201990">
      <w:pPr>
        <w:spacing w:after="0"/>
        <w:rPr>
          <w:rFonts w:asciiTheme="majorHAnsi" w:hAnsiTheme="majorHAnsi" w:cstheme="majorHAnsi"/>
          <w:sz w:val="18"/>
        </w:rPr>
      </w:pPr>
    </w:p>
    <w:p w14:paraId="2CBD8DB1" w14:textId="77777777" w:rsidR="00A855AD" w:rsidRDefault="007119DC" w:rsidP="00BE5EEB">
      <w:pPr>
        <w:jc w:val="both"/>
        <w:rPr>
          <w:rFonts w:asciiTheme="majorHAnsi" w:hAnsiTheme="majorHAnsi" w:cstheme="majorHAnsi"/>
        </w:rPr>
      </w:pPr>
      <w:r>
        <w:rPr>
          <w:rFonts w:asciiTheme="majorHAnsi" w:hAnsiTheme="majorHAnsi" w:cstheme="majorHAnsi"/>
        </w:rPr>
        <w:t>Los resultados muestran</w:t>
      </w:r>
      <w:r w:rsidR="00E42FB5" w:rsidRPr="00E42FB5">
        <w:rPr>
          <w:rFonts w:asciiTheme="majorHAnsi" w:hAnsiTheme="majorHAnsi" w:cstheme="majorHAnsi"/>
        </w:rPr>
        <w:t xml:space="preserve"> que </w:t>
      </w:r>
      <w:r>
        <w:rPr>
          <w:rFonts w:asciiTheme="majorHAnsi" w:hAnsiTheme="majorHAnsi" w:cstheme="majorHAnsi"/>
        </w:rPr>
        <w:t xml:space="preserve">existe suficiente evidencia para no rechazar la hipótesis nula, la cual indica que la diferencia </w:t>
      </w:r>
      <w:r w:rsidR="00B24ECC">
        <w:rPr>
          <w:rFonts w:asciiTheme="majorHAnsi" w:hAnsiTheme="majorHAnsi" w:cstheme="majorHAnsi"/>
        </w:rPr>
        <w:t xml:space="preserve">entre los </w:t>
      </w:r>
      <w:r w:rsidR="00B24ECC" w:rsidRPr="00B24ECC">
        <w:rPr>
          <w:rFonts w:asciiTheme="majorHAnsi" w:hAnsiTheme="majorHAnsi" w:cstheme="majorHAnsi"/>
        </w:rPr>
        <w:t>outcomes</w:t>
      </w:r>
      <w:r w:rsidR="00B24ECC">
        <w:rPr>
          <w:rFonts w:asciiTheme="majorHAnsi" w:hAnsiTheme="majorHAnsi" w:cstheme="majorHAnsi"/>
        </w:rPr>
        <w:t xml:space="preserve"> </w:t>
      </w:r>
      <w:r w:rsidRPr="00B24ECC">
        <w:rPr>
          <w:rFonts w:asciiTheme="majorHAnsi" w:hAnsiTheme="majorHAnsi" w:cstheme="majorHAnsi"/>
        </w:rPr>
        <w:t>es</w:t>
      </w:r>
      <w:r>
        <w:rPr>
          <w:rFonts w:asciiTheme="majorHAnsi" w:hAnsiTheme="majorHAnsi" w:cstheme="majorHAnsi"/>
        </w:rPr>
        <w:t xml:space="preserve"> </w:t>
      </w:r>
      <w:r w:rsidR="00B24ECC">
        <w:rPr>
          <w:rFonts w:asciiTheme="majorHAnsi" w:hAnsiTheme="majorHAnsi" w:cstheme="majorHAnsi"/>
        </w:rPr>
        <w:t>cero</w:t>
      </w:r>
      <w:r>
        <w:rPr>
          <w:rFonts w:asciiTheme="majorHAnsi" w:hAnsiTheme="majorHAnsi" w:cstheme="majorHAnsi"/>
        </w:rPr>
        <w:t xml:space="preserve">; el </w:t>
      </w:r>
      <m:oMath>
        <m:r>
          <w:rPr>
            <w:rFonts w:ascii="Cambria Math" w:hAnsi="Cambria Math" w:cstheme="majorHAnsi"/>
          </w:rPr>
          <m:t>p-value</m:t>
        </m:r>
      </m:oMath>
      <w:r>
        <w:rPr>
          <w:rFonts w:asciiTheme="majorHAnsi" w:hAnsiTheme="majorHAnsi" w:cstheme="majorHAnsi"/>
        </w:rPr>
        <w:t xml:space="preserve"> da cuenta de esto</w:t>
      </w:r>
      <w:r w:rsidR="00A855AD">
        <w:rPr>
          <w:rFonts w:asciiTheme="majorHAnsi" w:hAnsiTheme="majorHAnsi" w:cstheme="majorHAnsi"/>
        </w:rPr>
        <w:t xml:space="preserve">, y podemos concluir que </w:t>
      </w:r>
      <w:r w:rsidR="00E42FB5" w:rsidRPr="00E42FB5">
        <w:rPr>
          <w:rFonts w:asciiTheme="majorHAnsi" w:hAnsiTheme="majorHAnsi" w:cstheme="majorHAnsi"/>
        </w:rPr>
        <w:t>la tasa de deserción para ambos grupos</w:t>
      </w:r>
      <w:r w:rsidR="00A855AD">
        <w:rPr>
          <w:rFonts w:asciiTheme="majorHAnsi" w:hAnsiTheme="majorHAnsi" w:cstheme="majorHAnsi"/>
        </w:rPr>
        <w:t xml:space="preserve">, tratamiento y </w:t>
      </w:r>
      <w:r w:rsidR="009A3D74">
        <w:rPr>
          <w:rFonts w:asciiTheme="majorHAnsi" w:hAnsiTheme="majorHAnsi" w:cstheme="majorHAnsi"/>
        </w:rPr>
        <w:t>control,</w:t>
      </w:r>
      <w:r w:rsidR="00A855AD">
        <w:rPr>
          <w:rFonts w:asciiTheme="majorHAnsi" w:hAnsiTheme="majorHAnsi" w:cstheme="majorHAnsi"/>
        </w:rPr>
        <w:t xml:space="preserve"> </w:t>
      </w:r>
      <w:r w:rsidR="00E42FB5" w:rsidRPr="00E42FB5">
        <w:rPr>
          <w:rFonts w:asciiTheme="majorHAnsi" w:hAnsiTheme="majorHAnsi" w:cstheme="majorHAnsi"/>
        </w:rPr>
        <w:t>es la misma</w:t>
      </w:r>
      <w:r w:rsidR="00A855AD">
        <w:rPr>
          <w:rFonts w:asciiTheme="majorHAnsi" w:hAnsiTheme="majorHAnsi" w:cstheme="majorHAnsi"/>
        </w:rPr>
        <w:t>.</w:t>
      </w:r>
      <w:r w:rsidR="0038666C">
        <w:rPr>
          <w:rFonts w:asciiTheme="majorHAnsi" w:hAnsiTheme="majorHAnsi" w:cstheme="majorHAnsi"/>
        </w:rPr>
        <w:t xml:space="preserve"> Así, pues, llegamos a la conclusión de que uno de los objetivos del programa social no se cumple.</w:t>
      </w:r>
    </w:p>
    <w:p w14:paraId="7EF189DA" w14:textId="77777777" w:rsidR="00E42FB5" w:rsidRPr="008E6E77" w:rsidRDefault="00EE4ECE" w:rsidP="00BE5EEB">
      <w:pPr>
        <w:jc w:val="both"/>
        <w:rPr>
          <w:rFonts w:asciiTheme="majorHAnsi" w:hAnsiTheme="majorHAnsi" w:cstheme="majorHAnsi"/>
        </w:rPr>
      </w:pPr>
      <w:r>
        <w:rPr>
          <w:rFonts w:asciiTheme="majorHAnsi" w:hAnsiTheme="majorHAnsi" w:cstheme="majorHAnsi"/>
        </w:rPr>
        <w:tab/>
        <w:t xml:space="preserve">Por otro lado, </w:t>
      </w:r>
      <w:r w:rsidR="00B24ECC">
        <w:rPr>
          <w:rFonts w:asciiTheme="majorHAnsi" w:hAnsiTheme="majorHAnsi" w:cstheme="majorHAnsi"/>
        </w:rPr>
        <w:t>debemos recordar</w:t>
      </w:r>
      <w:r>
        <w:rPr>
          <w:rFonts w:asciiTheme="majorHAnsi" w:hAnsiTheme="majorHAnsi" w:cstheme="majorHAnsi"/>
        </w:rPr>
        <w:t xml:space="preserve"> que para la evaluación anterior solo se tomó en cuenta a </w:t>
      </w:r>
      <w:r w:rsidR="009A3D74">
        <w:rPr>
          <w:rFonts w:asciiTheme="majorHAnsi" w:hAnsiTheme="majorHAnsi" w:cstheme="majorHAnsi"/>
        </w:rPr>
        <w:t>personas</w:t>
      </w:r>
      <w:r>
        <w:rPr>
          <w:rFonts w:asciiTheme="majorHAnsi" w:hAnsiTheme="majorHAnsi" w:cstheme="majorHAnsi"/>
        </w:rPr>
        <w:t xml:space="preserve"> en condici</w:t>
      </w:r>
      <w:r w:rsidR="009A3D74">
        <w:rPr>
          <w:rFonts w:asciiTheme="majorHAnsi" w:hAnsiTheme="majorHAnsi" w:cstheme="majorHAnsi"/>
        </w:rPr>
        <w:t>ón</w:t>
      </w:r>
      <w:r>
        <w:rPr>
          <w:rFonts w:asciiTheme="majorHAnsi" w:hAnsiTheme="majorHAnsi" w:cstheme="majorHAnsi"/>
        </w:rPr>
        <w:t xml:space="preserve"> de pobreza extrema</w:t>
      </w:r>
      <w:r w:rsidR="0038666C">
        <w:rPr>
          <w:rFonts w:asciiTheme="majorHAnsi" w:hAnsiTheme="majorHAnsi" w:cstheme="majorHAnsi"/>
        </w:rPr>
        <w:t>. En el siguiente cuadro se muestran los resultados para grupos con miembros en condición de pobreza:</w:t>
      </w:r>
    </w:p>
    <w:p w14:paraId="13426623" w14:textId="77777777" w:rsidR="0031329B" w:rsidRDefault="0031329B">
      <w:pPr>
        <w:rPr>
          <w:rFonts w:asciiTheme="majorHAnsi" w:hAnsiTheme="majorHAnsi" w:cstheme="majorHAnsi"/>
        </w:rPr>
        <w:sectPr w:rsidR="0031329B" w:rsidSect="00B63264">
          <w:type w:val="continuous"/>
          <w:pgSz w:w="11906" w:h="16838"/>
          <w:pgMar w:top="1417" w:right="1701" w:bottom="1417" w:left="1701" w:header="708" w:footer="708" w:gutter="0"/>
          <w:cols w:space="708"/>
          <w:docGrid w:linePitch="360"/>
        </w:sectPr>
      </w:pPr>
    </w:p>
    <w:p w14:paraId="7554FC97" w14:textId="77777777" w:rsidR="002862AE" w:rsidRDefault="002862AE">
      <w:pPr>
        <w:rPr>
          <w:rFonts w:asciiTheme="majorHAnsi" w:hAnsiTheme="majorHAnsi" w:cstheme="majorHAnsi"/>
        </w:rPr>
      </w:pPr>
    </w:p>
    <w:p w14:paraId="586B2FAE" w14:textId="77777777" w:rsidR="002862AE" w:rsidRDefault="00737CD3" w:rsidP="004054A9">
      <w:pPr>
        <w:spacing w:after="0"/>
        <w:jc w:val="both"/>
        <w:rPr>
          <w:rFonts w:asciiTheme="majorHAnsi" w:hAnsiTheme="majorHAnsi" w:cstheme="majorHAnsi"/>
          <w:sz w:val="20"/>
        </w:rPr>
      </w:pPr>
      <w:r w:rsidRPr="00AC56DD">
        <w:rPr>
          <w:rFonts w:asciiTheme="majorHAnsi" w:hAnsiTheme="majorHAnsi" w:cstheme="majorHAnsi"/>
          <w:sz w:val="20"/>
        </w:rPr>
        <w:t xml:space="preserve">Cuadro </w:t>
      </w:r>
      <w:r>
        <w:rPr>
          <w:rFonts w:asciiTheme="majorHAnsi" w:hAnsiTheme="majorHAnsi" w:cstheme="majorHAnsi"/>
          <w:sz w:val="20"/>
        </w:rPr>
        <w:t>4</w:t>
      </w:r>
      <w:r w:rsidRPr="00AC56DD">
        <w:rPr>
          <w:rFonts w:asciiTheme="majorHAnsi" w:hAnsiTheme="majorHAnsi" w:cstheme="majorHAnsi"/>
          <w:sz w:val="20"/>
        </w:rPr>
        <w:t>. Test de diferencia de medias para los grupos tratamiento y control</w:t>
      </w:r>
      <w:r>
        <w:rPr>
          <w:rFonts w:asciiTheme="majorHAnsi" w:hAnsiTheme="majorHAnsi" w:cstheme="majorHAnsi"/>
          <w:sz w:val="20"/>
        </w:rPr>
        <w:t xml:space="preserve"> (miembros en condición de pobreza)</w:t>
      </w:r>
    </w:p>
    <w:p w14:paraId="231105BF" w14:textId="77777777" w:rsidR="00464FE6" w:rsidRPr="004054A9" w:rsidRDefault="00464FE6" w:rsidP="004054A9">
      <w:pPr>
        <w:spacing w:after="0"/>
        <w:jc w:val="both"/>
        <w:rPr>
          <w:rFonts w:asciiTheme="majorHAnsi" w:hAnsiTheme="majorHAnsi" w:cstheme="majorHAnsi"/>
          <w:sz w:val="20"/>
        </w:rPr>
      </w:pPr>
      <w:r>
        <w:rPr>
          <w:rFonts w:asciiTheme="majorHAnsi" w:hAnsiTheme="majorHAnsi" w:cstheme="majorHAnsi"/>
          <w:noProof/>
        </w:rPr>
        <w:drawing>
          <wp:inline distT="0" distB="0" distL="0" distR="0" wp14:anchorId="549D382E" wp14:editId="2E810DB6">
            <wp:extent cx="5344160" cy="2553335"/>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4160" cy="2553335"/>
                    </a:xfrm>
                    <a:prstGeom prst="rect">
                      <a:avLst/>
                    </a:prstGeom>
                    <a:noFill/>
                    <a:ln>
                      <a:noFill/>
                    </a:ln>
                  </pic:spPr>
                </pic:pic>
              </a:graphicData>
            </a:graphic>
          </wp:inline>
        </w:drawing>
      </w:r>
    </w:p>
    <w:p w14:paraId="5F163A90" w14:textId="77777777" w:rsidR="001C72D9" w:rsidRDefault="004054A9" w:rsidP="001C72D9">
      <w:pPr>
        <w:rPr>
          <w:rFonts w:asciiTheme="majorHAnsi" w:hAnsiTheme="majorHAnsi" w:cstheme="majorHAnsi"/>
        </w:rPr>
      </w:pPr>
      <w:r w:rsidRPr="00AC56DD">
        <w:rPr>
          <w:rFonts w:asciiTheme="majorHAnsi" w:hAnsiTheme="majorHAnsi" w:cstheme="majorHAnsi"/>
          <w:sz w:val="18"/>
        </w:rPr>
        <w:t>Fuente: elaboración propia</w:t>
      </w:r>
    </w:p>
    <w:p w14:paraId="72D19FC5" w14:textId="77777777" w:rsidR="001C72D9" w:rsidRDefault="001C72D9" w:rsidP="00B63264">
      <w:pPr>
        <w:jc w:val="both"/>
        <w:rPr>
          <w:rFonts w:asciiTheme="majorHAnsi" w:hAnsiTheme="majorHAnsi" w:cstheme="majorHAnsi"/>
        </w:rPr>
        <w:sectPr w:rsidR="001C72D9" w:rsidSect="00BF01A4">
          <w:pgSz w:w="11906" w:h="16838"/>
          <w:pgMar w:top="1417" w:right="1701" w:bottom="1417" w:left="1701" w:header="708" w:footer="708" w:gutter="0"/>
          <w:cols w:space="708"/>
          <w:docGrid w:linePitch="360"/>
        </w:sectPr>
      </w:pPr>
    </w:p>
    <w:p w14:paraId="6EEB3343" w14:textId="77777777" w:rsidR="00055D97" w:rsidRDefault="00055D97" w:rsidP="00B63264">
      <w:pPr>
        <w:jc w:val="both"/>
        <w:rPr>
          <w:rFonts w:asciiTheme="majorHAnsi" w:hAnsiTheme="majorHAnsi" w:cstheme="majorHAnsi"/>
        </w:rPr>
      </w:pPr>
    </w:p>
    <w:p w14:paraId="501A845B" w14:textId="77777777" w:rsidR="001C72D9" w:rsidRDefault="0044705E" w:rsidP="00B63264">
      <w:pPr>
        <w:jc w:val="both"/>
        <w:rPr>
          <w:rFonts w:asciiTheme="majorHAnsi" w:hAnsiTheme="majorHAnsi" w:cstheme="majorHAnsi"/>
        </w:rPr>
      </w:pPr>
      <w:r>
        <w:rPr>
          <w:rFonts w:asciiTheme="majorHAnsi" w:hAnsiTheme="majorHAnsi" w:cstheme="majorHAnsi"/>
        </w:rPr>
        <w:t>El cuadro anterior nos indica que si somos menos estrictos en cuanto a la conformación de los grupos de tratamiento y control para la evaluación, y tomamos en cuenta la participación</w:t>
      </w:r>
      <w:r w:rsidR="00191464">
        <w:rPr>
          <w:rFonts w:asciiTheme="majorHAnsi" w:hAnsiTheme="majorHAnsi" w:cstheme="majorHAnsi"/>
        </w:rPr>
        <w:t xml:space="preserve"> </w:t>
      </w:r>
      <w:r>
        <w:rPr>
          <w:rFonts w:asciiTheme="majorHAnsi" w:hAnsiTheme="majorHAnsi" w:cstheme="majorHAnsi"/>
        </w:rPr>
        <w:t xml:space="preserve">de personas por encima de la línea de pobreza extrema, el programa social Juntos logra su objetivo en </w:t>
      </w:r>
      <w:r w:rsidR="00491285">
        <w:rPr>
          <w:rFonts w:asciiTheme="majorHAnsi" w:hAnsiTheme="majorHAnsi" w:cstheme="majorHAnsi"/>
        </w:rPr>
        <w:t>cuanto a la disminución de la tasa de deserción escolar</w:t>
      </w:r>
      <w:r w:rsidR="00AD0C35">
        <w:rPr>
          <w:rFonts w:asciiTheme="majorHAnsi" w:hAnsiTheme="majorHAnsi" w:cstheme="majorHAnsi"/>
        </w:rPr>
        <w:t>.</w:t>
      </w:r>
      <w:r w:rsidR="001C72D9">
        <w:rPr>
          <w:rFonts w:asciiTheme="majorHAnsi" w:hAnsiTheme="majorHAnsi" w:cstheme="majorHAnsi"/>
        </w:rPr>
        <w:t xml:space="preserve"> </w:t>
      </w:r>
    </w:p>
    <w:p w14:paraId="24546A02" w14:textId="726150BD" w:rsidR="001C72D9" w:rsidRDefault="001C72D9" w:rsidP="00B63264">
      <w:pPr>
        <w:jc w:val="both"/>
        <w:rPr>
          <w:rFonts w:asciiTheme="majorHAnsi" w:hAnsiTheme="majorHAnsi" w:cstheme="majorHAnsi"/>
        </w:rPr>
      </w:pPr>
      <w:r>
        <w:rPr>
          <w:rFonts w:asciiTheme="majorHAnsi" w:hAnsiTheme="majorHAnsi" w:cstheme="majorHAnsi"/>
        </w:rPr>
        <w:t xml:space="preserve">Como podemos apreciar en el cuadro anterior, la hipótesis nula del test de diferencia de medias se rechaza, y tenemos evidencia de que existe una diferencia </w:t>
      </w:r>
      <w:r w:rsidR="00334D45">
        <w:rPr>
          <w:rFonts w:asciiTheme="majorHAnsi" w:hAnsiTheme="majorHAnsi" w:cstheme="majorHAnsi"/>
        </w:rPr>
        <w:t xml:space="preserve">significativa </w:t>
      </w:r>
      <w:r>
        <w:rPr>
          <w:rFonts w:asciiTheme="majorHAnsi" w:hAnsiTheme="majorHAnsi" w:cstheme="majorHAnsi"/>
        </w:rPr>
        <w:t>entre las tasas de deserción escolar del grupo tratamiento y grupo control.</w:t>
      </w:r>
    </w:p>
    <w:p w14:paraId="55738520" w14:textId="77777777" w:rsidR="00D159B9" w:rsidRDefault="002A3D1F" w:rsidP="0005195B">
      <w:pPr>
        <w:pStyle w:val="Ttulo2"/>
        <w:numPr>
          <w:ilvl w:val="0"/>
          <w:numId w:val="1"/>
        </w:numPr>
        <w:spacing w:after="240"/>
        <w:rPr>
          <w:rFonts w:cstheme="majorHAnsi"/>
        </w:rPr>
      </w:pPr>
      <w:r w:rsidRPr="00611479">
        <w:rPr>
          <w:rFonts w:cstheme="majorHAnsi"/>
        </w:rPr>
        <w:t>Conclus</w:t>
      </w:r>
      <w:r w:rsidR="00B63264">
        <w:rPr>
          <w:rFonts w:cstheme="majorHAnsi"/>
        </w:rPr>
        <w:t>iones</w:t>
      </w:r>
    </w:p>
    <w:p w14:paraId="4BC6F185" w14:textId="77777777" w:rsidR="00055D97" w:rsidRDefault="00B63264" w:rsidP="0005195B">
      <w:pPr>
        <w:jc w:val="both"/>
        <w:rPr>
          <w:rFonts w:asciiTheme="majorHAnsi" w:hAnsiTheme="majorHAnsi" w:cstheme="majorHAnsi"/>
        </w:rPr>
      </w:pPr>
      <w:r w:rsidRPr="00AB1849">
        <w:rPr>
          <w:rFonts w:asciiTheme="majorHAnsi" w:hAnsiTheme="majorHAnsi" w:cstheme="majorHAnsi"/>
        </w:rPr>
        <w:t>El presente trabajo tiene por objetivo brindar un</w:t>
      </w:r>
      <w:r w:rsidR="00AF365F" w:rsidRPr="00AB1849">
        <w:rPr>
          <w:rFonts w:asciiTheme="majorHAnsi" w:hAnsiTheme="majorHAnsi" w:cstheme="majorHAnsi"/>
        </w:rPr>
        <w:t xml:space="preserve">a idea del desempeño del Programa Nacional de Apoyo Directo a los más Pobres – Juntos sobre su objetivo de promoción </w:t>
      </w:r>
      <w:r w:rsidR="0005195B" w:rsidRPr="00AB1849">
        <w:rPr>
          <w:rFonts w:asciiTheme="majorHAnsi" w:hAnsiTheme="majorHAnsi" w:cstheme="majorHAnsi"/>
        </w:rPr>
        <w:t>del uso de servicios educativos que finalmente se refleja en las tasas de deserción escolar entre los beneficiarios del programa.</w:t>
      </w:r>
      <w:r w:rsidR="003C17BB">
        <w:rPr>
          <w:rFonts w:asciiTheme="majorHAnsi" w:hAnsiTheme="majorHAnsi" w:cstheme="majorHAnsi"/>
        </w:rPr>
        <w:t xml:space="preserve"> Se empleó el método de </w:t>
      </w:r>
      <w:r w:rsidR="003C17BB" w:rsidRPr="003C17BB">
        <w:rPr>
          <w:rFonts w:asciiTheme="majorHAnsi" w:hAnsiTheme="majorHAnsi" w:cstheme="majorHAnsi"/>
          <w:i/>
        </w:rPr>
        <w:t>experimento aleatorio</w:t>
      </w:r>
      <w:r w:rsidR="003C17BB">
        <w:rPr>
          <w:rFonts w:asciiTheme="majorHAnsi" w:hAnsiTheme="majorHAnsi" w:cstheme="majorHAnsi"/>
        </w:rPr>
        <w:t xml:space="preserve"> para realizar la evaluación de impacto del programa social</w:t>
      </w:r>
      <w:r w:rsidR="000A6D47">
        <w:rPr>
          <w:rFonts w:asciiTheme="majorHAnsi" w:hAnsiTheme="majorHAnsi" w:cstheme="majorHAnsi"/>
        </w:rPr>
        <w:t xml:space="preserve"> y se realiz</w:t>
      </w:r>
      <w:r w:rsidR="007909F3">
        <w:rPr>
          <w:rFonts w:asciiTheme="majorHAnsi" w:hAnsiTheme="majorHAnsi" w:cstheme="majorHAnsi"/>
        </w:rPr>
        <w:t xml:space="preserve">aron filtros </w:t>
      </w:r>
      <w:r w:rsidR="00191464">
        <w:rPr>
          <w:rFonts w:asciiTheme="majorHAnsi" w:hAnsiTheme="majorHAnsi" w:cstheme="majorHAnsi"/>
        </w:rPr>
        <w:t xml:space="preserve">en los grupos de tratamiento y control, inicialmente </w:t>
      </w:r>
      <w:r w:rsidR="001E0FC0">
        <w:rPr>
          <w:rFonts w:asciiTheme="majorHAnsi" w:hAnsiTheme="majorHAnsi" w:cstheme="majorHAnsi"/>
        </w:rPr>
        <w:t>conformando los grupos</w:t>
      </w:r>
      <w:r w:rsidR="00191464">
        <w:rPr>
          <w:rFonts w:asciiTheme="majorHAnsi" w:hAnsiTheme="majorHAnsi" w:cstheme="majorHAnsi"/>
        </w:rPr>
        <w:t xml:space="preserve"> solo </w:t>
      </w:r>
      <w:r w:rsidR="001E0FC0">
        <w:rPr>
          <w:rFonts w:asciiTheme="majorHAnsi" w:hAnsiTheme="majorHAnsi" w:cstheme="majorHAnsi"/>
        </w:rPr>
        <w:t>por personas</w:t>
      </w:r>
      <w:r w:rsidR="00191464">
        <w:rPr>
          <w:rFonts w:asciiTheme="majorHAnsi" w:hAnsiTheme="majorHAnsi" w:cstheme="majorHAnsi"/>
        </w:rPr>
        <w:t xml:space="preserve"> en condición de pobreza extrema, y posterior</w:t>
      </w:r>
      <w:r w:rsidR="001E0FC0">
        <w:rPr>
          <w:rFonts w:asciiTheme="majorHAnsi" w:hAnsiTheme="majorHAnsi" w:cstheme="majorHAnsi"/>
        </w:rPr>
        <w:t xml:space="preserve">mente </w:t>
      </w:r>
    </w:p>
    <w:p w14:paraId="2A2C4D71" w14:textId="77777777" w:rsidR="00055D97" w:rsidRDefault="00055D97" w:rsidP="0005195B">
      <w:pPr>
        <w:jc w:val="both"/>
        <w:rPr>
          <w:rFonts w:asciiTheme="majorHAnsi" w:hAnsiTheme="majorHAnsi" w:cstheme="majorHAnsi"/>
        </w:rPr>
      </w:pPr>
    </w:p>
    <w:p w14:paraId="00A39E87" w14:textId="77777777" w:rsidR="00B63264" w:rsidRDefault="001E0FC0" w:rsidP="0005195B">
      <w:pPr>
        <w:jc w:val="both"/>
        <w:rPr>
          <w:rFonts w:asciiTheme="majorHAnsi" w:hAnsiTheme="majorHAnsi" w:cstheme="majorHAnsi"/>
        </w:rPr>
      </w:pPr>
      <w:r>
        <w:rPr>
          <w:rFonts w:asciiTheme="majorHAnsi" w:hAnsiTheme="majorHAnsi" w:cstheme="majorHAnsi"/>
        </w:rPr>
        <w:t>tomando personas que se</w:t>
      </w:r>
      <w:r w:rsidR="00522F95">
        <w:rPr>
          <w:rFonts w:asciiTheme="majorHAnsi" w:hAnsiTheme="majorHAnsi" w:cstheme="majorHAnsi"/>
        </w:rPr>
        <w:t xml:space="preserve"> </w:t>
      </w:r>
      <w:r>
        <w:rPr>
          <w:rFonts w:asciiTheme="majorHAnsi" w:hAnsiTheme="majorHAnsi" w:cstheme="majorHAnsi"/>
        </w:rPr>
        <w:t>encuentran por encima de la línea de pobreza extrema.</w:t>
      </w:r>
    </w:p>
    <w:p w14:paraId="2005568B" w14:textId="77777777" w:rsidR="00761A86" w:rsidRDefault="001E0FC0" w:rsidP="0005195B">
      <w:pPr>
        <w:jc w:val="both"/>
        <w:rPr>
          <w:rFonts w:asciiTheme="majorHAnsi" w:hAnsiTheme="majorHAnsi" w:cstheme="majorHAnsi"/>
        </w:rPr>
      </w:pPr>
      <w:r>
        <w:rPr>
          <w:rFonts w:asciiTheme="majorHAnsi" w:hAnsiTheme="majorHAnsi" w:cstheme="majorHAnsi"/>
        </w:rPr>
        <w:tab/>
        <w:t xml:space="preserve">Bajo la metodología propuesta, los resultados indican que el impacto del programa sobre la tasa de deserción escolar para el grupo de beneficiarios en extrema pobreza no es significativo. Esto se puede deber a la gran carencia que tienen </w:t>
      </w:r>
      <w:r w:rsidR="00761A86">
        <w:rPr>
          <w:rFonts w:asciiTheme="majorHAnsi" w:hAnsiTheme="majorHAnsi" w:cstheme="majorHAnsi"/>
        </w:rPr>
        <w:t>estas</w:t>
      </w:r>
      <w:r>
        <w:rPr>
          <w:rFonts w:asciiTheme="majorHAnsi" w:hAnsiTheme="majorHAnsi" w:cstheme="majorHAnsi"/>
        </w:rPr>
        <w:t xml:space="preserve"> personas</w:t>
      </w:r>
      <w:r w:rsidR="0027477C">
        <w:rPr>
          <w:rFonts w:asciiTheme="majorHAnsi" w:hAnsiTheme="majorHAnsi" w:cstheme="majorHAnsi"/>
        </w:rPr>
        <w:t>, por lo que priorizan el uso de sus recursos en satisfacer las necesidades más básicas</w:t>
      </w:r>
      <w:r w:rsidR="00761A86">
        <w:rPr>
          <w:rFonts w:asciiTheme="majorHAnsi" w:hAnsiTheme="majorHAnsi" w:cstheme="majorHAnsi"/>
        </w:rPr>
        <w:t>,</w:t>
      </w:r>
      <w:r w:rsidR="0027477C">
        <w:rPr>
          <w:rFonts w:asciiTheme="majorHAnsi" w:hAnsiTheme="majorHAnsi" w:cstheme="majorHAnsi"/>
        </w:rPr>
        <w:t xml:space="preserve"> como la alimentación</w:t>
      </w:r>
      <w:r w:rsidR="00761A86">
        <w:rPr>
          <w:rFonts w:asciiTheme="majorHAnsi" w:hAnsiTheme="majorHAnsi" w:cstheme="majorHAnsi"/>
        </w:rPr>
        <w:t xml:space="preserve"> o</w:t>
      </w:r>
      <w:r w:rsidR="00E91E22">
        <w:rPr>
          <w:rFonts w:asciiTheme="majorHAnsi" w:hAnsiTheme="majorHAnsi" w:cstheme="majorHAnsi"/>
        </w:rPr>
        <w:t xml:space="preserve"> </w:t>
      </w:r>
      <w:r w:rsidR="00761A86">
        <w:rPr>
          <w:rFonts w:asciiTheme="majorHAnsi" w:hAnsiTheme="majorHAnsi" w:cstheme="majorHAnsi"/>
        </w:rPr>
        <w:t>salud. Asimismo, se debe tomar en cuenta la línea de pobreza extrema</w:t>
      </w:r>
      <w:r w:rsidR="00243332">
        <w:rPr>
          <w:rFonts w:asciiTheme="majorHAnsi" w:hAnsiTheme="majorHAnsi" w:cstheme="majorHAnsi"/>
        </w:rPr>
        <w:t xml:space="preserve"> – que al 2015 fue de S/.169.00 mensuales – y el hecho de que la asistencia del programa Juntos es de S/.200.00 cada 2 meses para tener una idea de las condiciones de vida de l</w:t>
      </w:r>
      <w:r w:rsidR="00E91E22">
        <w:rPr>
          <w:rFonts w:asciiTheme="majorHAnsi" w:hAnsiTheme="majorHAnsi" w:cstheme="majorHAnsi"/>
        </w:rPr>
        <w:t>o</w:t>
      </w:r>
      <w:r w:rsidR="00243332">
        <w:rPr>
          <w:rFonts w:asciiTheme="majorHAnsi" w:hAnsiTheme="majorHAnsi" w:cstheme="majorHAnsi"/>
        </w:rPr>
        <w:t xml:space="preserve">s </w:t>
      </w:r>
      <w:r w:rsidR="00E91E22">
        <w:rPr>
          <w:rFonts w:asciiTheme="majorHAnsi" w:hAnsiTheme="majorHAnsi" w:cstheme="majorHAnsi"/>
        </w:rPr>
        <w:t>beneficiarios</w:t>
      </w:r>
      <w:r w:rsidR="00243332">
        <w:rPr>
          <w:rFonts w:asciiTheme="majorHAnsi" w:hAnsiTheme="majorHAnsi" w:cstheme="majorHAnsi"/>
        </w:rPr>
        <w:t xml:space="preserve"> en extrema pobreza y sus prioridades.</w:t>
      </w:r>
    </w:p>
    <w:p w14:paraId="07D5E080" w14:textId="77777777" w:rsidR="009B362C" w:rsidRDefault="00243332" w:rsidP="00C762B0">
      <w:pPr>
        <w:jc w:val="both"/>
        <w:rPr>
          <w:rFonts w:asciiTheme="majorHAnsi" w:hAnsiTheme="majorHAnsi" w:cstheme="majorHAnsi"/>
        </w:rPr>
      </w:pPr>
      <w:r>
        <w:rPr>
          <w:rFonts w:asciiTheme="majorHAnsi" w:hAnsiTheme="majorHAnsi" w:cstheme="majorHAnsi"/>
        </w:rPr>
        <w:t>Por otro lado, si se realiza un análisis considerando solo a aquellos beneficiarios que se encuentran por</w:t>
      </w:r>
      <w:r w:rsidR="004B4975">
        <w:rPr>
          <w:rFonts w:asciiTheme="majorHAnsi" w:hAnsiTheme="majorHAnsi" w:cstheme="majorHAnsi"/>
        </w:rPr>
        <w:t xml:space="preserve"> </w:t>
      </w:r>
      <w:r>
        <w:rPr>
          <w:rFonts w:asciiTheme="majorHAnsi" w:hAnsiTheme="majorHAnsi" w:cstheme="majorHAnsi"/>
        </w:rPr>
        <w:t>encima de la línea de pobreza extrema, llegamos a la conclusión de que el programa logra cumplir con el objetivo previsto. Esto último se puede deber a que, entre los miembros de este grupo, existen las condiciones para que darle paso a la educación como prioridad, a diferencia del grupo de personas más pobres.</w:t>
      </w:r>
    </w:p>
    <w:p w14:paraId="331250DA" w14:textId="0E352DD8" w:rsidR="00F41C14" w:rsidRDefault="00C762B0" w:rsidP="00F41C14">
      <w:pPr>
        <w:jc w:val="both"/>
        <w:rPr>
          <w:rFonts w:asciiTheme="majorHAnsi" w:hAnsiTheme="majorHAnsi" w:cstheme="majorHAnsi"/>
        </w:rPr>
      </w:pPr>
      <w:r>
        <w:rPr>
          <w:rFonts w:asciiTheme="majorHAnsi" w:hAnsiTheme="majorHAnsi" w:cstheme="majorHAnsi"/>
        </w:rPr>
        <w:lastRenderedPageBreak/>
        <w:t>Finalmente, dada la metodología empleada en este trabajo</w:t>
      </w:r>
      <w:r w:rsidR="001A4B9D">
        <w:rPr>
          <w:rFonts w:asciiTheme="majorHAnsi" w:hAnsiTheme="majorHAnsi" w:cstheme="majorHAnsi"/>
        </w:rPr>
        <w:t>,</w:t>
      </w:r>
      <w:r>
        <w:rPr>
          <w:rFonts w:asciiTheme="majorHAnsi" w:hAnsiTheme="majorHAnsi" w:cstheme="majorHAnsi"/>
        </w:rPr>
        <w:t xml:space="preserve"> no se puede</w:t>
      </w:r>
      <w:r w:rsidR="001D2415">
        <w:rPr>
          <w:rFonts w:asciiTheme="majorHAnsi" w:hAnsiTheme="majorHAnsi" w:cstheme="majorHAnsi"/>
        </w:rPr>
        <w:t>n dar</w:t>
      </w:r>
      <w:r>
        <w:rPr>
          <w:rFonts w:asciiTheme="majorHAnsi" w:hAnsiTheme="majorHAnsi" w:cstheme="majorHAnsi"/>
        </w:rPr>
        <w:t xml:space="preserve"> estima</w:t>
      </w:r>
      <w:r w:rsidR="001D2415">
        <w:rPr>
          <w:rFonts w:asciiTheme="majorHAnsi" w:hAnsiTheme="majorHAnsi" w:cstheme="majorHAnsi"/>
        </w:rPr>
        <w:t>ciones</w:t>
      </w:r>
      <w:r>
        <w:rPr>
          <w:rFonts w:asciiTheme="majorHAnsi" w:hAnsiTheme="majorHAnsi" w:cstheme="majorHAnsi"/>
        </w:rPr>
        <w:t xml:space="preserve"> </w:t>
      </w:r>
      <w:r w:rsidR="001D2415">
        <w:rPr>
          <w:rFonts w:asciiTheme="majorHAnsi" w:hAnsiTheme="majorHAnsi" w:cstheme="majorHAnsi"/>
        </w:rPr>
        <w:t>d</w:t>
      </w:r>
      <w:r>
        <w:rPr>
          <w:rFonts w:asciiTheme="majorHAnsi" w:hAnsiTheme="majorHAnsi" w:cstheme="majorHAnsi"/>
        </w:rPr>
        <w:t xml:space="preserve">el impacto del programa social </w:t>
      </w:r>
      <w:r w:rsidR="001D2415">
        <w:rPr>
          <w:rFonts w:asciiTheme="majorHAnsi" w:hAnsiTheme="majorHAnsi" w:cstheme="majorHAnsi"/>
        </w:rPr>
        <w:t>sobre la</w:t>
      </w:r>
      <w:r>
        <w:rPr>
          <w:rFonts w:asciiTheme="majorHAnsi" w:hAnsiTheme="majorHAnsi" w:cstheme="majorHAnsi"/>
        </w:rPr>
        <w:t xml:space="preserve"> tasa de deserción escolar</w:t>
      </w:r>
      <w:r w:rsidR="001A4B9D">
        <w:rPr>
          <w:rFonts w:asciiTheme="majorHAnsi" w:hAnsiTheme="majorHAnsi" w:cstheme="majorHAnsi"/>
        </w:rPr>
        <w:t xml:space="preserve"> y atreverse a hacerlo sería un error</w:t>
      </w:r>
      <w:r>
        <w:rPr>
          <w:rFonts w:asciiTheme="majorHAnsi" w:hAnsiTheme="majorHAnsi" w:cstheme="majorHAnsi"/>
        </w:rPr>
        <w:t xml:space="preserve">. Esto se debe a que el método de </w:t>
      </w:r>
      <w:r w:rsidRPr="00C762B0">
        <w:rPr>
          <w:rFonts w:asciiTheme="majorHAnsi" w:hAnsiTheme="majorHAnsi" w:cstheme="majorHAnsi"/>
          <w:i/>
        </w:rPr>
        <w:t>experimento aleatorio</w:t>
      </w:r>
      <w:r>
        <w:rPr>
          <w:rFonts w:asciiTheme="majorHAnsi" w:hAnsiTheme="majorHAnsi" w:cstheme="majorHAnsi"/>
        </w:rPr>
        <w:t xml:space="preserve"> no es el apropiado para una correcta evaluación de</w:t>
      </w:r>
      <w:r w:rsidR="001D2415">
        <w:rPr>
          <w:rFonts w:asciiTheme="majorHAnsi" w:hAnsiTheme="majorHAnsi" w:cstheme="majorHAnsi"/>
        </w:rPr>
        <w:t xml:space="preserve"> </w:t>
      </w:r>
      <w:r>
        <w:rPr>
          <w:rFonts w:asciiTheme="majorHAnsi" w:hAnsiTheme="majorHAnsi" w:cstheme="majorHAnsi"/>
        </w:rPr>
        <w:t xml:space="preserve">impacto </w:t>
      </w:r>
      <w:r w:rsidR="001D2415">
        <w:rPr>
          <w:rFonts w:asciiTheme="majorHAnsi" w:hAnsiTheme="majorHAnsi" w:cstheme="majorHAnsi"/>
        </w:rPr>
        <w:t xml:space="preserve">del </w:t>
      </w:r>
      <w:r>
        <w:rPr>
          <w:rFonts w:asciiTheme="majorHAnsi" w:hAnsiTheme="majorHAnsi" w:cstheme="majorHAnsi"/>
        </w:rPr>
        <w:t xml:space="preserve">programa </w:t>
      </w:r>
      <w:r w:rsidR="001D2415">
        <w:rPr>
          <w:rFonts w:asciiTheme="majorHAnsi" w:hAnsiTheme="majorHAnsi" w:cstheme="majorHAnsi"/>
        </w:rPr>
        <w:t xml:space="preserve">Juntos </w:t>
      </w:r>
      <w:r>
        <w:rPr>
          <w:rFonts w:asciiTheme="majorHAnsi" w:hAnsiTheme="majorHAnsi" w:cstheme="majorHAnsi"/>
        </w:rPr>
        <w:t>debido a que</w:t>
      </w:r>
      <w:r w:rsidR="001D2415">
        <w:rPr>
          <w:rFonts w:asciiTheme="majorHAnsi" w:hAnsiTheme="majorHAnsi" w:cstheme="majorHAnsi"/>
        </w:rPr>
        <w:t>; si bien aleatorizamos los grupos de tratamiento y control, todavía puede</w:t>
      </w:r>
      <w:r>
        <w:rPr>
          <w:rFonts w:asciiTheme="majorHAnsi" w:hAnsiTheme="majorHAnsi" w:cstheme="majorHAnsi"/>
        </w:rPr>
        <w:t xml:space="preserve"> exist</w:t>
      </w:r>
      <w:r w:rsidR="001D2415">
        <w:rPr>
          <w:rFonts w:asciiTheme="majorHAnsi" w:hAnsiTheme="majorHAnsi" w:cstheme="majorHAnsi"/>
        </w:rPr>
        <w:t>ir</w:t>
      </w:r>
      <w:r w:rsidR="001A4B9D">
        <w:rPr>
          <w:rFonts w:asciiTheme="majorHAnsi" w:hAnsiTheme="majorHAnsi" w:cstheme="majorHAnsi"/>
        </w:rPr>
        <w:t xml:space="preserve"> el sesgo de selección, lo que ocasiona que uno de los supuestos del método de </w:t>
      </w:r>
      <w:r w:rsidR="001A4B9D" w:rsidRPr="00C762B0">
        <w:rPr>
          <w:rFonts w:asciiTheme="majorHAnsi" w:hAnsiTheme="majorHAnsi" w:cstheme="majorHAnsi"/>
          <w:i/>
        </w:rPr>
        <w:t>experimento aleatorio</w:t>
      </w:r>
      <w:r w:rsidR="001A4B9D">
        <w:rPr>
          <w:rFonts w:asciiTheme="majorHAnsi" w:hAnsiTheme="majorHAnsi" w:cstheme="majorHAnsi"/>
        </w:rPr>
        <w:t xml:space="preserve"> no se cumpla, y </w:t>
      </w:r>
      <w:r w:rsidR="001D2415">
        <w:rPr>
          <w:rFonts w:asciiTheme="majorHAnsi" w:hAnsiTheme="majorHAnsi" w:cstheme="majorHAnsi"/>
        </w:rPr>
        <w:t xml:space="preserve">solo podamos limitarnos a brindar un panorama muy general en cuanto al cumplimiento de dicho objetivo. </w:t>
      </w:r>
      <w:r w:rsidR="008E7C08">
        <w:rPr>
          <w:rFonts w:asciiTheme="majorHAnsi" w:hAnsiTheme="majorHAnsi" w:cstheme="majorHAnsi"/>
        </w:rPr>
        <w:t>Así, l</w:t>
      </w:r>
      <w:r w:rsidR="001D2415">
        <w:rPr>
          <w:rFonts w:asciiTheme="majorHAnsi" w:hAnsiTheme="majorHAnsi" w:cstheme="majorHAnsi"/>
        </w:rPr>
        <w:t>os diseños para una correcta evaluación</w:t>
      </w:r>
      <w:r w:rsidR="00F41C14">
        <w:rPr>
          <w:rFonts w:asciiTheme="majorHAnsi" w:hAnsiTheme="majorHAnsi" w:cstheme="majorHAnsi"/>
        </w:rPr>
        <w:t xml:space="preserve"> de impacto de este programa social son los diseños cuasiexperimentales.</w:t>
      </w:r>
    </w:p>
    <w:p w14:paraId="60B47BD2" w14:textId="77777777" w:rsidR="00F41C14" w:rsidRDefault="00F41C14" w:rsidP="00C762B0">
      <w:pPr>
        <w:jc w:val="both"/>
        <w:rPr>
          <w:rFonts w:asciiTheme="majorHAnsi" w:hAnsiTheme="majorHAnsi" w:cstheme="majorHAnsi"/>
        </w:rPr>
      </w:pPr>
    </w:p>
    <w:p w14:paraId="06FF0777" w14:textId="77777777" w:rsidR="00F41C14" w:rsidRDefault="00F41C14" w:rsidP="00C762B0">
      <w:pPr>
        <w:jc w:val="both"/>
        <w:rPr>
          <w:rFonts w:asciiTheme="majorHAnsi" w:hAnsiTheme="majorHAnsi" w:cstheme="majorHAnsi"/>
        </w:rPr>
      </w:pPr>
    </w:p>
    <w:p w14:paraId="00CE05B3" w14:textId="77777777" w:rsidR="00F41C14" w:rsidRDefault="00F41C14" w:rsidP="00C762B0">
      <w:pPr>
        <w:jc w:val="both"/>
        <w:rPr>
          <w:rFonts w:asciiTheme="majorHAnsi" w:hAnsiTheme="majorHAnsi" w:cstheme="majorHAnsi"/>
        </w:rPr>
      </w:pPr>
    </w:p>
    <w:p w14:paraId="7ABD509B" w14:textId="77777777" w:rsidR="00F41C14" w:rsidRDefault="00F41C14" w:rsidP="00C762B0">
      <w:pPr>
        <w:jc w:val="both"/>
        <w:rPr>
          <w:rFonts w:asciiTheme="majorHAnsi" w:hAnsiTheme="majorHAnsi" w:cstheme="majorHAnsi"/>
        </w:rPr>
      </w:pPr>
    </w:p>
    <w:p w14:paraId="4BCA4D6F" w14:textId="77777777" w:rsidR="00F41C14" w:rsidRDefault="00F41C14" w:rsidP="00C762B0">
      <w:pPr>
        <w:jc w:val="both"/>
        <w:rPr>
          <w:rFonts w:asciiTheme="majorHAnsi" w:hAnsiTheme="majorHAnsi" w:cstheme="majorHAnsi"/>
        </w:rPr>
      </w:pPr>
    </w:p>
    <w:p w14:paraId="2B097BC2" w14:textId="77777777" w:rsidR="00F41C14" w:rsidRDefault="00F41C14" w:rsidP="00C762B0">
      <w:pPr>
        <w:jc w:val="both"/>
        <w:rPr>
          <w:rFonts w:asciiTheme="majorHAnsi" w:hAnsiTheme="majorHAnsi" w:cstheme="majorHAnsi"/>
        </w:rPr>
      </w:pPr>
    </w:p>
    <w:p w14:paraId="25DD928D" w14:textId="77777777" w:rsidR="00F41C14" w:rsidRDefault="00F41C14" w:rsidP="00C762B0">
      <w:pPr>
        <w:jc w:val="both"/>
        <w:rPr>
          <w:rFonts w:asciiTheme="majorHAnsi" w:hAnsiTheme="majorHAnsi" w:cstheme="majorHAnsi"/>
        </w:rPr>
      </w:pPr>
    </w:p>
    <w:p w14:paraId="404BF33B" w14:textId="77777777" w:rsidR="00F41C14" w:rsidRDefault="00F41C14" w:rsidP="00C762B0">
      <w:pPr>
        <w:jc w:val="both"/>
        <w:rPr>
          <w:rFonts w:asciiTheme="majorHAnsi" w:hAnsiTheme="majorHAnsi" w:cstheme="majorHAnsi"/>
        </w:rPr>
      </w:pPr>
    </w:p>
    <w:p w14:paraId="3CBEE744" w14:textId="77777777" w:rsidR="00F41C14" w:rsidRDefault="00F41C14" w:rsidP="00C762B0">
      <w:pPr>
        <w:jc w:val="both"/>
        <w:rPr>
          <w:rFonts w:asciiTheme="majorHAnsi" w:hAnsiTheme="majorHAnsi" w:cstheme="majorHAnsi"/>
        </w:rPr>
      </w:pPr>
    </w:p>
    <w:p w14:paraId="02BAE476" w14:textId="77777777" w:rsidR="00F41C14" w:rsidRDefault="00F41C14" w:rsidP="00C762B0">
      <w:pPr>
        <w:jc w:val="both"/>
        <w:rPr>
          <w:rFonts w:asciiTheme="majorHAnsi" w:hAnsiTheme="majorHAnsi" w:cstheme="majorHAnsi"/>
        </w:rPr>
      </w:pPr>
    </w:p>
    <w:p w14:paraId="56DB44A7" w14:textId="77777777" w:rsidR="00F41C14" w:rsidRDefault="00F41C14" w:rsidP="00C762B0">
      <w:pPr>
        <w:jc w:val="both"/>
        <w:rPr>
          <w:rFonts w:asciiTheme="majorHAnsi" w:hAnsiTheme="majorHAnsi" w:cstheme="majorHAnsi"/>
        </w:rPr>
      </w:pPr>
    </w:p>
    <w:p w14:paraId="34E5A6F1" w14:textId="77777777" w:rsidR="00F41C14" w:rsidRDefault="00F41C14" w:rsidP="00C762B0">
      <w:pPr>
        <w:jc w:val="both"/>
        <w:rPr>
          <w:rFonts w:asciiTheme="majorHAnsi" w:hAnsiTheme="majorHAnsi" w:cstheme="majorHAnsi"/>
        </w:rPr>
      </w:pPr>
    </w:p>
    <w:p w14:paraId="69424816" w14:textId="77777777" w:rsidR="00F41C14" w:rsidRDefault="00F41C14" w:rsidP="00C762B0">
      <w:pPr>
        <w:jc w:val="both"/>
        <w:rPr>
          <w:rFonts w:asciiTheme="majorHAnsi" w:hAnsiTheme="majorHAnsi" w:cstheme="majorHAnsi"/>
        </w:rPr>
      </w:pPr>
    </w:p>
    <w:p w14:paraId="2ED45A58" w14:textId="77777777" w:rsidR="00F41C14" w:rsidRDefault="00F41C14" w:rsidP="00C762B0">
      <w:pPr>
        <w:jc w:val="both"/>
        <w:rPr>
          <w:rFonts w:asciiTheme="majorHAnsi" w:hAnsiTheme="majorHAnsi" w:cstheme="majorHAnsi"/>
        </w:rPr>
      </w:pPr>
    </w:p>
    <w:p w14:paraId="239AC075" w14:textId="77777777" w:rsidR="00F41C14" w:rsidRDefault="00F41C14" w:rsidP="00C762B0">
      <w:pPr>
        <w:jc w:val="both"/>
        <w:rPr>
          <w:rFonts w:asciiTheme="majorHAnsi" w:hAnsiTheme="majorHAnsi" w:cstheme="majorHAnsi"/>
        </w:rPr>
      </w:pPr>
    </w:p>
    <w:p w14:paraId="02D5FDDB" w14:textId="77777777" w:rsidR="00F41C14" w:rsidRDefault="00F41C14" w:rsidP="00C762B0">
      <w:pPr>
        <w:jc w:val="both"/>
        <w:rPr>
          <w:rFonts w:asciiTheme="majorHAnsi" w:hAnsiTheme="majorHAnsi" w:cstheme="majorHAnsi"/>
        </w:rPr>
      </w:pPr>
    </w:p>
    <w:p w14:paraId="66787A9F" w14:textId="77777777" w:rsidR="00F41C14" w:rsidRDefault="00F41C14" w:rsidP="00C762B0">
      <w:pPr>
        <w:jc w:val="both"/>
        <w:rPr>
          <w:rFonts w:asciiTheme="majorHAnsi" w:hAnsiTheme="majorHAnsi" w:cstheme="majorHAnsi"/>
        </w:rPr>
      </w:pPr>
    </w:p>
    <w:p w14:paraId="37050B38" w14:textId="77777777" w:rsidR="00F41C14" w:rsidRDefault="00F41C14" w:rsidP="00C762B0">
      <w:pPr>
        <w:jc w:val="both"/>
        <w:rPr>
          <w:rFonts w:asciiTheme="majorHAnsi" w:hAnsiTheme="majorHAnsi" w:cstheme="majorHAnsi"/>
        </w:rPr>
      </w:pPr>
    </w:p>
    <w:p w14:paraId="578C2B93" w14:textId="77777777" w:rsidR="00F41C14" w:rsidRDefault="00F41C14" w:rsidP="00C762B0">
      <w:pPr>
        <w:jc w:val="both"/>
        <w:rPr>
          <w:rFonts w:asciiTheme="majorHAnsi" w:hAnsiTheme="majorHAnsi" w:cstheme="majorHAnsi"/>
        </w:rPr>
      </w:pPr>
    </w:p>
    <w:p w14:paraId="37708423" w14:textId="77777777" w:rsidR="00F41C14" w:rsidRDefault="00F41C14" w:rsidP="00C762B0">
      <w:pPr>
        <w:jc w:val="both"/>
        <w:rPr>
          <w:rFonts w:asciiTheme="majorHAnsi" w:hAnsiTheme="majorHAnsi" w:cstheme="majorHAnsi"/>
        </w:rPr>
      </w:pPr>
    </w:p>
    <w:p w14:paraId="728A1578" w14:textId="77777777" w:rsidR="00F41C14" w:rsidRDefault="00F41C14" w:rsidP="00C762B0">
      <w:pPr>
        <w:jc w:val="both"/>
        <w:rPr>
          <w:rFonts w:asciiTheme="majorHAnsi" w:hAnsiTheme="majorHAnsi" w:cstheme="majorHAnsi"/>
        </w:rPr>
      </w:pPr>
    </w:p>
    <w:p w14:paraId="366685DE" w14:textId="77777777" w:rsidR="00F41C14" w:rsidRDefault="00F41C14" w:rsidP="00C762B0">
      <w:pPr>
        <w:jc w:val="both"/>
        <w:rPr>
          <w:rFonts w:asciiTheme="majorHAnsi" w:hAnsiTheme="majorHAnsi" w:cstheme="majorHAnsi"/>
        </w:rPr>
      </w:pPr>
    </w:p>
    <w:p w14:paraId="162A776F" w14:textId="77777777" w:rsidR="00F41C14" w:rsidRDefault="00F41C14" w:rsidP="00C762B0">
      <w:pPr>
        <w:jc w:val="both"/>
        <w:rPr>
          <w:rFonts w:asciiTheme="majorHAnsi" w:hAnsiTheme="majorHAnsi" w:cstheme="majorHAnsi"/>
        </w:rPr>
      </w:pPr>
    </w:p>
    <w:p w14:paraId="7634925F" w14:textId="77777777" w:rsidR="00F41C14" w:rsidRDefault="00F41C14" w:rsidP="00C762B0">
      <w:pPr>
        <w:jc w:val="both"/>
        <w:rPr>
          <w:rFonts w:asciiTheme="majorHAnsi" w:hAnsiTheme="majorHAnsi" w:cstheme="majorHAnsi"/>
        </w:rPr>
      </w:pPr>
    </w:p>
    <w:p w14:paraId="59E0376D" w14:textId="77777777" w:rsidR="00F41C14" w:rsidRDefault="00F41C14" w:rsidP="00C762B0">
      <w:pPr>
        <w:jc w:val="both"/>
        <w:rPr>
          <w:rFonts w:asciiTheme="majorHAnsi" w:hAnsiTheme="majorHAnsi" w:cstheme="majorHAnsi"/>
        </w:rPr>
      </w:pPr>
    </w:p>
    <w:p w14:paraId="09BB469D" w14:textId="77777777" w:rsidR="00F41C14" w:rsidRDefault="00F41C14" w:rsidP="00C762B0">
      <w:pPr>
        <w:jc w:val="both"/>
        <w:rPr>
          <w:rFonts w:asciiTheme="majorHAnsi" w:hAnsiTheme="majorHAnsi" w:cstheme="majorHAnsi"/>
        </w:rPr>
      </w:pPr>
    </w:p>
    <w:p w14:paraId="7090ABBB" w14:textId="77777777" w:rsidR="00F41C14" w:rsidRDefault="00F41C14" w:rsidP="00C762B0">
      <w:pPr>
        <w:jc w:val="both"/>
        <w:rPr>
          <w:rFonts w:asciiTheme="majorHAnsi" w:hAnsiTheme="majorHAnsi" w:cstheme="majorHAnsi"/>
        </w:rPr>
      </w:pPr>
    </w:p>
    <w:p w14:paraId="791915B3" w14:textId="77777777" w:rsidR="00F41C14" w:rsidRDefault="00F41C14" w:rsidP="00C762B0">
      <w:pPr>
        <w:jc w:val="both"/>
        <w:rPr>
          <w:rFonts w:asciiTheme="majorHAnsi" w:hAnsiTheme="majorHAnsi" w:cstheme="majorHAnsi"/>
        </w:rPr>
      </w:pPr>
    </w:p>
    <w:p w14:paraId="52625C1A" w14:textId="77777777" w:rsidR="00F41C14" w:rsidRDefault="00F41C14" w:rsidP="00C762B0">
      <w:pPr>
        <w:jc w:val="both"/>
        <w:rPr>
          <w:rFonts w:asciiTheme="majorHAnsi" w:hAnsiTheme="majorHAnsi" w:cstheme="majorHAnsi"/>
        </w:rPr>
      </w:pPr>
    </w:p>
    <w:p w14:paraId="227436D3" w14:textId="77777777" w:rsidR="00F41C14" w:rsidRDefault="00F41C14" w:rsidP="00C762B0">
      <w:pPr>
        <w:jc w:val="both"/>
        <w:rPr>
          <w:rFonts w:asciiTheme="majorHAnsi" w:hAnsiTheme="majorHAnsi" w:cstheme="majorHAnsi"/>
        </w:rPr>
      </w:pPr>
    </w:p>
    <w:p w14:paraId="5F680D46" w14:textId="77777777" w:rsidR="00F41C14" w:rsidRDefault="00F41C14" w:rsidP="00C762B0">
      <w:pPr>
        <w:jc w:val="both"/>
        <w:rPr>
          <w:rFonts w:asciiTheme="majorHAnsi" w:hAnsiTheme="majorHAnsi" w:cstheme="majorHAnsi"/>
        </w:rPr>
      </w:pPr>
    </w:p>
    <w:p w14:paraId="35D2215A" w14:textId="77777777" w:rsidR="00F41C14" w:rsidRDefault="00F41C14" w:rsidP="00C762B0">
      <w:pPr>
        <w:jc w:val="both"/>
        <w:rPr>
          <w:rFonts w:asciiTheme="majorHAnsi" w:hAnsiTheme="majorHAnsi" w:cstheme="majorHAnsi"/>
        </w:rPr>
      </w:pPr>
    </w:p>
    <w:p w14:paraId="60F7931E" w14:textId="77777777" w:rsidR="00F41C14" w:rsidRDefault="00F41C14" w:rsidP="00D159B9">
      <w:pPr>
        <w:sectPr w:rsidR="00F41C14" w:rsidSect="00F41C14">
          <w:type w:val="continuous"/>
          <w:pgSz w:w="11906" w:h="16838"/>
          <w:pgMar w:top="1440" w:right="1080" w:bottom="1440" w:left="1080" w:header="708" w:footer="708" w:gutter="0"/>
          <w:cols w:num="2" w:space="708"/>
          <w:docGrid w:linePitch="360"/>
        </w:sectPr>
      </w:pPr>
    </w:p>
    <w:p w14:paraId="03C1478E" w14:textId="77777777" w:rsidR="004B4975" w:rsidRDefault="004B4975" w:rsidP="00D159B9">
      <w:pPr>
        <w:sectPr w:rsidR="004B4975" w:rsidSect="006516A9">
          <w:type w:val="continuous"/>
          <w:pgSz w:w="11906" w:h="16838"/>
          <w:pgMar w:top="1440" w:right="1080" w:bottom="1440" w:left="1080" w:header="708" w:footer="708" w:gutter="0"/>
          <w:cols w:space="708"/>
          <w:docGrid w:linePitch="360"/>
        </w:sectPr>
      </w:pPr>
    </w:p>
    <w:p w14:paraId="28E2D234" w14:textId="77777777" w:rsidR="00160232" w:rsidRPr="00D159B9" w:rsidRDefault="00160232" w:rsidP="00D159B9"/>
    <w:p w14:paraId="20A6D089" w14:textId="77777777" w:rsidR="002A3D1F" w:rsidRPr="00611479" w:rsidRDefault="002A3D1F" w:rsidP="007A0DDB">
      <w:pPr>
        <w:pStyle w:val="Ttulo2"/>
        <w:numPr>
          <w:ilvl w:val="0"/>
          <w:numId w:val="1"/>
        </w:numPr>
        <w:rPr>
          <w:rFonts w:cstheme="majorHAnsi"/>
        </w:rPr>
      </w:pPr>
      <w:r w:rsidRPr="00611479">
        <w:rPr>
          <w:rFonts w:cstheme="majorHAnsi"/>
        </w:rPr>
        <w:t>Bibliografía</w:t>
      </w:r>
    </w:p>
    <w:p w14:paraId="3A9AE1B9" w14:textId="77777777" w:rsidR="002A3D1F" w:rsidRDefault="002A3D1F" w:rsidP="003C0CA8">
      <w:pPr>
        <w:jc w:val="both"/>
        <w:rPr>
          <w:rFonts w:asciiTheme="majorHAnsi" w:hAnsiTheme="majorHAnsi" w:cstheme="majorHAnsi"/>
        </w:rPr>
      </w:pPr>
    </w:p>
    <w:p w14:paraId="62D25AC2" w14:textId="77777777" w:rsidR="009A0B92" w:rsidRDefault="009A0B92" w:rsidP="008F72FE">
      <w:pPr>
        <w:pStyle w:val="Prrafodelista"/>
        <w:numPr>
          <w:ilvl w:val="0"/>
          <w:numId w:val="10"/>
        </w:numPr>
        <w:spacing w:after="0"/>
        <w:jc w:val="both"/>
        <w:rPr>
          <w:rFonts w:asciiTheme="majorHAnsi" w:hAnsiTheme="majorHAnsi" w:cstheme="majorHAnsi"/>
          <w:lang w:val="en-US"/>
        </w:rPr>
      </w:pPr>
      <w:r w:rsidRPr="00611479">
        <w:rPr>
          <w:rFonts w:asciiTheme="majorHAnsi" w:hAnsiTheme="majorHAnsi" w:cstheme="majorHAnsi"/>
          <w:lang w:val="en-US"/>
        </w:rPr>
        <w:t>Patricia Rogers</w:t>
      </w:r>
      <w:r>
        <w:rPr>
          <w:rFonts w:asciiTheme="majorHAnsi" w:hAnsiTheme="majorHAnsi" w:cstheme="majorHAnsi"/>
          <w:lang w:val="en-US"/>
        </w:rPr>
        <w:t xml:space="preserve"> – UNICEF (2014). </w:t>
      </w:r>
      <w:r w:rsidRPr="009A0B92">
        <w:rPr>
          <w:rFonts w:asciiTheme="majorHAnsi" w:hAnsiTheme="majorHAnsi" w:cstheme="majorHAnsi"/>
          <w:i/>
          <w:lang w:val="en-US"/>
        </w:rPr>
        <w:t>Theory of change: methodological briefs – impact evaluation No. 2</w:t>
      </w:r>
      <w:r>
        <w:rPr>
          <w:rFonts w:asciiTheme="majorHAnsi" w:hAnsiTheme="majorHAnsi" w:cstheme="majorHAnsi"/>
          <w:lang w:val="en-US"/>
        </w:rPr>
        <w:t>.</w:t>
      </w:r>
    </w:p>
    <w:p w14:paraId="3AF0BB8A" w14:textId="77777777" w:rsidR="008F72FE" w:rsidRDefault="008F72FE" w:rsidP="008F72FE">
      <w:pPr>
        <w:pStyle w:val="Prrafodelista"/>
        <w:spacing w:after="0"/>
        <w:ind w:left="360"/>
        <w:jc w:val="both"/>
        <w:rPr>
          <w:rFonts w:asciiTheme="majorHAnsi" w:hAnsiTheme="majorHAnsi" w:cstheme="majorHAnsi"/>
          <w:lang w:val="en-US"/>
        </w:rPr>
      </w:pPr>
    </w:p>
    <w:p w14:paraId="405768A9" w14:textId="77777777" w:rsidR="009A0B92" w:rsidRPr="008F72FE" w:rsidRDefault="009A0B92" w:rsidP="008F72FE">
      <w:pPr>
        <w:pStyle w:val="Prrafodelista"/>
        <w:numPr>
          <w:ilvl w:val="0"/>
          <w:numId w:val="10"/>
        </w:numPr>
        <w:spacing w:after="0"/>
        <w:jc w:val="both"/>
        <w:rPr>
          <w:rFonts w:asciiTheme="majorHAnsi" w:hAnsiTheme="majorHAnsi" w:cstheme="majorHAnsi"/>
          <w:i/>
          <w:lang w:val="en-US"/>
        </w:rPr>
      </w:pPr>
      <w:r w:rsidRPr="00611479">
        <w:rPr>
          <w:rFonts w:asciiTheme="majorHAnsi" w:hAnsiTheme="majorHAnsi" w:cstheme="majorHAnsi"/>
          <w:lang w:val="en-US"/>
        </w:rPr>
        <w:t>Peer Review Group meeting</w:t>
      </w:r>
      <w:r>
        <w:rPr>
          <w:rFonts w:asciiTheme="majorHAnsi" w:hAnsiTheme="majorHAnsi" w:cstheme="majorHAnsi"/>
          <w:lang w:val="en-US"/>
        </w:rPr>
        <w:t xml:space="preserve"> – UNICEF (2014). </w:t>
      </w:r>
      <w:r w:rsidRPr="009A0B92">
        <w:rPr>
          <w:rFonts w:asciiTheme="majorHAnsi" w:hAnsiTheme="majorHAnsi" w:cstheme="majorHAnsi"/>
          <w:i/>
          <w:lang w:val="en-US"/>
        </w:rPr>
        <w:t>Supplementary Programme Note on the Theory of Change</w:t>
      </w:r>
      <w:r>
        <w:rPr>
          <w:rFonts w:asciiTheme="majorHAnsi" w:hAnsiTheme="majorHAnsi" w:cstheme="majorHAnsi"/>
          <w:lang w:val="en-US"/>
        </w:rPr>
        <w:t>.</w:t>
      </w:r>
    </w:p>
    <w:p w14:paraId="7456F8D4" w14:textId="77777777" w:rsidR="008F72FE" w:rsidRPr="009A0B92" w:rsidRDefault="008F72FE" w:rsidP="008F72FE">
      <w:pPr>
        <w:pStyle w:val="Prrafodelista"/>
        <w:spacing w:after="0"/>
        <w:ind w:left="360"/>
        <w:jc w:val="both"/>
        <w:rPr>
          <w:rFonts w:asciiTheme="majorHAnsi" w:hAnsiTheme="majorHAnsi" w:cstheme="majorHAnsi"/>
          <w:i/>
          <w:lang w:val="en-US"/>
        </w:rPr>
      </w:pPr>
    </w:p>
    <w:p w14:paraId="4794CA43" w14:textId="77777777" w:rsidR="009A0B92" w:rsidRDefault="009A0B92" w:rsidP="008F72FE">
      <w:pPr>
        <w:pStyle w:val="Prrafodelista"/>
        <w:numPr>
          <w:ilvl w:val="0"/>
          <w:numId w:val="10"/>
        </w:numPr>
        <w:spacing w:after="0"/>
        <w:jc w:val="both"/>
        <w:rPr>
          <w:rFonts w:asciiTheme="majorHAnsi" w:hAnsiTheme="majorHAnsi" w:cstheme="majorHAnsi"/>
          <w:lang w:val="en-US"/>
        </w:rPr>
      </w:pPr>
      <w:r w:rsidRPr="009A0B92">
        <w:rPr>
          <w:rFonts w:asciiTheme="majorHAnsi" w:hAnsiTheme="majorHAnsi" w:cstheme="majorHAnsi"/>
          <w:lang w:val="en-US"/>
        </w:rPr>
        <w:t>Shahidur R. Khandker, Hussain A. Samad, Gayatri B. Koolwal</w:t>
      </w:r>
      <w:r>
        <w:rPr>
          <w:rFonts w:asciiTheme="majorHAnsi" w:hAnsiTheme="majorHAnsi" w:cstheme="majorHAnsi"/>
          <w:lang w:val="en-US"/>
        </w:rPr>
        <w:t xml:space="preserve"> – World Bank (2009). </w:t>
      </w:r>
      <w:r w:rsidRPr="009A0B92">
        <w:rPr>
          <w:rFonts w:asciiTheme="majorHAnsi" w:hAnsiTheme="majorHAnsi" w:cstheme="majorHAnsi"/>
          <w:i/>
          <w:lang w:val="en-US"/>
        </w:rPr>
        <w:t>Handbook on Impact Evaluation</w:t>
      </w:r>
      <w:r>
        <w:rPr>
          <w:rFonts w:asciiTheme="majorHAnsi" w:hAnsiTheme="majorHAnsi" w:cstheme="majorHAnsi"/>
          <w:lang w:val="en-US"/>
        </w:rPr>
        <w:t>.</w:t>
      </w:r>
    </w:p>
    <w:p w14:paraId="32203FE3" w14:textId="77777777" w:rsidR="008F72FE" w:rsidRDefault="008F72FE" w:rsidP="008F72FE">
      <w:pPr>
        <w:pStyle w:val="Prrafodelista"/>
        <w:spacing w:after="0"/>
        <w:ind w:left="360"/>
        <w:jc w:val="both"/>
        <w:rPr>
          <w:rFonts w:asciiTheme="majorHAnsi" w:hAnsiTheme="majorHAnsi" w:cstheme="majorHAnsi"/>
          <w:lang w:val="en-US"/>
        </w:rPr>
      </w:pPr>
    </w:p>
    <w:p w14:paraId="1A3FAF40" w14:textId="77777777" w:rsidR="008F72FE" w:rsidRDefault="008F72FE" w:rsidP="008F72FE">
      <w:pPr>
        <w:pStyle w:val="Prrafodelista"/>
        <w:numPr>
          <w:ilvl w:val="0"/>
          <w:numId w:val="10"/>
        </w:numPr>
        <w:spacing w:after="0"/>
        <w:jc w:val="both"/>
        <w:rPr>
          <w:rFonts w:asciiTheme="majorHAnsi" w:hAnsiTheme="majorHAnsi" w:cstheme="majorHAnsi"/>
        </w:rPr>
      </w:pPr>
      <w:r>
        <w:rPr>
          <w:rFonts w:asciiTheme="majorHAnsi" w:hAnsiTheme="majorHAnsi" w:cstheme="majorHAnsi"/>
        </w:rPr>
        <w:t xml:space="preserve">Lavado, P; Gallegos, J. – </w:t>
      </w:r>
      <w:r w:rsidRPr="00611479">
        <w:rPr>
          <w:rFonts w:asciiTheme="majorHAnsi" w:hAnsiTheme="majorHAnsi" w:cstheme="majorHAnsi"/>
        </w:rPr>
        <w:t>Centro de Investigación de la Universidad del Pacífico</w:t>
      </w:r>
      <w:r>
        <w:rPr>
          <w:rFonts w:asciiTheme="majorHAnsi" w:hAnsiTheme="majorHAnsi" w:cstheme="majorHAnsi"/>
        </w:rPr>
        <w:t xml:space="preserve"> (2005). </w:t>
      </w:r>
      <w:r w:rsidRPr="008F72FE">
        <w:rPr>
          <w:rFonts w:asciiTheme="majorHAnsi" w:hAnsiTheme="majorHAnsi" w:cstheme="majorHAnsi"/>
          <w:i/>
        </w:rPr>
        <w:t>La dinámica de la deserción escolar en el Perú: un enfoque usando modelos de duración</w:t>
      </w:r>
      <w:r>
        <w:rPr>
          <w:rFonts w:asciiTheme="majorHAnsi" w:hAnsiTheme="majorHAnsi" w:cstheme="majorHAnsi"/>
        </w:rPr>
        <w:t>.</w:t>
      </w:r>
    </w:p>
    <w:p w14:paraId="1832DE2E" w14:textId="77777777" w:rsidR="008F72FE" w:rsidRDefault="008F72FE" w:rsidP="008F72FE">
      <w:pPr>
        <w:pStyle w:val="Prrafodelista"/>
        <w:spacing w:after="0"/>
        <w:ind w:left="360"/>
        <w:jc w:val="both"/>
        <w:rPr>
          <w:rFonts w:asciiTheme="majorHAnsi" w:hAnsiTheme="majorHAnsi" w:cstheme="majorHAnsi"/>
        </w:rPr>
      </w:pPr>
    </w:p>
    <w:p w14:paraId="72823977" w14:textId="77777777" w:rsidR="008F72FE" w:rsidRPr="008F72FE" w:rsidRDefault="008F72FE" w:rsidP="008F72FE">
      <w:pPr>
        <w:pStyle w:val="Prrafodelista"/>
        <w:numPr>
          <w:ilvl w:val="0"/>
          <w:numId w:val="10"/>
        </w:numPr>
        <w:spacing w:after="0"/>
        <w:jc w:val="both"/>
        <w:rPr>
          <w:rFonts w:asciiTheme="majorHAnsi" w:hAnsiTheme="majorHAnsi" w:cstheme="majorHAnsi"/>
        </w:rPr>
      </w:pPr>
      <w:r>
        <w:rPr>
          <w:rFonts w:asciiTheme="majorHAnsi" w:hAnsiTheme="majorHAnsi" w:cstheme="majorHAnsi"/>
        </w:rPr>
        <w:t xml:space="preserve">INEI (2016). </w:t>
      </w:r>
      <w:r w:rsidRPr="008F72FE">
        <w:rPr>
          <w:rFonts w:asciiTheme="majorHAnsi" w:hAnsiTheme="majorHAnsi" w:cstheme="majorHAnsi"/>
          <w:i/>
        </w:rPr>
        <w:t>Evolución de la pobreza monetaria 2009-2015</w:t>
      </w:r>
      <w:r>
        <w:rPr>
          <w:rFonts w:asciiTheme="majorHAnsi" w:hAnsiTheme="majorHAnsi" w:cstheme="majorHAnsi"/>
        </w:rPr>
        <w:t>.</w:t>
      </w:r>
    </w:p>
    <w:p w14:paraId="08E37143" w14:textId="77777777" w:rsidR="009A2B02" w:rsidRPr="00611479" w:rsidRDefault="009A2B02" w:rsidP="003C0CA8">
      <w:pPr>
        <w:rPr>
          <w:rFonts w:asciiTheme="majorHAnsi" w:hAnsiTheme="majorHAnsi" w:cstheme="majorHAnsi"/>
        </w:rPr>
      </w:pPr>
    </w:p>
    <w:p w14:paraId="187CC187" w14:textId="77777777" w:rsidR="009A2B02" w:rsidRPr="00611479" w:rsidRDefault="009A2B02" w:rsidP="003C0CA8">
      <w:pPr>
        <w:rPr>
          <w:rFonts w:asciiTheme="majorHAnsi" w:hAnsiTheme="majorHAnsi" w:cstheme="majorHAnsi"/>
        </w:rPr>
      </w:pPr>
    </w:p>
    <w:p w14:paraId="051915A3" w14:textId="77777777" w:rsidR="009A2B02" w:rsidRPr="00611479" w:rsidRDefault="009A2B02" w:rsidP="003C0CA8">
      <w:pPr>
        <w:rPr>
          <w:rFonts w:asciiTheme="majorHAnsi" w:hAnsiTheme="majorHAnsi" w:cstheme="majorHAnsi"/>
        </w:rPr>
      </w:pPr>
    </w:p>
    <w:p w14:paraId="2E5FCD88" w14:textId="77777777" w:rsidR="009A2B02" w:rsidRPr="00611479" w:rsidRDefault="009A2B02" w:rsidP="003C0CA8">
      <w:pPr>
        <w:rPr>
          <w:rFonts w:asciiTheme="majorHAnsi" w:hAnsiTheme="majorHAnsi" w:cstheme="majorHAnsi"/>
        </w:rPr>
      </w:pPr>
    </w:p>
    <w:p w14:paraId="2C5CA08A" w14:textId="77777777" w:rsidR="009A2B02" w:rsidRPr="00611479" w:rsidRDefault="009A2B02" w:rsidP="003C0CA8">
      <w:pPr>
        <w:rPr>
          <w:rFonts w:asciiTheme="majorHAnsi" w:hAnsiTheme="majorHAnsi" w:cstheme="majorHAnsi"/>
        </w:rPr>
      </w:pPr>
    </w:p>
    <w:p w14:paraId="7887A891" w14:textId="77777777" w:rsidR="009A2B02" w:rsidRPr="00611479" w:rsidRDefault="009A2B02" w:rsidP="003C0CA8">
      <w:pPr>
        <w:rPr>
          <w:rFonts w:asciiTheme="majorHAnsi" w:hAnsiTheme="majorHAnsi" w:cstheme="majorHAnsi"/>
        </w:rPr>
      </w:pPr>
    </w:p>
    <w:p w14:paraId="075ACC19" w14:textId="77777777" w:rsidR="009A2B02" w:rsidRPr="00611479" w:rsidRDefault="009A2B02" w:rsidP="003C0CA8">
      <w:pPr>
        <w:rPr>
          <w:rFonts w:asciiTheme="majorHAnsi" w:hAnsiTheme="majorHAnsi" w:cstheme="majorHAnsi"/>
        </w:rPr>
      </w:pPr>
    </w:p>
    <w:p w14:paraId="415493A7" w14:textId="77777777" w:rsidR="009A2B02" w:rsidRPr="00611479" w:rsidRDefault="009A2B02" w:rsidP="003C0CA8">
      <w:pPr>
        <w:rPr>
          <w:rFonts w:asciiTheme="majorHAnsi" w:hAnsiTheme="majorHAnsi" w:cstheme="majorHAnsi"/>
        </w:rPr>
      </w:pPr>
    </w:p>
    <w:sectPr w:rsidR="009A2B02" w:rsidRPr="00611479" w:rsidSect="001C72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70AD6F" w14:textId="77777777" w:rsidR="0041248B" w:rsidRDefault="0041248B" w:rsidP="00611479">
      <w:pPr>
        <w:spacing w:after="0" w:line="240" w:lineRule="auto"/>
      </w:pPr>
      <w:r>
        <w:separator/>
      </w:r>
    </w:p>
  </w:endnote>
  <w:endnote w:type="continuationSeparator" w:id="0">
    <w:p w14:paraId="514DDED6" w14:textId="77777777" w:rsidR="0041248B" w:rsidRDefault="0041248B" w:rsidP="00611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F5C536" w14:textId="77777777" w:rsidR="0041248B" w:rsidRDefault="0041248B" w:rsidP="00611479">
      <w:pPr>
        <w:spacing w:after="0" w:line="240" w:lineRule="auto"/>
      </w:pPr>
      <w:r>
        <w:separator/>
      </w:r>
    </w:p>
  </w:footnote>
  <w:footnote w:type="continuationSeparator" w:id="0">
    <w:p w14:paraId="33E2FFF2" w14:textId="77777777" w:rsidR="0041248B" w:rsidRDefault="0041248B" w:rsidP="00611479">
      <w:pPr>
        <w:spacing w:after="0" w:line="240" w:lineRule="auto"/>
      </w:pPr>
      <w:r>
        <w:continuationSeparator/>
      </w:r>
    </w:p>
  </w:footnote>
  <w:footnote w:id="1">
    <w:p w14:paraId="361F4803" w14:textId="77777777" w:rsidR="003903BC" w:rsidRPr="003903BC" w:rsidRDefault="003903BC" w:rsidP="003903BC">
      <w:pPr>
        <w:pStyle w:val="Textonotapie"/>
        <w:jc w:val="both"/>
        <w:rPr>
          <w:rFonts w:asciiTheme="majorHAnsi" w:hAnsiTheme="majorHAnsi" w:cstheme="majorHAnsi"/>
          <w:sz w:val="18"/>
          <w:lang w:val="en-US"/>
        </w:rPr>
      </w:pPr>
      <w:r w:rsidRPr="003903BC">
        <w:rPr>
          <w:rStyle w:val="Refdenotaalpie"/>
          <w:rFonts w:asciiTheme="majorHAnsi" w:hAnsiTheme="majorHAnsi" w:cstheme="majorHAnsi"/>
        </w:rPr>
        <w:footnoteRef/>
      </w:r>
      <w:r w:rsidRPr="003903BC">
        <w:rPr>
          <w:rFonts w:asciiTheme="majorHAnsi" w:hAnsiTheme="majorHAnsi" w:cstheme="majorHAnsi"/>
          <w:lang w:val="en-US"/>
        </w:rPr>
        <w:t xml:space="preserve"> </w:t>
      </w:r>
      <w:r w:rsidRPr="003903BC">
        <w:rPr>
          <w:rFonts w:asciiTheme="majorHAnsi" w:hAnsiTheme="majorHAnsi" w:cstheme="majorHAnsi"/>
          <w:sz w:val="18"/>
          <w:lang w:val="en-US"/>
        </w:rPr>
        <w:t>Patricia Rogers – UNICEF (2014). Theory of change: methodological briefs – impact evaluation No. 2.</w:t>
      </w:r>
    </w:p>
  </w:footnote>
  <w:footnote w:id="2">
    <w:p w14:paraId="691A69D6" w14:textId="77777777" w:rsidR="00491285" w:rsidRPr="00611479" w:rsidRDefault="00491285" w:rsidP="00611479">
      <w:pPr>
        <w:pStyle w:val="Textonotapie"/>
        <w:jc w:val="both"/>
        <w:rPr>
          <w:rFonts w:asciiTheme="majorHAnsi" w:hAnsiTheme="majorHAnsi" w:cstheme="majorHAnsi"/>
          <w:sz w:val="18"/>
          <w:lang w:val="en-US"/>
        </w:rPr>
      </w:pPr>
      <w:r w:rsidRPr="00611479">
        <w:rPr>
          <w:rStyle w:val="Refdenotaalpie"/>
          <w:rFonts w:asciiTheme="majorHAnsi" w:hAnsiTheme="majorHAnsi" w:cstheme="majorHAnsi"/>
        </w:rPr>
        <w:footnoteRef/>
      </w:r>
      <w:r w:rsidRPr="00611479">
        <w:rPr>
          <w:rFonts w:asciiTheme="majorHAnsi" w:hAnsiTheme="majorHAnsi" w:cstheme="majorHAnsi"/>
        </w:rPr>
        <w:t xml:space="preserve"> </w:t>
      </w:r>
      <w:r w:rsidRPr="00611479">
        <w:rPr>
          <w:rFonts w:asciiTheme="majorHAnsi" w:hAnsiTheme="majorHAnsi" w:cstheme="majorHAnsi"/>
          <w:sz w:val="18"/>
        </w:rPr>
        <w:t xml:space="preserve">Jiménez-Asenjo, Wendy; Gaete-Astica, Marcelo (2013). </w:t>
      </w:r>
      <w:r w:rsidRPr="00CF4F89">
        <w:rPr>
          <w:rFonts w:asciiTheme="majorHAnsi" w:hAnsiTheme="majorHAnsi" w:cstheme="majorHAnsi"/>
          <w:i/>
          <w:sz w:val="18"/>
          <w:lang w:val="en-US"/>
        </w:rPr>
        <w:t>Education Exclusion and Dropping out in Public Schools of Costa Rica</w:t>
      </w:r>
      <w:r w:rsidRPr="00611479">
        <w:rPr>
          <w:rFonts w:asciiTheme="majorHAnsi" w:hAnsiTheme="majorHAnsi" w:cstheme="majorHAnsi"/>
          <w:sz w:val="18"/>
          <w:lang w:val="en-US"/>
        </w:rPr>
        <w:t>.</w:t>
      </w:r>
    </w:p>
  </w:footnote>
  <w:footnote w:id="3">
    <w:p w14:paraId="355B3346" w14:textId="77777777" w:rsidR="00491285" w:rsidRPr="0026242B" w:rsidRDefault="00491285" w:rsidP="0026242B">
      <w:pPr>
        <w:pStyle w:val="Textonotapie"/>
        <w:jc w:val="both"/>
        <w:rPr>
          <w:rFonts w:asciiTheme="majorHAnsi" w:hAnsiTheme="majorHAnsi" w:cstheme="majorHAnsi"/>
          <w:sz w:val="18"/>
        </w:rPr>
      </w:pPr>
      <w:r w:rsidRPr="0026242B">
        <w:rPr>
          <w:rStyle w:val="Refdenotaalpie"/>
          <w:rFonts w:asciiTheme="majorHAnsi" w:hAnsiTheme="majorHAnsi" w:cstheme="majorHAnsi"/>
        </w:rPr>
        <w:footnoteRef/>
      </w:r>
      <w:r w:rsidRPr="0026242B">
        <w:rPr>
          <w:rFonts w:asciiTheme="majorHAnsi" w:hAnsiTheme="majorHAnsi" w:cstheme="majorHAnsi"/>
        </w:rPr>
        <w:t xml:space="preserve"> </w:t>
      </w:r>
      <w:r w:rsidRPr="0026242B">
        <w:rPr>
          <w:rFonts w:asciiTheme="majorHAnsi" w:hAnsiTheme="majorHAnsi" w:cstheme="majorHAnsi"/>
          <w:sz w:val="18"/>
        </w:rPr>
        <w:t xml:space="preserve">Es una medida utilizada para comparar </w:t>
      </w:r>
      <w:r>
        <w:rPr>
          <w:rFonts w:asciiTheme="majorHAnsi" w:hAnsiTheme="majorHAnsi" w:cstheme="majorHAnsi"/>
          <w:sz w:val="18"/>
        </w:rPr>
        <w:t xml:space="preserve">resultados </w:t>
      </w:r>
      <w:r w:rsidRPr="0026242B">
        <w:rPr>
          <w:rFonts w:asciiTheme="majorHAnsi" w:hAnsiTheme="majorHAnsi" w:cstheme="majorHAnsi"/>
          <w:sz w:val="18"/>
        </w:rPr>
        <w:t>en experimentos aleatorios</w:t>
      </w:r>
      <w:r>
        <w:rPr>
          <w:rFonts w:asciiTheme="majorHAnsi" w:hAnsiTheme="majorHAnsi" w:cstheme="majorHAnsi"/>
          <w:sz w:val="18"/>
        </w:rPr>
        <w:t xml:space="preserve"> o la</w:t>
      </w:r>
      <w:r w:rsidRPr="0026242B">
        <w:rPr>
          <w:rFonts w:asciiTheme="majorHAnsi" w:hAnsiTheme="majorHAnsi" w:cstheme="majorHAnsi"/>
          <w:sz w:val="18"/>
        </w:rPr>
        <w:t xml:space="preserve"> evaluación de intervenciones políticas</w:t>
      </w:r>
      <w:r>
        <w:rPr>
          <w:rFonts w:asciiTheme="majorHAnsi" w:hAnsiTheme="majorHAnsi" w:cstheme="majorHAnsi"/>
          <w:sz w:val="18"/>
        </w:rPr>
        <w:t>.</w:t>
      </w:r>
    </w:p>
  </w:footnote>
  <w:footnote w:id="4">
    <w:p w14:paraId="06CAD9ED" w14:textId="77777777" w:rsidR="00491285" w:rsidRPr="00C14C68" w:rsidRDefault="00491285">
      <w:pPr>
        <w:pStyle w:val="Textonotapie"/>
        <w:rPr>
          <w:rFonts w:asciiTheme="majorHAnsi" w:hAnsiTheme="majorHAnsi" w:cstheme="majorHAnsi"/>
          <w:sz w:val="18"/>
        </w:rPr>
      </w:pPr>
      <w:r w:rsidRPr="00C14C68">
        <w:rPr>
          <w:rStyle w:val="Refdenotaalpie"/>
          <w:rFonts w:asciiTheme="majorHAnsi" w:hAnsiTheme="majorHAnsi" w:cstheme="majorHAnsi"/>
        </w:rPr>
        <w:footnoteRef/>
      </w:r>
      <w:r w:rsidRPr="00C14C68">
        <w:rPr>
          <w:rFonts w:asciiTheme="majorHAnsi" w:hAnsiTheme="majorHAnsi" w:cstheme="majorHAnsi"/>
        </w:rPr>
        <w:t xml:space="preserve"> </w:t>
      </w:r>
      <w:r w:rsidRPr="00C14C68">
        <w:rPr>
          <w:rFonts w:asciiTheme="majorHAnsi" w:hAnsiTheme="majorHAnsi" w:cstheme="majorHAnsi"/>
          <w:sz w:val="18"/>
        </w:rPr>
        <w:t>Es el sesgo introducido por la selección de individuos, grupos o datos para el análisis de tal manera que no se logra una aleatorización adecuada.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74943C" w14:textId="194E20E0" w:rsidR="00CF4AB1" w:rsidRDefault="00CF4AB1">
    <w:pPr>
      <w:pStyle w:val="Encabezado"/>
    </w:pPr>
    <w:r>
      <w:t>Sánchez Navarro, David Rodrigo</w:t>
    </w:r>
  </w:p>
  <w:p w14:paraId="74FFD528" w14:textId="65448C74" w:rsidR="00CF4AB1" w:rsidRDefault="00CF4AB1">
    <w:pPr>
      <w:pStyle w:val="Encabezado"/>
    </w:pPr>
    <w:r>
      <w:t>Economía – UNMSM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41D5A"/>
    <w:multiLevelType w:val="hybridMultilevel"/>
    <w:tmpl w:val="C94ABA9E"/>
    <w:lvl w:ilvl="0" w:tplc="280A0013">
      <w:start w:val="1"/>
      <w:numFmt w:val="upperRoman"/>
      <w:lvlText w:val="%1."/>
      <w:lvlJc w:val="righ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23D60DAC"/>
    <w:multiLevelType w:val="hybridMultilevel"/>
    <w:tmpl w:val="735298B8"/>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251E1F0A"/>
    <w:multiLevelType w:val="hybridMultilevel"/>
    <w:tmpl w:val="E350F0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BBA3FAF"/>
    <w:multiLevelType w:val="hybridMultilevel"/>
    <w:tmpl w:val="6BB68C36"/>
    <w:lvl w:ilvl="0" w:tplc="280A0013">
      <w:start w:val="1"/>
      <w:numFmt w:val="upperRoman"/>
      <w:lvlText w:val="%1."/>
      <w:lvlJc w:val="righ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304F029A"/>
    <w:multiLevelType w:val="hybridMultilevel"/>
    <w:tmpl w:val="07B4BD18"/>
    <w:lvl w:ilvl="0" w:tplc="303862E2">
      <w:start w:val="1"/>
      <w:numFmt w:val="bullet"/>
      <w:lvlText w:val="-"/>
      <w:lvlJc w:val="left"/>
      <w:pPr>
        <w:ind w:left="720" w:hanging="360"/>
      </w:pPr>
      <w:rPr>
        <w:rFonts w:ascii="Cambria Math" w:hAnsi="Cambria Math"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BB85227"/>
    <w:multiLevelType w:val="hybridMultilevel"/>
    <w:tmpl w:val="D2721516"/>
    <w:lvl w:ilvl="0" w:tplc="303862E2">
      <w:start w:val="1"/>
      <w:numFmt w:val="bullet"/>
      <w:lvlText w:val="-"/>
      <w:lvlJc w:val="left"/>
      <w:pPr>
        <w:ind w:left="360" w:hanging="360"/>
      </w:pPr>
      <w:rPr>
        <w:rFonts w:ascii="Cambria Math" w:hAnsi="Cambria Math"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5F4E03A5"/>
    <w:multiLevelType w:val="hybridMultilevel"/>
    <w:tmpl w:val="DC3A5D0C"/>
    <w:lvl w:ilvl="0" w:tplc="280A0019">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 w15:restartNumberingAfterBreak="0">
    <w:nsid w:val="652B6265"/>
    <w:multiLevelType w:val="hybridMultilevel"/>
    <w:tmpl w:val="0BF4F1E8"/>
    <w:lvl w:ilvl="0" w:tplc="280A0019">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8" w15:restartNumberingAfterBreak="0">
    <w:nsid w:val="6F5564F6"/>
    <w:multiLevelType w:val="hybridMultilevel"/>
    <w:tmpl w:val="D882B2F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72B43BF7"/>
    <w:multiLevelType w:val="hybridMultilevel"/>
    <w:tmpl w:val="6EF29B10"/>
    <w:lvl w:ilvl="0" w:tplc="303862E2">
      <w:start w:val="1"/>
      <w:numFmt w:val="bullet"/>
      <w:lvlText w:val="-"/>
      <w:lvlJc w:val="left"/>
      <w:pPr>
        <w:ind w:left="360" w:hanging="360"/>
      </w:pPr>
      <w:rPr>
        <w:rFonts w:ascii="Cambria Math" w:hAnsi="Cambria Math"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8"/>
  </w:num>
  <w:num w:numId="6">
    <w:abstractNumId w:val="2"/>
  </w:num>
  <w:num w:numId="7">
    <w:abstractNumId w:val="3"/>
  </w:num>
  <w:num w:numId="8">
    <w:abstractNumId w:val="9"/>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D46"/>
    <w:rsid w:val="000017B2"/>
    <w:rsid w:val="00011FE8"/>
    <w:rsid w:val="00014835"/>
    <w:rsid w:val="00020204"/>
    <w:rsid w:val="00026CE0"/>
    <w:rsid w:val="00044651"/>
    <w:rsid w:val="0005195B"/>
    <w:rsid w:val="00055D97"/>
    <w:rsid w:val="0006087E"/>
    <w:rsid w:val="000625C3"/>
    <w:rsid w:val="00074C5B"/>
    <w:rsid w:val="0007535D"/>
    <w:rsid w:val="000770D4"/>
    <w:rsid w:val="00077FE4"/>
    <w:rsid w:val="00097794"/>
    <w:rsid w:val="000A6D47"/>
    <w:rsid w:val="000B18BA"/>
    <w:rsid w:val="000C361A"/>
    <w:rsid w:val="000C59A5"/>
    <w:rsid w:val="00105320"/>
    <w:rsid w:val="00140374"/>
    <w:rsid w:val="00160232"/>
    <w:rsid w:val="00162F29"/>
    <w:rsid w:val="00163E3F"/>
    <w:rsid w:val="00175D1D"/>
    <w:rsid w:val="001908DA"/>
    <w:rsid w:val="00191464"/>
    <w:rsid w:val="001A3D6A"/>
    <w:rsid w:val="001A4B9D"/>
    <w:rsid w:val="001B1A86"/>
    <w:rsid w:val="001C72D9"/>
    <w:rsid w:val="001D2415"/>
    <w:rsid w:val="001D6CD5"/>
    <w:rsid w:val="001E0FC0"/>
    <w:rsid w:val="002001BA"/>
    <w:rsid w:val="00201990"/>
    <w:rsid w:val="00243332"/>
    <w:rsid w:val="0024346A"/>
    <w:rsid w:val="002473CF"/>
    <w:rsid w:val="0026242B"/>
    <w:rsid w:val="002637E4"/>
    <w:rsid w:val="0027477C"/>
    <w:rsid w:val="0028033D"/>
    <w:rsid w:val="00282B75"/>
    <w:rsid w:val="00285313"/>
    <w:rsid w:val="002862AE"/>
    <w:rsid w:val="002873FD"/>
    <w:rsid w:val="002916D2"/>
    <w:rsid w:val="002A3D1F"/>
    <w:rsid w:val="002A3E7F"/>
    <w:rsid w:val="002D3381"/>
    <w:rsid w:val="002D53C1"/>
    <w:rsid w:val="002E2086"/>
    <w:rsid w:val="002E7BF0"/>
    <w:rsid w:val="0030176D"/>
    <w:rsid w:val="00305416"/>
    <w:rsid w:val="0031329B"/>
    <w:rsid w:val="0031744C"/>
    <w:rsid w:val="00334D45"/>
    <w:rsid w:val="00381B25"/>
    <w:rsid w:val="00384767"/>
    <w:rsid w:val="0038666C"/>
    <w:rsid w:val="003903BC"/>
    <w:rsid w:val="003A4461"/>
    <w:rsid w:val="003C0CA8"/>
    <w:rsid w:val="003C17BB"/>
    <w:rsid w:val="003C1D46"/>
    <w:rsid w:val="003C359B"/>
    <w:rsid w:val="003C6447"/>
    <w:rsid w:val="003D14C0"/>
    <w:rsid w:val="003D27C1"/>
    <w:rsid w:val="003D4B0C"/>
    <w:rsid w:val="003E265A"/>
    <w:rsid w:val="003E2E05"/>
    <w:rsid w:val="003F1065"/>
    <w:rsid w:val="004054A9"/>
    <w:rsid w:val="0041248B"/>
    <w:rsid w:val="00426E29"/>
    <w:rsid w:val="0044705E"/>
    <w:rsid w:val="004521B2"/>
    <w:rsid w:val="004536DF"/>
    <w:rsid w:val="00464FE6"/>
    <w:rsid w:val="00473B2B"/>
    <w:rsid w:val="004768C6"/>
    <w:rsid w:val="00491285"/>
    <w:rsid w:val="004A60F5"/>
    <w:rsid w:val="004B4975"/>
    <w:rsid w:val="004C07E0"/>
    <w:rsid w:val="004D5B20"/>
    <w:rsid w:val="004E66B6"/>
    <w:rsid w:val="00506639"/>
    <w:rsid w:val="00522F95"/>
    <w:rsid w:val="00526F09"/>
    <w:rsid w:val="00541194"/>
    <w:rsid w:val="00553A26"/>
    <w:rsid w:val="00582CC9"/>
    <w:rsid w:val="005A2CAE"/>
    <w:rsid w:val="005B0980"/>
    <w:rsid w:val="005B1951"/>
    <w:rsid w:val="005C25C3"/>
    <w:rsid w:val="005E1248"/>
    <w:rsid w:val="005F1375"/>
    <w:rsid w:val="005F4D9C"/>
    <w:rsid w:val="00611479"/>
    <w:rsid w:val="00611B29"/>
    <w:rsid w:val="006218CC"/>
    <w:rsid w:val="0062561A"/>
    <w:rsid w:val="006516A9"/>
    <w:rsid w:val="00680C37"/>
    <w:rsid w:val="00694801"/>
    <w:rsid w:val="006950D7"/>
    <w:rsid w:val="006A3539"/>
    <w:rsid w:val="006C2C93"/>
    <w:rsid w:val="006E55C9"/>
    <w:rsid w:val="006E74EE"/>
    <w:rsid w:val="006F61D2"/>
    <w:rsid w:val="007119DC"/>
    <w:rsid w:val="00715DDF"/>
    <w:rsid w:val="00725A75"/>
    <w:rsid w:val="00737CD3"/>
    <w:rsid w:val="007619B0"/>
    <w:rsid w:val="00761A86"/>
    <w:rsid w:val="0077019C"/>
    <w:rsid w:val="00786BF2"/>
    <w:rsid w:val="007909F3"/>
    <w:rsid w:val="00794E73"/>
    <w:rsid w:val="007A0DDB"/>
    <w:rsid w:val="007A5EF0"/>
    <w:rsid w:val="007B7FC9"/>
    <w:rsid w:val="007C2373"/>
    <w:rsid w:val="007C4702"/>
    <w:rsid w:val="007E543D"/>
    <w:rsid w:val="007E66C3"/>
    <w:rsid w:val="008564D6"/>
    <w:rsid w:val="00857A10"/>
    <w:rsid w:val="00865A94"/>
    <w:rsid w:val="00893EB1"/>
    <w:rsid w:val="008E6E77"/>
    <w:rsid w:val="008E7C08"/>
    <w:rsid w:val="008F72FE"/>
    <w:rsid w:val="0092218A"/>
    <w:rsid w:val="009460E8"/>
    <w:rsid w:val="00962641"/>
    <w:rsid w:val="009647DE"/>
    <w:rsid w:val="009808E0"/>
    <w:rsid w:val="00992B47"/>
    <w:rsid w:val="009A0B92"/>
    <w:rsid w:val="009A2B02"/>
    <w:rsid w:val="009A33B9"/>
    <w:rsid w:val="009A3D74"/>
    <w:rsid w:val="009B362C"/>
    <w:rsid w:val="009B48B0"/>
    <w:rsid w:val="009C31EF"/>
    <w:rsid w:val="009D06E1"/>
    <w:rsid w:val="009D4704"/>
    <w:rsid w:val="009E2B0D"/>
    <w:rsid w:val="009F4215"/>
    <w:rsid w:val="00A00351"/>
    <w:rsid w:val="00A24FC1"/>
    <w:rsid w:val="00A272C7"/>
    <w:rsid w:val="00A41CCC"/>
    <w:rsid w:val="00A44CFA"/>
    <w:rsid w:val="00A5091A"/>
    <w:rsid w:val="00A83BC6"/>
    <w:rsid w:val="00A855AD"/>
    <w:rsid w:val="00AB1849"/>
    <w:rsid w:val="00AC56DD"/>
    <w:rsid w:val="00AD0C35"/>
    <w:rsid w:val="00AE7350"/>
    <w:rsid w:val="00AF365F"/>
    <w:rsid w:val="00B05E8D"/>
    <w:rsid w:val="00B24ECC"/>
    <w:rsid w:val="00B4192D"/>
    <w:rsid w:val="00B433B4"/>
    <w:rsid w:val="00B53125"/>
    <w:rsid w:val="00B60A96"/>
    <w:rsid w:val="00B63264"/>
    <w:rsid w:val="00B746E2"/>
    <w:rsid w:val="00BC47CA"/>
    <w:rsid w:val="00BC5D6B"/>
    <w:rsid w:val="00BE5EEB"/>
    <w:rsid w:val="00BF01A4"/>
    <w:rsid w:val="00BF6900"/>
    <w:rsid w:val="00C0490E"/>
    <w:rsid w:val="00C077EB"/>
    <w:rsid w:val="00C14C68"/>
    <w:rsid w:val="00C22EE7"/>
    <w:rsid w:val="00C404BC"/>
    <w:rsid w:val="00C43993"/>
    <w:rsid w:val="00C707B6"/>
    <w:rsid w:val="00C75B38"/>
    <w:rsid w:val="00C762B0"/>
    <w:rsid w:val="00C84296"/>
    <w:rsid w:val="00C9131C"/>
    <w:rsid w:val="00CB7FB6"/>
    <w:rsid w:val="00CC0772"/>
    <w:rsid w:val="00CC4D6B"/>
    <w:rsid w:val="00CF4AB1"/>
    <w:rsid w:val="00CF4F89"/>
    <w:rsid w:val="00D003BB"/>
    <w:rsid w:val="00D159B9"/>
    <w:rsid w:val="00D16A43"/>
    <w:rsid w:val="00D23796"/>
    <w:rsid w:val="00D4680F"/>
    <w:rsid w:val="00D57896"/>
    <w:rsid w:val="00D72140"/>
    <w:rsid w:val="00D7394E"/>
    <w:rsid w:val="00D93EC1"/>
    <w:rsid w:val="00DC0295"/>
    <w:rsid w:val="00DC3537"/>
    <w:rsid w:val="00DC4B4C"/>
    <w:rsid w:val="00DC5B38"/>
    <w:rsid w:val="00DD571F"/>
    <w:rsid w:val="00DE6C44"/>
    <w:rsid w:val="00E21AB2"/>
    <w:rsid w:val="00E3680F"/>
    <w:rsid w:val="00E368A0"/>
    <w:rsid w:val="00E42DD9"/>
    <w:rsid w:val="00E42FB5"/>
    <w:rsid w:val="00E46138"/>
    <w:rsid w:val="00E5765C"/>
    <w:rsid w:val="00E6078C"/>
    <w:rsid w:val="00E62E2E"/>
    <w:rsid w:val="00E86275"/>
    <w:rsid w:val="00E91E22"/>
    <w:rsid w:val="00E952D4"/>
    <w:rsid w:val="00EA0C76"/>
    <w:rsid w:val="00EA5D9F"/>
    <w:rsid w:val="00EC00CD"/>
    <w:rsid w:val="00EC7DEA"/>
    <w:rsid w:val="00EE0780"/>
    <w:rsid w:val="00EE0F75"/>
    <w:rsid w:val="00EE1CF3"/>
    <w:rsid w:val="00EE47C7"/>
    <w:rsid w:val="00EE4ECE"/>
    <w:rsid w:val="00EF0370"/>
    <w:rsid w:val="00EF45DE"/>
    <w:rsid w:val="00F1308B"/>
    <w:rsid w:val="00F329EF"/>
    <w:rsid w:val="00F41C14"/>
    <w:rsid w:val="00F44469"/>
    <w:rsid w:val="00F54417"/>
    <w:rsid w:val="00F56A35"/>
    <w:rsid w:val="00F62F75"/>
    <w:rsid w:val="00F802ED"/>
    <w:rsid w:val="00F82847"/>
    <w:rsid w:val="00F91D7D"/>
    <w:rsid w:val="00FC6B66"/>
    <w:rsid w:val="00FD4766"/>
    <w:rsid w:val="00FE15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4F30"/>
  <w15:chartTrackingRefBased/>
  <w15:docId w15:val="{1D34E4A2-0786-4A53-A5CC-7A2E1262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0C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C0C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C0CA8"/>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3C0CA8"/>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2A3D1F"/>
    <w:pPr>
      <w:ind w:left="720"/>
      <w:contextualSpacing/>
    </w:pPr>
  </w:style>
  <w:style w:type="table" w:styleId="Tablanormal5">
    <w:name w:val="Plain Table 5"/>
    <w:basedOn w:val="Tablanormal"/>
    <w:uiPriority w:val="45"/>
    <w:rsid w:val="00D93EC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D93E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61147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11479"/>
    <w:rPr>
      <w:sz w:val="20"/>
      <w:szCs w:val="20"/>
    </w:rPr>
  </w:style>
  <w:style w:type="character" w:styleId="Refdenotaalpie">
    <w:name w:val="footnote reference"/>
    <w:basedOn w:val="Fuentedeprrafopredeter"/>
    <w:uiPriority w:val="99"/>
    <w:semiHidden/>
    <w:unhideWhenUsed/>
    <w:rsid w:val="00611479"/>
    <w:rPr>
      <w:vertAlign w:val="superscript"/>
    </w:rPr>
  </w:style>
  <w:style w:type="character" w:styleId="Textodelmarcadordeposicin">
    <w:name w:val="Placeholder Text"/>
    <w:basedOn w:val="Fuentedeprrafopredeter"/>
    <w:uiPriority w:val="99"/>
    <w:semiHidden/>
    <w:rsid w:val="00097794"/>
    <w:rPr>
      <w:color w:val="808080"/>
    </w:rPr>
  </w:style>
  <w:style w:type="paragraph" w:styleId="Subttulo">
    <w:name w:val="Subtitle"/>
    <w:basedOn w:val="Normal"/>
    <w:next w:val="Normal"/>
    <w:link w:val="SubttuloCar"/>
    <w:uiPriority w:val="11"/>
    <w:qFormat/>
    <w:rsid w:val="00E3680F"/>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E3680F"/>
    <w:rPr>
      <w:rFonts w:eastAsiaTheme="minorEastAsia"/>
      <w:color w:val="5A5A5A" w:themeColor="text1" w:themeTint="A5"/>
      <w:spacing w:val="15"/>
    </w:rPr>
  </w:style>
  <w:style w:type="paragraph" w:styleId="Encabezado">
    <w:name w:val="header"/>
    <w:basedOn w:val="Normal"/>
    <w:link w:val="EncabezadoCar"/>
    <w:uiPriority w:val="99"/>
    <w:unhideWhenUsed/>
    <w:rsid w:val="004E66B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66B6"/>
  </w:style>
  <w:style w:type="paragraph" w:styleId="Piedepgina">
    <w:name w:val="footer"/>
    <w:basedOn w:val="Normal"/>
    <w:link w:val="PiedepginaCar"/>
    <w:uiPriority w:val="99"/>
    <w:unhideWhenUsed/>
    <w:rsid w:val="004E66B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6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347285">
      <w:bodyDiv w:val="1"/>
      <w:marLeft w:val="0"/>
      <w:marRight w:val="0"/>
      <w:marTop w:val="0"/>
      <w:marBottom w:val="0"/>
      <w:divBdr>
        <w:top w:val="none" w:sz="0" w:space="0" w:color="auto"/>
        <w:left w:val="none" w:sz="0" w:space="0" w:color="auto"/>
        <w:bottom w:val="none" w:sz="0" w:space="0" w:color="auto"/>
        <w:right w:val="none" w:sz="0" w:space="0" w:color="auto"/>
      </w:divBdr>
    </w:div>
    <w:div w:id="153885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0098F-8F67-4756-81E3-7F330F863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7</Pages>
  <Words>2006</Words>
  <Characters>11034</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239</cp:revision>
  <cp:lastPrinted>2018-10-10T11:11:00Z</cp:lastPrinted>
  <dcterms:created xsi:type="dcterms:W3CDTF">2018-10-09T22:08:00Z</dcterms:created>
  <dcterms:modified xsi:type="dcterms:W3CDTF">2018-10-10T11:12:00Z</dcterms:modified>
</cp:coreProperties>
</file>