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391CDACA" w:rsidR="00531FBF" w:rsidRPr="00B7788F" w:rsidRDefault="00A16BC2" w:rsidP="00B7788F">
            <w:pPr>
              <w:contextualSpacing/>
              <w:jc w:val="center"/>
              <w:rPr>
                <w:rFonts w:eastAsia="Times New Roman" w:cstheme="minorHAnsi"/>
                <w:b/>
                <w:bCs/>
                <w:sz w:val="22"/>
                <w:szCs w:val="22"/>
              </w:rPr>
            </w:pPr>
            <w:r>
              <w:rPr>
                <w:rFonts w:eastAsia="Times New Roman" w:cstheme="minorHAnsi"/>
                <w:b/>
                <w:bCs/>
                <w:sz w:val="22"/>
                <w:szCs w:val="22"/>
              </w:rPr>
              <w:t>4/18/26</w:t>
            </w:r>
          </w:p>
        </w:tc>
        <w:tc>
          <w:tcPr>
            <w:tcW w:w="2338" w:type="dxa"/>
            <w:tcMar>
              <w:left w:w="115" w:type="dxa"/>
              <w:right w:w="115" w:type="dxa"/>
            </w:tcMar>
          </w:tcPr>
          <w:p w14:paraId="07699096" w14:textId="400161FE" w:rsidR="00531FBF" w:rsidRPr="00B7788F" w:rsidRDefault="00D04407" w:rsidP="00B7788F">
            <w:pPr>
              <w:contextualSpacing/>
              <w:jc w:val="center"/>
              <w:rPr>
                <w:rFonts w:eastAsia="Times New Roman" w:cstheme="minorHAnsi"/>
                <w:b/>
                <w:bCs/>
                <w:sz w:val="22"/>
                <w:szCs w:val="22"/>
              </w:rPr>
            </w:pPr>
            <w:r>
              <w:rPr>
                <w:rFonts w:eastAsia="Times New Roman" w:cstheme="minorHAnsi"/>
                <w:b/>
                <w:bCs/>
                <w:sz w:val="22"/>
                <w:szCs w:val="22"/>
              </w:rPr>
              <w:t>Dominic Rodriguez</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3941A7F5" w:rsidR="00485402" w:rsidRPr="00B7788F" w:rsidRDefault="00D04407" w:rsidP="00D47759">
      <w:pPr>
        <w:contextualSpacing/>
        <w:rPr>
          <w:rFonts w:cstheme="minorHAnsi"/>
          <w:sz w:val="22"/>
          <w:szCs w:val="22"/>
        </w:rPr>
      </w:pPr>
      <w:r>
        <w:rPr>
          <w:rFonts w:cstheme="minorHAnsi"/>
          <w:sz w:val="22"/>
          <w:szCs w:val="22"/>
        </w:rPr>
        <w:t>Dominic Rodriguez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CA1AF1F" w:rsidR="00C32F3D" w:rsidRPr="00B7788F" w:rsidRDefault="00D04407" w:rsidP="00D47759">
      <w:pPr>
        <w:contextualSpacing/>
        <w:rPr>
          <w:rFonts w:eastAsia="Times New Roman"/>
          <w:sz w:val="22"/>
          <w:szCs w:val="22"/>
        </w:rPr>
      </w:pPr>
      <w:r>
        <w:rPr>
          <w:rFonts w:eastAsia="Times New Roman"/>
          <w:sz w:val="22"/>
          <w:szCs w:val="22"/>
        </w:rPr>
        <w:t xml:space="preserve">For this scenario, the recommended encryption algorithm would be AES-256 because it is the industry standard. This encryption algorithm is used for protecting sensitive data, offers high efficiency, resistance against brute-force attacks, and speed in software and hardware implementations. SHA-256 should be used for verification to ensure data is not tampered with. This encryption algorithm provides maximum security because it uses a 256-bit key to encrypt data in 128-but blocks over 14 rounds. AES-256 uses secure random numbers that are generated to prevent cryptographic attacks and </w:t>
      </w:r>
      <w:proofErr w:type="gramStart"/>
      <w:r>
        <w:rPr>
          <w:rFonts w:eastAsia="Times New Roman"/>
          <w:sz w:val="22"/>
          <w:szCs w:val="22"/>
        </w:rPr>
        <w:t>ensures</w:t>
      </w:r>
      <w:proofErr w:type="gramEnd"/>
      <w:r>
        <w:rPr>
          <w:rFonts w:eastAsia="Times New Roman"/>
          <w:sz w:val="22"/>
          <w:szCs w:val="22"/>
        </w:rPr>
        <w:t xml:space="preserve"> unpredictability.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77A5BBC5" w14:textId="0B0592AC" w:rsidR="00DB5652" w:rsidRDefault="00D632F2" w:rsidP="00D47759">
      <w:pPr>
        <w:contextualSpacing/>
        <w:rPr>
          <w:rFonts w:cstheme="minorHAnsi"/>
          <w:sz w:val="22"/>
          <w:szCs w:val="22"/>
        </w:rPr>
      </w:pPr>
      <w:r w:rsidRPr="00D632F2">
        <w:rPr>
          <w:rFonts w:eastAsia="Times New Roman" w:cstheme="minorHAnsi"/>
          <w:sz w:val="22"/>
          <w:szCs w:val="22"/>
        </w:rPr>
        <w:drawing>
          <wp:inline distT="0" distB="0" distL="0" distR="0" wp14:anchorId="6FD87EB6" wp14:editId="44F47C4C">
            <wp:extent cx="5943600" cy="2229485"/>
            <wp:effectExtent l="0" t="0" r="0" b="0"/>
            <wp:docPr id="41117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75577" name=""/>
                    <pic:cNvPicPr/>
                  </pic:nvPicPr>
                  <pic:blipFill>
                    <a:blip r:embed="rId13"/>
                    <a:stretch>
                      <a:fillRect/>
                    </a:stretch>
                  </pic:blipFill>
                  <pic:spPr>
                    <a:xfrm>
                      <a:off x="0" y="0"/>
                      <a:ext cx="5943600" cy="2229485"/>
                    </a:xfrm>
                    <a:prstGeom prst="rect">
                      <a:avLst/>
                    </a:prstGeom>
                  </pic:spPr>
                </pic:pic>
              </a:graphicData>
            </a:graphic>
          </wp:inline>
        </w:drawing>
      </w:r>
    </w:p>
    <w:p w14:paraId="3222A1F8" w14:textId="77777777" w:rsidR="00D632F2" w:rsidRPr="00B7788F" w:rsidRDefault="00D632F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3ABCB708" w:rsidR="000202DE"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40B81BD4" w:rsidR="003978A0" w:rsidRDefault="00903488" w:rsidP="00D47759">
      <w:pPr>
        <w:contextualSpacing/>
        <w:rPr>
          <w:rFonts w:eastAsia="Times New Roman" w:cstheme="minorHAnsi"/>
          <w:sz w:val="22"/>
          <w:szCs w:val="22"/>
        </w:rPr>
      </w:pPr>
      <w:r w:rsidRPr="00903488">
        <w:rPr>
          <w:rFonts w:eastAsia="Times New Roman" w:cstheme="minorHAnsi"/>
          <w:sz w:val="22"/>
          <w:szCs w:val="22"/>
        </w:rPr>
        <w:lastRenderedPageBreak/>
        <w:drawing>
          <wp:inline distT="0" distB="0" distL="0" distR="0" wp14:anchorId="7210678F" wp14:editId="006992E9">
            <wp:extent cx="5943600" cy="3654425"/>
            <wp:effectExtent l="0" t="0" r="0" b="3175"/>
            <wp:docPr id="164152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24710" name=""/>
                    <pic:cNvPicPr/>
                  </pic:nvPicPr>
                  <pic:blipFill>
                    <a:blip r:embed="rId14"/>
                    <a:stretch>
                      <a:fillRect/>
                    </a:stretch>
                  </pic:blipFill>
                  <pic:spPr>
                    <a:xfrm>
                      <a:off x="0" y="0"/>
                      <a:ext cx="5943600" cy="3654425"/>
                    </a:xfrm>
                    <a:prstGeom prst="rect">
                      <a:avLst/>
                    </a:prstGeom>
                  </pic:spPr>
                </pic:pic>
              </a:graphicData>
            </a:graphic>
          </wp:inline>
        </w:drawing>
      </w:r>
    </w:p>
    <w:p w14:paraId="75B70F3E" w14:textId="7FA30FAA" w:rsidR="00DB5652" w:rsidRPr="00B7788F" w:rsidRDefault="00903488" w:rsidP="00D47759">
      <w:pPr>
        <w:contextualSpacing/>
        <w:rPr>
          <w:rFonts w:cstheme="minorHAnsi"/>
          <w:sz w:val="22"/>
          <w:szCs w:val="22"/>
        </w:rPr>
      </w:pPr>
      <w:r w:rsidRPr="00903488">
        <w:rPr>
          <w:rFonts w:cstheme="minorHAnsi"/>
          <w:sz w:val="22"/>
          <w:szCs w:val="22"/>
        </w:rPr>
        <w:drawing>
          <wp:inline distT="0" distB="0" distL="0" distR="0" wp14:anchorId="2D9CF607" wp14:editId="6FBE7034">
            <wp:extent cx="5943600" cy="4106545"/>
            <wp:effectExtent l="0" t="0" r="0" b="8255"/>
            <wp:docPr id="89087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72853" name=""/>
                    <pic:cNvPicPr/>
                  </pic:nvPicPr>
                  <pic:blipFill>
                    <a:blip r:embed="rId15"/>
                    <a:stretch>
                      <a:fillRect/>
                    </a:stretch>
                  </pic:blipFill>
                  <pic:spPr>
                    <a:xfrm>
                      <a:off x="0" y="0"/>
                      <a:ext cx="5943600" cy="410654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53EF020C" w:rsidR="00E4044A" w:rsidRPr="00B7788F" w:rsidRDefault="00903488" w:rsidP="00D47759">
      <w:pPr>
        <w:contextualSpacing/>
        <w:rPr>
          <w:rFonts w:eastAsia="Times New Roman" w:cstheme="minorHAnsi"/>
          <w:sz w:val="22"/>
          <w:szCs w:val="22"/>
        </w:rPr>
      </w:pPr>
      <w:r w:rsidRPr="00903488">
        <w:rPr>
          <w:rFonts w:eastAsia="Times New Roman" w:cstheme="minorHAnsi"/>
          <w:sz w:val="22"/>
          <w:szCs w:val="22"/>
        </w:rPr>
        <w:drawing>
          <wp:inline distT="0" distB="0" distL="0" distR="0" wp14:anchorId="132E7601" wp14:editId="4FD885FE">
            <wp:extent cx="5943600" cy="5228590"/>
            <wp:effectExtent l="0" t="0" r="0" b="0"/>
            <wp:docPr id="582343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43778" name=""/>
                    <pic:cNvPicPr/>
                  </pic:nvPicPr>
                  <pic:blipFill>
                    <a:blip r:embed="rId16"/>
                    <a:stretch>
                      <a:fillRect/>
                    </a:stretch>
                  </pic:blipFill>
                  <pic:spPr>
                    <a:xfrm>
                      <a:off x="0" y="0"/>
                      <a:ext cx="5943600" cy="5228590"/>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7B08D955" w14:textId="383F2B4E" w:rsidR="00903488" w:rsidRDefault="00903488" w:rsidP="00D47759">
      <w:pPr>
        <w:contextualSpacing/>
        <w:rPr>
          <w:rFonts w:eastAsia="Times New Roman"/>
          <w:sz w:val="22"/>
          <w:szCs w:val="22"/>
        </w:rPr>
      </w:pPr>
      <w:r>
        <w:rPr>
          <w:rFonts w:eastAsia="Times New Roman"/>
          <w:sz w:val="22"/>
          <w:szCs w:val="22"/>
        </w:rPr>
        <w:t xml:space="preserve">I chose to work with the SHA-256 cipher because it is the most secure and has a very small chance of running into problems. For the future I would recommend maintaining security of the software by updating security to the most up to date systems while performing checks of the application monthly to ensure sensitive data is kept secure.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0AFF52BC" w:rsidR="00974AE3" w:rsidRPr="00B7788F" w:rsidRDefault="00903488" w:rsidP="00D47759">
      <w:pPr>
        <w:contextualSpacing/>
        <w:rPr>
          <w:rFonts w:eastAsia="Times New Roman"/>
          <w:sz w:val="22"/>
          <w:szCs w:val="22"/>
        </w:rPr>
      </w:pPr>
      <w:r>
        <w:rPr>
          <w:rFonts w:eastAsia="Times New Roman"/>
          <w:sz w:val="22"/>
          <w:szCs w:val="22"/>
        </w:rPr>
        <w:t>I used industry standard best practices to maintain the software application’s existing security by enforcing strict input validation</w:t>
      </w:r>
      <w:r w:rsidR="00446FDD">
        <w:rPr>
          <w:rFonts w:eastAsia="Times New Roman"/>
          <w:sz w:val="22"/>
          <w:szCs w:val="22"/>
        </w:rPr>
        <w:t xml:space="preserve">. Existing security is maintained by automated vulnerability scanning, regular management, and secure coding reviews. </w:t>
      </w: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E2B22" w14:textId="77777777" w:rsidR="00B90DEC" w:rsidRDefault="00B90DEC" w:rsidP="002F3F84">
      <w:r>
        <w:separator/>
      </w:r>
    </w:p>
  </w:endnote>
  <w:endnote w:type="continuationSeparator" w:id="0">
    <w:p w14:paraId="18E5D265" w14:textId="77777777" w:rsidR="00B90DEC" w:rsidRDefault="00B90DEC" w:rsidP="002F3F84">
      <w:r>
        <w:continuationSeparator/>
      </w:r>
    </w:p>
  </w:endnote>
  <w:endnote w:type="continuationNotice" w:id="1">
    <w:p w14:paraId="7C89C220" w14:textId="77777777" w:rsidR="00B90DEC" w:rsidRDefault="00B90D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BAE3" w14:textId="77777777" w:rsidR="00B90DEC" w:rsidRDefault="00B90DEC" w:rsidP="002F3F84">
      <w:r>
        <w:separator/>
      </w:r>
    </w:p>
  </w:footnote>
  <w:footnote w:type="continuationSeparator" w:id="0">
    <w:p w14:paraId="5C351604" w14:textId="77777777" w:rsidR="00B90DEC" w:rsidRDefault="00B90DEC" w:rsidP="002F3F84">
      <w:r>
        <w:continuationSeparator/>
      </w:r>
    </w:p>
  </w:footnote>
  <w:footnote w:type="continuationNotice" w:id="1">
    <w:p w14:paraId="70D086B5" w14:textId="77777777" w:rsidR="00B90DEC" w:rsidRDefault="00B90D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0546659">
    <w:abstractNumId w:val="16"/>
  </w:num>
  <w:num w:numId="2" w16cid:durableId="1427144101">
    <w:abstractNumId w:val="20"/>
  </w:num>
  <w:num w:numId="3" w16cid:durableId="2026707374">
    <w:abstractNumId w:val="6"/>
  </w:num>
  <w:num w:numId="4" w16cid:durableId="575356134">
    <w:abstractNumId w:val="8"/>
  </w:num>
  <w:num w:numId="5" w16cid:durableId="1333143768">
    <w:abstractNumId w:val="4"/>
  </w:num>
  <w:num w:numId="6" w16cid:durableId="2141603463">
    <w:abstractNumId w:val="17"/>
  </w:num>
  <w:num w:numId="7" w16cid:durableId="2138522555">
    <w:abstractNumId w:val="12"/>
    <w:lvlOverride w:ilvl="0">
      <w:lvl w:ilvl="0">
        <w:numFmt w:val="lowerLetter"/>
        <w:lvlText w:val="%1."/>
        <w:lvlJc w:val="left"/>
      </w:lvl>
    </w:lvlOverride>
  </w:num>
  <w:num w:numId="8" w16cid:durableId="1060714598">
    <w:abstractNumId w:val="5"/>
  </w:num>
  <w:num w:numId="9" w16cid:durableId="1672636675">
    <w:abstractNumId w:val="1"/>
    <w:lvlOverride w:ilvl="0">
      <w:lvl w:ilvl="0">
        <w:numFmt w:val="lowerLetter"/>
        <w:lvlText w:val="%1."/>
        <w:lvlJc w:val="left"/>
      </w:lvl>
    </w:lvlOverride>
  </w:num>
  <w:num w:numId="10" w16cid:durableId="1768841200">
    <w:abstractNumId w:val="0"/>
  </w:num>
  <w:num w:numId="11" w16cid:durableId="1867402628">
    <w:abstractNumId w:val="3"/>
  </w:num>
  <w:num w:numId="12" w16cid:durableId="1977948450">
    <w:abstractNumId w:val="19"/>
  </w:num>
  <w:num w:numId="13" w16cid:durableId="1424841629">
    <w:abstractNumId w:val="15"/>
  </w:num>
  <w:num w:numId="14" w16cid:durableId="1712614448">
    <w:abstractNumId w:val="2"/>
  </w:num>
  <w:num w:numId="15" w16cid:durableId="1653294099">
    <w:abstractNumId w:val="11"/>
  </w:num>
  <w:num w:numId="16" w16cid:durableId="1997806526">
    <w:abstractNumId w:val="9"/>
  </w:num>
  <w:num w:numId="17" w16cid:durableId="667438111">
    <w:abstractNumId w:val="14"/>
  </w:num>
  <w:num w:numId="18" w16cid:durableId="1501851570">
    <w:abstractNumId w:val="18"/>
  </w:num>
  <w:num w:numId="19" w16cid:durableId="1316185714">
    <w:abstractNumId w:val="7"/>
  </w:num>
  <w:num w:numId="20" w16cid:durableId="169149604">
    <w:abstractNumId w:val="13"/>
  </w:num>
  <w:num w:numId="21" w16cid:durableId="20995236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C658E"/>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802DA"/>
    <w:rsid w:val="003978A0"/>
    <w:rsid w:val="003A1621"/>
    <w:rsid w:val="003E2462"/>
    <w:rsid w:val="003E399D"/>
    <w:rsid w:val="00403219"/>
    <w:rsid w:val="00413DE0"/>
    <w:rsid w:val="00446FDD"/>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1F89"/>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5AFD"/>
    <w:rsid w:val="00861EC1"/>
    <w:rsid w:val="008A7514"/>
    <w:rsid w:val="008B068E"/>
    <w:rsid w:val="00903488"/>
    <w:rsid w:val="00940B1A"/>
    <w:rsid w:val="00957280"/>
    <w:rsid w:val="009714E8"/>
    <w:rsid w:val="00974AE3"/>
    <w:rsid w:val="009826D6"/>
    <w:rsid w:val="009C6202"/>
    <w:rsid w:val="009C7B99"/>
    <w:rsid w:val="009D3129"/>
    <w:rsid w:val="009F285B"/>
    <w:rsid w:val="00A16BC2"/>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90DEC"/>
    <w:rsid w:val="00C32F3D"/>
    <w:rsid w:val="00C41B36"/>
    <w:rsid w:val="00C56FC2"/>
    <w:rsid w:val="00C67FA3"/>
    <w:rsid w:val="00CE44E9"/>
    <w:rsid w:val="00CF445D"/>
    <w:rsid w:val="00CF618A"/>
    <w:rsid w:val="00D04407"/>
    <w:rsid w:val="00D0558B"/>
    <w:rsid w:val="00D47759"/>
    <w:rsid w:val="00D632F2"/>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4AA07B8A-AB3C-4DA6-92CB-B5285446E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4083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Rodriguez, Dominic</cp:lastModifiedBy>
  <cp:revision>2</cp:revision>
  <dcterms:created xsi:type="dcterms:W3CDTF">2026-04-20T03:02:00Z</dcterms:created>
  <dcterms:modified xsi:type="dcterms:W3CDTF">2026-04-20T03:02:00Z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