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0EC6B8D9" w:rsidR="00705D42" w:rsidRPr="000B05B1" w:rsidRDefault="00A518D1" w:rsidP="004609FD">
            <w:pPr>
              <w:suppressAutoHyphens/>
              <w:spacing w:after="0" w:line="240" w:lineRule="auto"/>
              <w:contextualSpacing/>
              <w:jc w:val="center"/>
              <w:rPr>
                <w:rFonts w:eastAsia="Times New Roman" w:cstheme="minorHAnsi"/>
                <w:b/>
                <w:bCs/>
              </w:rPr>
            </w:pPr>
            <w:r>
              <w:rPr>
                <w:rFonts w:eastAsia="Times New Roman" w:cstheme="minorHAnsi"/>
                <w:b/>
                <w:bCs/>
              </w:rPr>
              <w:t>3/19/2026</w:t>
            </w:r>
          </w:p>
        </w:tc>
        <w:tc>
          <w:tcPr>
            <w:tcW w:w="2338" w:type="dxa"/>
            <w:tcMar>
              <w:left w:w="115" w:type="dxa"/>
              <w:right w:w="115" w:type="dxa"/>
            </w:tcMar>
          </w:tcPr>
          <w:p w14:paraId="3389EEA3" w14:textId="3C22558D" w:rsidR="00705D42" w:rsidRPr="000B05B1" w:rsidRDefault="00A518D1" w:rsidP="004609FD">
            <w:pPr>
              <w:suppressAutoHyphens/>
              <w:spacing w:after="0" w:line="240" w:lineRule="auto"/>
              <w:contextualSpacing/>
              <w:jc w:val="center"/>
              <w:rPr>
                <w:rFonts w:eastAsia="Times New Roman" w:cstheme="minorHAnsi"/>
                <w:b/>
                <w:bCs/>
              </w:rPr>
            </w:pPr>
            <w:r>
              <w:rPr>
                <w:rFonts w:eastAsia="Times New Roman" w:cstheme="minorHAnsi"/>
                <w:b/>
                <w:bCs/>
              </w:rPr>
              <w:t>Dominic Rodriguez</w:t>
            </w:r>
          </w:p>
        </w:tc>
        <w:tc>
          <w:tcPr>
            <w:tcW w:w="2338" w:type="dxa"/>
            <w:tcMar>
              <w:left w:w="115" w:type="dxa"/>
              <w:right w:w="115" w:type="dxa"/>
            </w:tcMar>
          </w:tcPr>
          <w:p w14:paraId="4D94B6C2" w14:textId="77777777" w:rsidR="00705D42" w:rsidRPr="000B05B1" w:rsidRDefault="00705D42" w:rsidP="004609FD">
            <w:pPr>
              <w:suppressAutoHyphens/>
              <w:spacing w:after="0" w:line="240" w:lineRule="auto"/>
              <w:contextualSpacing/>
              <w:jc w:val="center"/>
              <w:rPr>
                <w:rFonts w:eastAsia="Times New Roman" w:cstheme="minorHAnsi"/>
                <w:b/>
                <w:bCs/>
              </w:rPr>
            </w:pP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Respond using your own words. You may also include images or supporting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Refer to the Project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26DD93E4" w:rsidR="531DB269" w:rsidRDefault="00A518D1" w:rsidP="000B05B1">
      <w:pPr>
        <w:suppressAutoHyphens/>
        <w:spacing w:after="0" w:line="240" w:lineRule="auto"/>
        <w:contextualSpacing/>
        <w:rPr>
          <w:rFonts w:cstheme="minorHAnsi"/>
          <w:color w:val="000000" w:themeColor="text1"/>
        </w:rPr>
      </w:pPr>
      <w:r>
        <w:rPr>
          <w:rFonts w:cstheme="minorHAnsi"/>
          <w:color w:val="000000" w:themeColor="text1"/>
        </w:rPr>
        <w:t>Dominic Rodriguez</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AAC2F52" w14:textId="259C017A"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3071CD31" w:rsidRPr="000B05B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56ED763B" w:rsidRPr="000B05B1">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14:paraId="7B11504C" w14:textId="118CD093"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14:paraId="28DEA8FB" w14:textId="28999059"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46EAAD2A" w:rsidRPr="000B05B1">
        <w:rPr>
          <w:rFonts w:cstheme="minorHAnsi"/>
          <w:color w:val="000000" w:themeColor="text1"/>
        </w:rPr>
        <w:t>on</w:t>
      </w:r>
      <w:r w:rsidRPr="000B05B1">
        <w:rPr>
          <w:rFonts w:cstheme="minorHAnsi"/>
          <w:color w:val="000000" w:themeColor="text1"/>
        </w:rPr>
        <w:t xml:space="preserve"> secure communications to consider?</w:t>
      </w:r>
    </w:p>
    <w:p w14:paraId="0E4E7037" w14:textId="6F3020E4"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14:paraId="2D04EEB4" w14:textId="57771C81"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p>
    <w:p w14:paraId="1CFF1B4C" w14:textId="77777777" w:rsidR="003A2F8A" w:rsidRDefault="003A2F8A" w:rsidP="000B05B1">
      <w:pPr>
        <w:suppressAutoHyphens/>
        <w:spacing w:after="0" w:line="240" w:lineRule="auto"/>
        <w:contextualSpacing/>
        <w:rPr>
          <w:rFonts w:cstheme="minorHAnsi"/>
          <w:color w:val="000000" w:themeColor="text1"/>
        </w:rPr>
      </w:pPr>
    </w:p>
    <w:p w14:paraId="3EC7E1F4" w14:textId="2B8332E2" w:rsidR="531DB269" w:rsidRPr="000B05B1" w:rsidRDefault="00A518D1" w:rsidP="000B05B1">
      <w:pPr>
        <w:suppressAutoHyphens/>
        <w:spacing w:after="0" w:line="240" w:lineRule="auto"/>
        <w:contextualSpacing/>
        <w:rPr>
          <w:rFonts w:cstheme="minorHAnsi"/>
          <w:color w:val="000000" w:themeColor="text1"/>
        </w:rPr>
      </w:pPr>
      <w:r>
        <w:rPr>
          <w:rFonts w:cstheme="minorHAnsi"/>
          <w:color w:val="000000" w:themeColor="text1"/>
        </w:rPr>
        <w:t xml:space="preserve">This company, Artemis Financial, aims to provide financial plans to people who are interested in investing in a retirement account and opening a savings account. With this plan, Artemis Financial handles a lot of private information from clients requiring secure communication between the company and its clients. There could be international transactions for this company as it is not specifically listed as not handling foreign transactions. Even if the company does not deal with international transactions currently, there is the possibility of expanding into foreign transactions in the future. There are governmental restrictions in place to ensure financial stability, preventing illegal activity, as well as protecting their clients. This can be through protecting client privacy, preventing fraud, and maintaining records for regulatory oversight. An external threat that is present now </w:t>
      </w:r>
      <w:r w:rsidR="00F43AAF">
        <w:rPr>
          <w:rFonts w:cstheme="minorHAnsi"/>
          <w:color w:val="000000" w:themeColor="text1"/>
        </w:rPr>
        <w:t>and, in the future,</w:t>
      </w:r>
      <w:r>
        <w:rPr>
          <w:rFonts w:cstheme="minorHAnsi"/>
          <w:color w:val="000000" w:themeColor="text1"/>
        </w:rPr>
        <w:t xml:space="preserve"> could be a leak of client information </w:t>
      </w:r>
      <w:r w:rsidR="00F43AAF">
        <w:rPr>
          <w:rFonts w:cstheme="minorHAnsi"/>
          <w:color w:val="000000" w:themeColor="text1"/>
        </w:rPr>
        <w:t xml:space="preserve">including banking and personal information. A modern requirement needed would be firewalls and restrictions to not allow anyone outside of the bank to access client information without explicit permission from the client themselves. There would also need to be constant checks to ensure there are no breaches and no possibilities of breaches in the future. </w:t>
      </w:r>
    </w:p>
    <w:p w14:paraId="4AD0F97C" w14:textId="77777777" w:rsidR="003A2F8A" w:rsidRDefault="003A2F8A" w:rsidP="000B05B1">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2F0E7882" w14:textId="183B63D1"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70A6CD78" w:rsidRPr="000B05B1">
        <w:rPr>
          <w:rFonts w:cstheme="minorHAnsi"/>
          <w:color w:val="000000" w:themeColor="text1"/>
        </w:rPr>
        <w:t>y</w:t>
      </w:r>
      <w:r w:rsidRPr="000B05B1">
        <w:rPr>
          <w:rFonts w:cstheme="minorHAnsi"/>
          <w:color w:val="000000" w:themeColor="text1"/>
        </w:rPr>
        <w:t xml:space="preserve"> to Artemis Financial’s software application. Justify your reasoning for why each area is relevant to the software application.</w:t>
      </w:r>
    </w:p>
    <w:p w14:paraId="05D983A8" w14:textId="77777777" w:rsidR="003A2F8A" w:rsidRDefault="003A2F8A" w:rsidP="000B05B1">
      <w:pPr>
        <w:suppressAutoHyphens/>
        <w:spacing w:after="0" w:line="240" w:lineRule="auto"/>
        <w:contextualSpacing/>
        <w:rPr>
          <w:rFonts w:cstheme="minorHAnsi"/>
          <w:color w:val="000000" w:themeColor="text1"/>
        </w:rPr>
      </w:pPr>
    </w:p>
    <w:p w14:paraId="795021B8" w14:textId="41D31C06" w:rsidR="531DB269" w:rsidRDefault="00F43AAF" w:rsidP="00F43AAF">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Input validation</w:t>
      </w:r>
    </w:p>
    <w:p w14:paraId="079D6D64" w14:textId="02863CC7" w:rsidR="00F43AAF" w:rsidRDefault="00F43AAF" w:rsidP="00F43AAF">
      <w:pPr>
        <w:pStyle w:val="ListParagraph"/>
        <w:numPr>
          <w:ilvl w:val="1"/>
          <w:numId w:val="26"/>
        </w:numPr>
        <w:suppressAutoHyphens/>
        <w:spacing w:after="0" w:line="240" w:lineRule="auto"/>
        <w:rPr>
          <w:rFonts w:cstheme="minorHAnsi"/>
          <w:color w:val="000000" w:themeColor="text1"/>
        </w:rPr>
      </w:pPr>
      <w:r>
        <w:rPr>
          <w:rFonts w:cstheme="minorHAnsi"/>
          <w:color w:val="000000" w:themeColor="text1"/>
        </w:rPr>
        <w:t>Preventing attacks from unknown users</w:t>
      </w:r>
    </w:p>
    <w:p w14:paraId="2045C430" w14:textId="70D318A7" w:rsidR="00F43AAF" w:rsidRDefault="00F43AAF" w:rsidP="00F43AAF">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 xml:space="preserve">Cryptography </w:t>
      </w:r>
    </w:p>
    <w:p w14:paraId="7266CD9E" w14:textId="37C882BD" w:rsidR="00F43AAF" w:rsidRDefault="00F43AAF" w:rsidP="00F43AAF">
      <w:pPr>
        <w:pStyle w:val="ListParagraph"/>
        <w:numPr>
          <w:ilvl w:val="1"/>
          <w:numId w:val="26"/>
        </w:numPr>
        <w:suppressAutoHyphens/>
        <w:spacing w:after="0" w:line="240" w:lineRule="auto"/>
        <w:rPr>
          <w:rFonts w:cstheme="minorHAnsi"/>
          <w:color w:val="000000" w:themeColor="text1"/>
        </w:rPr>
      </w:pPr>
      <w:r>
        <w:rPr>
          <w:rFonts w:cstheme="minorHAnsi"/>
          <w:color w:val="000000" w:themeColor="text1"/>
        </w:rPr>
        <w:t>Prevents user information being accessed from non-bank personnel</w:t>
      </w:r>
    </w:p>
    <w:p w14:paraId="650590B3" w14:textId="135A8D13" w:rsidR="00F43AAF" w:rsidRDefault="00F43AAF" w:rsidP="00F43AAF">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Client/server</w:t>
      </w:r>
    </w:p>
    <w:p w14:paraId="7EEB9E33" w14:textId="4303DF55" w:rsidR="00F43AAF" w:rsidRDefault="00F43AAF" w:rsidP="00F43AAF">
      <w:pPr>
        <w:pStyle w:val="ListParagraph"/>
        <w:numPr>
          <w:ilvl w:val="1"/>
          <w:numId w:val="26"/>
        </w:numPr>
        <w:suppressAutoHyphens/>
        <w:spacing w:after="0" w:line="240" w:lineRule="auto"/>
        <w:rPr>
          <w:rFonts w:cstheme="minorHAnsi"/>
          <w:color w:val="000000" w:themeColor="text1"/>
        </w:rPr>
      </w:pPr>
      <w:r>
        <w:rPr>
          <w:rFonts w:cstheme="minorHAnsi"/>
          <w:color w:val="000000" w:themeColor="text1"/>
        </w:rPr>
        <w:t>Only allowing access to the servers by clients and employees of the bank</w:t>
      </w:r>
    </w:p>
    <w:p w14:paraId="1BD4E8F7" w14:textId="0CA67284" w:rsidR="00F43AAF" w:rsidRDefault="00F43AAF" w:rsidP="00F43AAF">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Code quality</w:t>
      </w:r>
    </w:p>
    <w:p w14:paraId="28169259" w14:textId="2EEB7631" w:rsidR="00F43AAF" w:rsidRDefault="00F43AAF" w:rsidP="00F43AAF">
      <w:pPr>
        <w:pStyle w:val="ListParagraph"/>
        <w:numPr>
          <w:ilvl w:val="1"/>
          <w:numId w:val="26"/>
        </w:numPr>
        <w:suppressAutoHyphens/>
        <w:spacing w:after="0" w:line="240" w:lineRule="auto"/>
        <w:rPr>
          <w:rFonts w:cstheme="minorHAnsi"/>
          <w:color w:val="000000" w:themeColor="text1"/>
        </w:rPr>
      </w:pPr>
      <w:r>
        <w:rPr>
          <w:rFonts w:cstheme="minorHAnsi"/>
          <w:color w:val="000000" w:themeColor="text1"/>
        </w:rPr>
        <w:t xml:space="preserve">Prevents hackers from easily accessing information </w:t>
      </w:r>
    </w:p>
    <w:p w14:paraId="494C9729" w14:textId="20EACC60" w:rsidR="00F43AAF" w:rsidRDefault="00F43AAF" w:rsidP="00F43AAF">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 xml:space="preserve">Encapsulation </w:t>
      </w:r>
    </w:p>
    <w:p w14:paraId="62B7A3FD" w14:textId="6579CF9F" w:rsidR="00F43AAF" w:rsidRPr="00F43AAF" w:rsidRDefault="00F43AAF" w:rsidP="00F43AAF">
      <w:pPr>
        <w:pStyle w:val="ListParagraph"/>
        <w:numPr>
          <w:ilvl w:val="1"/>
          <w:numId w:val="26"/>
        </w:numPr>
        <w:suppressAutoHyphens/>
        <w:spacing w:after="0" w:line="240" w:lineRule="auto"/>
        <w:rPr>
          <w:rFonts w:cstheme="minorHAnsi"/>
          <w:color w:val="000000" w:themeColor="text1"/>
        </w:rPr>
      </w:pPr>
      <w:r>
        <w:rPr>
          <w:rFonts w:cstheme="minorHAnsi"/>
          <w:color w:val="000000" w:themeColor="text1"/>
        </w:rPr>
        <w:t>Only allowing the public to see public interface and restricting access to internal code</w:t>
      </w:r>
    </w:p>
    <w:p w14:paraId="6E9C8FB4" w14:textId="77777777" w:rsidR="003A2F8A" w:rsidRDefault="003A2F8A"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48F6474A" w14:textId="7FAD0D2D"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lastRenderedPageBreak/>
        <w:t xml:space="preserve">Continue working through the </w:t>
      </w:r>
      <w:r w:rsidR="004333E0">
        <w:rPr>
          <w:rFonts w:cstheme="minorHAnsi"/>
          <w:color w:val="000000" w:themeColor="text1"/>
        </w:rPr>
        <w:t>v</w:t>
      </w:r>
      <w:r w:rsidR="004333E0" w:rsidRPr="000B05B1">
        <w:rPr>
          <w:rFonts w:cstheme="minorHAnsi"/>
          <w:color w:val="000000" w:themeColor="text1"/>
        </w:rPr>
        <w:t xml:space="preserve">ulnerability </w:t>
      </w:r>
      <w:r w:rsidR="004333E0">
        <w:rPr>
          <w:rFonts w:cstheme="minorHAnsi"/>
          <w:color w:val="000000" w:themeColor="text1"/>
        </w:rPr>
        <w:t>a</w:t>
      </w:r>
      <w:r w:rsidR="004333E0" w:rsidRPr="000B05B1">
        <w:rPr>
          <w:rFonts w:cstheme="minorHAnsi"/>
          <w:color w:val="000000" w:themeColor="text1"/>
        </w:rPr>
        <w:t xml:space="preserve">ssessment </w:t>
      </w:r>
      <w:r w:rsidR="004333E0">
        <w:rPr>
          <w:rFonts w:cstheme="minorHAnsi"/>
          <w:color w:val="000000" w:themeColor="text1"/>
        </w:rPr>
        <w:t>p</w:t>
      </w:r>
      <w:r w:rsidR="004333E0" w:rsidRPr="000B05B1">
        <w:rPr>
          <w:rFonts w:cstheme="minorHAnsi"/>
          <w:color w:val="000000" w:themeColor="text1"/>
        </w:rPr>
        <w:t xml:space="preserve">rocess </w:t>
      </w:r>
      <w:r w:rsidR="004333E0">
        <w:rPr>
          <w:rFonts w:cstheme="minorHAnsi"/>
          <w:color w:val="000000" w:themeColor="text1"/>
        </w:rPr>
        <w:t>f</w:t>
      </w:r>
      <w:r w:rsidR="004333E0" w:rsidRPr="000B05B1">
        <w:rPr>
          <w:rFonts w:cstheme="minorHAnsi"/>
          <w:color w:val="000000" w:themeColor="text1"/>
        </w:rPr>
        <w:t xml:space="preserve">low </w:t>
      </w:r>
      <w:r w:rsidR="004333E0">
        <w:rPr>
          <w:rFonts w:cstheme="minorHAnsi"/>
          <w:color w:val="000000" w:themeColor="text1"/>
        </w:rPr>
        <w:t>d</w:t>
      </w:r>
      <w:r w:rsidR="004333E0" w:rsidRPr="000B05B1">
        <w:rPr>
          <w:rFonts w:cstheme="minorHAnsi"/>
          <w:color w:val="000000" w:themeColor="text1"/>
        </w:rPr>
        <w:t>iagram</w:t>
      </w:r>
      <w:r w:rsidRPr="000B05B1">
        <w:rPr>
          <w:rFonts w:cstheme="minorHAnsi"/>
          <w:color w:val="000000" w:themeColor="text1"/>
        </w:rPr>
        <w:t>. Identify all vulnerabilities in the code base by manually inspecting the code.</w:t>
      </w:r>
    </w:p>
    <w:p w14:paraId="04730771" w14:textId="77777777" w:rsidR="003A2F8A" w:rsidRDefault="003A2F8A" w:rsidP="000B05B1">
      <w:pPr>
        <w:suppressAutoHyphens/>
        <w:spacing w:after="0" w:line="240" w:lineRule="auto"/>
        <w:contextualSpacing/>
        <w:rPr>
          <w:rFonts w:cstheme="minorHAnsi"/>
          <w:color w:val="000000" w:themeColor="text1"/>
        </w:rPr>
      </w:pPr>
    </w:p>
    <w:p w14:paraId="4D6672F3" w14:textId="77777777" w:rsidR="00340044" w:rsidRDefault="00340044" w:rsidP="00340044">
      <w:pPr>
        <w:pStyle w:val="ListParagraph"/>
        <w:numPr>
          <w:ilvl w:val="0"/>
          <w:numId w:val="27"/>
        </w:numPr>
        <w:suppressAutoHyphens/>
        <w:spacing w:after="0" w:line="240" w:lineRule="auto"/>
        <w:rPr>
          <w:rFonts w:cstheme="minorHAnsi"/>
          <w:color w:val="000000" w:themeColor="text1"/>
        </w:rPr>
      </w:pPr>
      <w:r>
        <w:rPr>
          <w:rFonts w:cstheme="minorHAnsi"/>
          <w:color w:val="000000" w:themeColor="text1"/>
        </w:rPr>
        <w:t>CWE-20</w:t>
      </w:r>
    </w:p>
    <w:p w14:paraId="50E3192C" w14:textId="77777777" w:rsidR="00340044" w:rsidRDefault="00340044" w:rsidP="00340044">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Improper input validation</w:t>
      </w:r>
    </w:p>
    <w:p w14:paraId="7BDD7B91" w14:textId="77777777" w:rsidR="00340044" w:rsidRDefault="00340044" w:rsidP="00340044">
      <w:pPr>
        <w:pStyle w:val="ListParagraph"/>
        <w:numPr>
          <w:ilvl w:val="0"/>
          <w:numId w:val="27"/>
        </w:numPr>
        <w:suppressAutoHyphens/>
        <w:spacing w:after="0" w:line="240" w:lineRule="auto"/>
        <w:rPr>
          <w:rFonts w:cstheme="minorHAnsi"/>
          <w:color w:val="000000" w:themeColor="text1"/>
        </w:rPr>
      </w:pPr>
      <w:r>
        <w:rPr>
          <w:rFonts w:cstheme="minorHAnsi"/>
          <w:color w:val="000000" w:themeColor="text1"/>
        </w:rPr>
        <w:t>CWE-502</w:t>
      </w:r>
    </w:p>
    <w:p w14:paraId="0713B696" w14:textId="77777777" w:rsidR="00340044" w:rsidRDefault="00340044" w:rsidP="00340044">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Deserialization of untrusted data</w:t>
      </w:r>
    </w:p>
    <w:p w14:paraId="2855FF6F" w14:textId="77777777" w:rsidR="00340044" w:rsidRDefault="00340044" w:rsidP="00340044">
      <w:pPr>
        <w:pStyle w:val="ListParagraph"/>
        <w:numPr>
          <w:ilvl w:val="0"/>
          <w:numId w:val="27"/>
        </w:numPr>
        <w:suppressAutoHyphens/>
        <w:spacing w:after="0" w:line="240" w:lineRule="auto"/>
        <w:rPr>
          <w:rFonts w:cstheme="minorHAnsi"/>
          <w:color w:val="000000" w:themeColor="text1"/>
        </w:rPr>
      </w:pPr>
      <w:r>
        <w:rPr>
          <w:rFonts w:cstheme="minorHAnsi"/>
          <w:color w:val="000000" w:themeColor="text1"/>
        </w:rPr>
        <w:t>CWE-94</w:t>
      </w:r>
    </w:p>
    <w:p w14:paraId="14F31A73" w14:textId="77777777" w:rsidR="00340044" w:rsidRDefault="00340044" w:rsidP="00340044">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Improper control of generation of code</w:t>
      </w:r>
    </w:p>
    <w:p w14:paraId="7875FF11" w14:textId="77777777" w:rsidR="00340044" w:rsidRDefault="00340044" w:rsidP="00340044">
      <w:pPr>
        <w:pStyle w:val="ListParagraph"/>
        <w:numPr>
          <w:ilvl w:val="0"/>
          <w:numId w:val="27"/>
        </w:numPr>
        <w:suppressAutoHyphens/>
        <w:spacing w:after="0" w:line="240" w:lineRule="auto"/>
        <w:rPr>
          <w:rFonts w:cstheme="minorHAnsi"/>
          <w:color w:val="000000" w:themeColor="text1"/>
        </w:rPr>
      </w:pPr>
      <w:r>
        <w:rPr>
          <w:rFonts w:cstheme="minorHAnsi"/>
          <w:color w:val="000000" w:themeColor="text1"/>
        </w:rPr>
        <w:t>CWE-459</w:t>
      </w:r>
    </w:p>
    <w:p w14:paraId="5FB6472D" w14:textId="6305FECC" w:rsidR="531DB269" w:rsidRPr="00340044" w:rsidRDefault="00340044" w:rsidP="00340044">
      <w:pPr>
        <w:pStyle w:val="ListParagraph"/>
        <w:numPr>
          <w:ilvl w:val="1"/>
          <w:numId w:val="27"/>
        </w:numPr>
        <w:suppressAutoHyphens/>
        <w:spacing w:after="0" w:line="240" w:lineRule="auto"/>
        <w:rPr>
          <w:rFonts w:cstheme="minorHAnsi"/>
          <w:color w:val="000000" w:themeColor="text1"/>
        </w:rPr>
      </w:pPr>
      <w:r>
        <w:rPr>
          <w:rFonts w:cstheme="minorHAnsi"/>
          <w:color w:val="000000" w:themeColor="text1"/>
        </w:rPr>
        <w:t xml:space="preserve">Incomplete cleanup </w:t>
      </w:r>
      <w:r w:rsidRPr="00340044">
        <w:rPr>
          <w:rFonts w:cstheme="minorHAnsi"/>
          <w:color w:val="000000" w:themeColor="text1"/>
        </w:rPr>
        <w:br w:type="textWrapping" w:clear="all"/>
      </w:r>
    </w:p>
    <w:p w14:paraId="7E91C408" w14:textId="77777777" w:rsidR="003A2F8A" w:rsidRDefault="003A2F8A" w:rsidP="000B05B1">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3630440C" w14:textId="7147E174"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Financial’s software application to identify all security vulnerabilities in the code. Record the output from </w:t>
      </w:r>
      <w:r w:rsidR="69E9FDE7" w:rsidRPr="000B05B1">
        <w:rPr>
          <w:rFonts w:cstheme="minorHAnsi"/>
          <w:color w:val="000000" w:themeColor="text1"/>
        </w:rPr>
        <w:t>the</w:t>
      </w:r>
      <w:r w:rsidRPr="000B05B1">
        <w:rPr>
          <w:rFonts w:cstheme="minorHAnsi"/>
          <w:color w:val="000000" w:themeColor="text1"/>
        </w:rPr>
        <w:t xml:space="preserve"> dependency</w:t>
      </w:r>
      <w:r w:rsidR="1ED3D48B" w:rsidRPr="000B05B1">
        <w:rPr>
          <w:rFonts w:cstheme="minorHAnsi"/>
          <w:color w:val="000000" w:themeColor="text1"/>
        </w:rPr>
        <w:t>-</w:t>
      </w:r>
      <w:r w:rsidRPr="000B05B1">
        <w:rPr>
          <w:rFonts w:cstheme="minorHAnsi"/>
          <w:color w:val="000000" w:themeColor="text1"/>
        </w:rPr>
        <w:t>check report. Include the following</w:t>
      </w:r>
      <w:r w:rsidR="12183239" w:rsidRPr="000B05B1">
        <w:rPr>
          <w:rFonts w:cstheme="minorHAnsi"/>
          <w:color w:val="000000" w:themeColor="text1"/>
        </w:rPr>
        <w:t xml:space="preserve"> items</w:t>
      </w:r>
      <w:r w:rsidRPr="000B05B1">
        <w:rPr>
          <w:rFonts w:cstheme="minorHAnsi"/>
          <w:color w:val="000000" w:themeColor="text1"/>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The names or vulnerability codes of the known vulnerabilities</w:t>
      </w:r>
    </w:p>
    <w:p w14:paraId="0F95DE24" w14:textId="325AB96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A brief description and recommended solutions provided by the dependency</w:t>
      </w:r>
      <w:r w:rsidR="5B285498" w:rsidRPr="000B05B1">
        <w:rPr>
          <w:rFonts w:cstheme="minorHAnsi"/>
          <w:color w:val="000000" w:themeColor="text1"/>
        </w:rPr>
        <w:t>-</w:t>
      </w:r>
      <w:r w:rsidRPr="000B05B1">
        <w:rPr>
          <w:rFonts w:cstheme="minorHAnsi"/>
          <w:color w:val="000000" w:themeColor="text1"/>
        </w:rPr>
        <w:t>check report</w:t>
      </w:r>
    </w:p>
    <w:p w14:paraId="3B7A52A2" w14:textId="2EBA5183" w:rsidR="531DB269" w:rsidRPr="000B05B1" w:rsidRDefault="0013182C"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Any attribution</w:t>
      </w:r>
      <w:r w:rsidR="531DB269" w:rsidRPr="000B05B1">
        <w:rPr>
          <w:rFonts w:cstheme="minorHAnsi"/>
          <w:color w:val="000000" w:themeColor="text1"/>
        </w:rPr>
        <w:t xml:space="preserve"> that documents how this vulnerability has been identified or documented previously</w:t>
      </w:r>
    </w:p>
    <w:p w14:paraId="0B92788E" w14:textId="77777777" w:rsidR="003A2F8A" w:rsidRDefault="003A2F8A" w:rsidP="000B05B1">
      <w:pPr>
        <w:suppressAutoHyphens/>
        <w:spacing w:after="0" w:line="240" w:lineRule="auto"/>
        <w:contextualSpacing/>
        <w:rPr>
          <w:rFonts w:cstheme="minorHAnsi"/>
          <w:color w:val="000000" w:themeColor="text1"/>
        </w:rPr>
      </w:pPr>
    </w:p>
    <w:p w14:paraId="1E32240A" w14:textId="320CC77D" w:rsidR="531DB269" w:rsidRDefault="00340044" w:rsidP="000B05B1">
      <w:pPr>
        <w:suppressAutoHyphens/>
        <w:spacing w:after="0" w:line="240" w:lineRule="auto"/>
        <w:contextualSpacing/>
        <w:rPr>
          <w:rFonts w:cstheme="minorHAnsi"/>
          <w:color w:val="000000" w:themeColor="text1"/>
        </w:rPr>
      </w:pPr>
      <w:r w:rsidRPr="00340044">
        <w:rPr>
          <w:rFonts w:cstheme="minorHAnsi"/>
          <w:color w:val="000000" w:themeColor="text1"/>
        </w:rPr>
        <w:drawing>
          <wp:inline distT="0" distB="0" distL="0" distR="0" wp14:anchorId="2F4DC89C" wp14:editId="1B330626">
            <wp:extent cx="5005182" cy="3705225"/>
            <wp:effectExtent l="0" t="0" r="5080" b="0"/>
            <wp:docPr id="507111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111713" name=""/>
                    <pic:cNvPicPr/>
                  </pic:nvPicPr>
                  <pic:blipFill>
                    <a:blip r:embed="rId12"/>
                    <a:stretch>
                      <a:fillRect/>
                    </a:stretch>
                  </pic:blipFill>
                  <pic:spPr>
                    <a:xfrm>
                      <a:off x="0" y="0"/>
                      <a:ext cx="5012886" cy="3710928"/>
                    </a:xfrm>
                    <a:prstGeom prst="rect">
                      <a:avLst/>
                    </a:prstGeom>
                  </pic:spPr>
                </pic:pic>
              </a:graphicData>
            </a:graphic>
          </wp:inline>
        </w:drawing>
      </w:r>
    </w:p>
    <w:p w14:paraId="2FABDB84" w14:textId="77777777" w:rsidR="00340044" w:rsidRDefault="00340044" w:rsidP="000B05B1">
      <w:pPr>
        <w:suppressAutoHyphens/>
        <w:spacing w:after="0" w:line="240" w:lineRule="auto"/>
        <w:contextualSpacing/>
        <w:rPr>
          <w:rFonts w:cstheme="minorHAnsi"/>
          <w:color w:val="000000" w:themeColor="text1"/>
        </w:rPr>
      </w:pPr>
    </w:p>
    <w:p w14:paraId="7DB299A5" w14:textId="15B1059D" w:rsidR="00340044" w:rsidRDefault="00340044" w:rsidP="00340044">
      <w:pPr>
        <w:pStyle w:val="ListParagraph"/>
        <w:numPr>
          <w:ilvl w:val="0"/>
          <w:numId w:val="28"/>
        </w:numPr>
        <w:suppressAutoHyphens/>
        <w:spacing w:after="0" w:line="240" w:lineRule="auto"/>
        <w:rPr>
          <w:rFonts w:cstheme="minorHAnsi"/>
          <w:color w:val="000000" w:themeColor="text1"/>
        </w:rPr>
      </w:pPr>
      <w:r>
        <w:rPr>
          <w:rFonts w:cstheme="minorHAnsi"/>
          <w:color w:val="000000" w:themeColor="text1"/>
        </w:rPr>
        <w:t>CVE-2023-33202</w:t>
      </w:r>
    </w:p>
    <w:p w14:paraId="4FE060BB" w14:textId="659EEF79" w:rsidR="00340044" w:rsidRDefault="00340044" w:rsidP="00340044">
      <w:pPr>
        <w:pStyle w:val="ListParagraph"/>
        <w:numPr>
          <w:ilvl w:val="1"/>
          <w:numId w:val="28"/>
        </w:numPr>
        <w:suppressAutoHyphens/>
        <w:spacing w:after="0" w:line="240" w:lineRule="auto"/>
        <w:rPr>
          <w:rFonts w:cstheme="minorHAnsi"/>
          <w:color w:val="000000" w:themeColor="text1"/>
        </w:rPr>
      </w:pPr>
      <w:r>
        <w:rPr>
          <w:rFonts w:cstheme="minorHAnsi"/>
          <w:color w:val="000000" w:themeColor="text1"/>
        </w:rPr>
        <w:lastRenderedPageBreak/>
        <w:t xml:space="preserve">Bouncy Castle for Java before 1.73 contains a potential denial of service issue </w:t>
      </w:r>
    </w:p>
    <w:p w14:paraId="03D0ACE9" w14:textId="249ADD7E" w:rsidR="00340044" w:rsidRDefault="00340044" w:rsidP="00340044">
      <w:pPr>
        <w:pStyle w:val="ListParagraph"/>
        <w:numPr>
          <w:ilvl w:val="0"/>
          <w:numId w:val="28"/>
        </w:numPr>
        <w:suppressAutoHyphens/>
        <w:spacing w:after="0" w:line="240" w:lineRule="auto"/>
        <w:rPr>
          <w:rFonts w:cstheme="minorHAnsi"/>
          <w:color w:val="000000" w:themeColor="text1"/>
        </w:rPr>
      </w:pPr>
      <w:r>
        <w:rPr>
          <w:rFonts w:cstheme="minorHAnsi"/>
          <w:color w:val="000000" w:themeColor="text1"/>
        </w:rPr>
        <w:t>CVE-2023-1932</w:t>
      </w:r>
    </w:p>
    <w:p w14:paraId="1BBE8B4E" w14:textId="4BB5FA09" w:rsidR="00340044" w:rsidRDefault="00340044" w:rsidP="00340044">
      <w:pPr>
        <w:pStyle w:val="ListParagraph"/>
        <w:numPr>
          <w:ilvl w:val="1"/>
          <w:numId w:val="28"/>
        </w:numPr>
        <w:suppressAutoHyphens/>
        <w:spacing w:after="0" w:line="240" w:lineRule="auto"/>
        <w:rPr>
          <w:rFonts w:cstheme="minorHAnsi"/>
          <w:color w:val="000000" w:themeColor="text1"/>
        </w:rPr>
      </w:pPr>
      <w:r>
        <w:rPr>
          <w:rFonts w:cstheme="minorHAnsi"/>
          <w:color w:val="000000" w:themeColor="text1"/>
        </w:rPr>
        <w:t>Interpolate user-supplied input in a constraint violation message with expression language</w:t>
      </w:r>
    </w:p>
    <w:p w14:paraId="5F834F35" w14:textId="76290CA4" w:rsidR="00340044" w:rsidRDefault="00340044" w:rsidP="00340044">
      <w:pPr>
        <w:pStyle w:val="ListParagraph"/>
        <w:numPr>
          <w:ilvl w:val="0"/>
          <w:numId w:val="28"/>
        </w:numPr>
        <w:suppressAutoHyphens/>
        <w:spacing w:after="0" w:line="240" w:lineRule="auto"/>
        <w:rPr>
          <w:rFonts w:cstheme="minorHAnsi"/>
          <w:color w:val="000000" w:themeColor="text1"/>
        </w:rPr>
      </w:pPr>
      <w:r>
        <w:rPr>
          <w:rFonts w:cstheme="minorHAnsi"/>
          <w:color w:val="000000" w:themeColor="text1"/>
        </w:rPr>
        <w:t>CVE-2020-25649</w:t>
      </w:r>
    </w:p>
    <w:p w14:paraId="41530938" w14:textId="0CD180A6" w:rsidR="003A2F8A" w:rsidRPr="00340044" w:rsidRDefault="00340044" w:rsidP="003C30E7">
      <w:pPr>
        <w:pStyle w:val="ListParagraph"/>
        <w:numPr>
          <w:ilvl w:val="1"/>
          <w:numId w:val="28"/>
        </w:numPr>
        <w:suppressAutoHyphens/>
        <w:spacing w:after="0" w:line="240" w:lineRule="auto"/>
        <w:rPr>
          <w:rFonts w:cstheme="minorHAnsi"/>
          <w:b/>
          <w:bCs/>
          <w:color w:val="000000" w:themeColor="text1"/>
        </w:rPr>
      </w:pPr>
      <w:r w:rsidRPr="00340044">
        <w:rPr>
          <w:rFonts w:cstheme="minorHAnsi"/>
          <w:color w:val="000000" w:themeColor="text1"/>
        </w:rPr>
        <w:t>Entity expansion has not been secured properly. Allows vulnerability to XML external entity attacks</w:t>
      </w:r>
    </w:p>
    <w:p w14:paraId="49559DAC" w14:textId="07C7BB51" w:rsidR="00340044" w:rsidRPr="00340044" w:rsidRDefault="00340044" w:rsidP="00340044">
      <w:pPr>
        <w:pStyle w:val="ListParagraph"/>
        <w:numPr>
          <w:ilvl w:val="0"/>
          <w:numId w:val="28"/>
        </w:numPr>
        <w:suppressAutoHyphens/>
        <w:spacing w:after="0" w:line="240" w:lineRule="auto"/>
        <w:rPr>
          <w:rFonts w:cstheme="minorHAnsi"/>
          <w:b/>
          <w:bCs/>
          <w:color w:val="000000" w:themeColor="text1"/>
        </w:rPr>
      </w:pPr>
      <w:r>
        <w:rPr>
          <w:rFonts w:cstheme="minorHAnsi"/>
          <w:color w:val="000000" w:themeColor="text1"/>
        </w:rPr>
        <w:t>CVE-2025-68161</w:t>
      </w:r>
    </w:p>
    <w:p w14:paraId="37B1EDE9" w14:textId="5D106932" w:rsidR="00340044" w:rsidRPr="00340044" w:rsidRDefault="00340044" w:rsidP="00340044">
      <w:pPr>
        <w:pStyle w:val="ListParagraph"/>
        <w:numPr>
          <w:ilvl w:val="1"/>
          <w:numId w:val="28"/>
        </w:numPr>
        <w:suppressAutoHyphens/>
        <w:spacing w:after="0" w:line="240" w:lineRule="auto"/>
        <w:rPr>
          <w:rFonts w:cstheme="minorHAnsi"/>
          <w:b/>
          <w:bCs/>
          <w:color w:val="000000" w:themeColor="text1"/>
        </w:rPr>
      </w:pPr>
      <w:r>
        <w:rPr>
          <w:rFonts w:cstheme="minorHAnsi"/>
          <w:color w:val="000000" w:themeColor="text1"/>
        </w:rPr>
        <w:t>Does not perform TLS hostname verification of peer certificate</w:t>
      </w:r>
    </w:p>
    <w:p w14:paraId="00DC3384" w14:textId="053A9E44" w:rsidR="00340044" w:rsidRPr="00340044" w:rsidRDefault="00340044" w:rsidP="00340044">
      <w:pPr>
        <w:pStyle w:val="ListParagraph"/>
        <w:numPr>
          <w:ilvl w:val="0"/>
          <w:numId w:val="28"/>
        </w:numPr>
        <w:suppressAutoHyphens/>
        <w:spacing w:after="0" w:line="240" w:lineRule="auto"/>
        <w:rPr>
          <w:rFonts w:cstheme="minorHAnsi"/>
          <w:b/>
          <w:bCs/>
          <w:color w:val="000000" w:themeColor="text1"/>
        </w:rPr>
      </w:pPr>
      <w:r>
        <w:rPr>
          <w:rFonts w:cstheme="minorHAnsi"/>
          <w:color w:val="000000" w:themeColor="text1"/>
        </w:rPr>
        <w:t>CVE-2023-6378</w:t>
      </w:r>
    </w:p>
    <w:p w14:paraId="1AF44361" w14:textId="7B2E6948" w:rsidR="00340044" w:rsidRPr="00340044" w:rsidRDefault="00340044" w:rsidP="00340044">
      <w:pPr>
        <w:pStyle w:val="ListParagraph"/>
        <w:numPr>
          <w:ilvl w:val="1"/>
          <w:numId w:val="28"/>
        </w:numPr>
        <w:suppressAutoHyphens/>
        <w:spacing w:after="0" w:line="240" w:lineRule="auto"/>
        <w:rPr>
          <w:rFonts w:cstheme="minorHAnsi"/>
          <w:b/>
          <w:bCs/>
          <w:color w:val="000000" w:themeColor="text1"/>
        </w:rPr>
      </w:pPr>
      <w:r>
        <w:rPr>
          <w:rFonts w:cstheme="minorHAnsi"/>
          <w:color w:val="000000" w:themeColor="text1"/>
        </w:rPr>
        <w:t>Serialization vulnerability in log back receiver component part of log back version 1.4.11</w:t>
      </w:r>
    </w:p>
    <w:p w14:paraId="4C68917A" w14:textId="3A805D76" w:rsidR="00340044" w:rsidRPr="00340044" w:rsidRDefault="00340044" w:rsidP="00340044">
      <w:pPr>
        <w:pStyle w:val="ListParagraph"/>
        <w:numPr>
          <w:ilvl w:val="0"/>
          <w:numId w:val="28"/>
        </w:numPr>
        <w:suppressAutoHyphens/>
        <w:spacing w:after="0" w:line="240" w:lineRule="auto"/>
        <w:rPr>
          <w:rFonts w:cstheme="minorHAnsi"/>
          <w:b/>
          <w:bCs/>
          <w:color w:val="000000" w:themeColor="text1"/>
        </w:rPr>
      </w:pPr>
      <w:r>
        <w:rPr>
          <w:rFonts w:cstheme="minorHAnsi"/>
          <w:color w:val="000000" w:themeColor="text1"/>
        </w:rPr>
        <w:t>CVE-2022-1471</w:t>
      </w:r>
    </w:p>
    <w:p w14:paraId="118E5933" w14:textId="724685BA" w:rsidR="00340044" w:rsidRPr="00340044" w:rsidRDefault="00340044" w:rsidP="00340044">
      <w:pPr>
        <w:pStyle w:val="ListParagraph"/>
        <w:numPr>
          <w:ilvl w:val="1"/>
          <w:numId w:val="28"/>
        </w:numPr>
        <w:suppressAutoHyphens/>
        <w:spacing w:after="0" w:line="240" w:lineRule="auto"/>
        <w:rPr>
          <w:rFonts w:cstheme="minorHAnsi"/>
          <w:b/>
          <w:bCs/>
          <w:color w:val="000000" w:themeColor="text1"/>
        </w:rPr>
      </w:pPr>
      <w:r>
        <w:rPr>
          <w:rFonts w:cstheme="minorHAnsi"/>
          <w:color w:val="000000" w:themeColor="text1"/>
        </w:rPr>
        <w:t xml:space="preserve">Does not restrict types which can be instantiated during deserialization </w:t>
      </w:r>
    </w:p>
    <w:p w14:paraId="0AD8B9DB" w14:textId="4A053AA7" w:rsidR="00340044" w:rsidRPr="00E219A8" w:rsidRDefault="00E219A8" w:rsidP="00340044">
      <w:pPr>
        <w:pStyle w:val="ListParagraph"/>
        <w:numPr>
          <w:ilvl w:val="0"/>
          <w:numId w:val="28"/>
        </w:numPr>
        <w:suppressAutoHyphens/>
        <w:spacing w:after="0" w:line="240" w:lineRule="auto"/>
        <w:rPr>
          <w:rFonts w:cstheme="minorHAnsi"/>
          <w:b/>
          <w:bCs/>
          <w:color w:val="000000" w:themeColor="text1"/>
        </w:rPr>
      </w:pPr>
      <w:r>
        <w:rPr>
          <w:rFonts w:cstheme="minorHAnsi"/>
          <w:color w:val="000000" w:themeColor="text1"/>
        </w:rPr>
        <w:t>CVE-2023-20873</w:t>
      </w:r>
    </w:p>
    <w:p w14:paraId="583469B5" w14:textId="2DFAC42D" w:rsidR="00E219A8" w:rsidRPr="00E219A8" w:rsidRDefault="00E219A8" w:rsidP="00E219A8">
      <w:pPr>
        <w:pStyle w:val="ListParagraph"/>
        <w:numPr>
          <w:ilvl w:val="1"/>
          <w:numId w:val="28"/>
        </w:numPr>
        <w:suppressAutoHyphens/>
        <w:spacing w:after="0" w:line="240" w:lineRule="auto"/>
        <w:rPr>
          <w:rFonts w:cstheme="minorHAnsi"/>
          <w:b/>
          <w:bCs/>
          <w:color w:val="000000" w:themeColor="text1"/>
        </w:rPr>
      </w:pPr>
      <w:r>
        <w:rPr>
          <w:rFonts w:cstheme="minorHAnsi"/>
          <w:color w:val="000000" w:themeColor="text1"/>
        </w:rPr>
        <w:t>Deployed to Cloud Foundry could be susceptible to a security bypass</w:t>
      </w:r>
    </w:p>
    <w:p w14:paraId="4D667824" w14:textId="64BD3A22" w:rsidR="00E219A8" w:rsidRPr="00E219A8" w:rsidRDefault="00E219A8" w:rsidP="00E219A8">
      <w:pPr>
        <w:pStyle w:val="ListParagraph"/>
        <w:numPr>
          <w:ilvl w:val="0"/>
          <w:numId w:val="28"/>
        </w:numPr>
        <w:suppressAutoHyphens/>
        <w:spacing w:after="0" w:line="240" w:lineRule="auto"/>
        <w:rPr>
          <w:rFonts w:cstheme="minorHAnsi"/>
          <w:b/>
          <w:bCs/>
          <w:color w:val="000000" w:themeColor="text1"/>
        </w:rPr>
      </w:pPr>
      <w:r>
        <w:rPr>
          <w:rFonts w:cstheme="minorHAnsi"/>
          <w:color w:val="000000" w:themeColor="text1"/>
        </w:rPr>
        <w:t>CVE-2022-22965</w:t>
      </w:r>
    </w:p>
    <w:p w14:paraId="5C7A31CA" w14:textId="766938A7" w:rsidR="00E219A8" w:rsidRPr="00E219A8" w:rsidRDefault="00E219A8" w:rsidP="00E219A8">
      <w:pPr>
        <w:pStyle w:val="ListParagraph"/>
        <w:numPr>
          <w:ilvl w:val="1"/>
          <w:numId w:val="28"/>
        </w:numPr>
        <w:suppressAutoHyphens/>
        <w:spacing w:after="0" w:line="240" w:lineRule="auto"/>
        <w:rPr>
          <w:rFonts w:cstheme="minorHAnsi"/>
          <w:b/>
          <w:bCs/>
          <w:color w:val="000000" w:themeColor="text1"/>
        </w:rPr>
      </w:pPr>
      <w:r>
        <w:rPr>
          <w:rFonts w:cstheme="minorHAnsi"/>
          <w:color w:val="000000" w:themeColor="text1"/>
        </w:rPr>
        <w:t>May be vulnerable to remote code execution</w:t>
      </w:r>
    </w:p>
    <w:p w14:paraId="0898A836" w14:textId="77777777" w:rsidR="00E219A8" w:rsidRDefault="00E219A8" w:rsidP="00E219A8">
      <w:pPr>
        <w:suppressAutoHyphens/>
        <w:spacing w:after="0" w:line="240" w:lineRule="auto"/>
        <w:rPr>
          <w:rFonts w:cstheme="minorHAnsi"/>
          <w:b/>
          <w:bCs/>
          <w:color w:val="000000" w:themeColor="text1"/>
        </w:rPr>
      </w:pPr>
    </w:p>
    <w:p w14:paraId="60F23BED" w14:textId="77777777" w:rsidR="00E219A8" w:rsidRPr="00E219A8" w:rsidRDefault="00E219A8" w:rsidP="00E219A8">
      <w:pPr>
        <w:suppressAutoHyphens/>
        <w:spacing w:after="0" w:line="240" w:lineRule="auto"/>
        <w:rPr>
          <w:rFonts w:cstheme="minorHAnsi"/>
          <w:b/>
          <w:bCs/>
          <w:color w:val="000000" w:themeColor="text1"/>
        </w:rPr>
      </w:pP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547FEC5D" w14:textId="0182E49F" w:rsidR="531DB269" w:rsidRPr="000B05B1" w:rsidRDefault="004D4292" w:rsidP="000B05B1">
      <w:pPr>
        <w:suppressAutoHyphens/>
        <w:spacing w:after="0" w:line="240" w:lineRule="auto"/>
        <w:contextualSpacing/>
        <w:rPr>
          <w:rFonts w:cstheme="minorHAnsi"/>
          <w:color w:val="000000" w:themeColor="text1"/>
        </w:rPr>
      </w:pPr>
      <w:r>
        <w:rPr>
          <w:rFonts w:cstheme="minorHAnsi"/>
          <w:color w:val="000000" w:themeColor="text1"/>
        </w:rPr>
        <w:t>Interpret the</w:t>
      </w:r>
      <w:r w:rsidR="531DB269" w:rsidRPr="000B05B1">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531DB269" w:rsidRPr="000B05B1">
        <w:rPr>
          <w:rFonts w:cstheme="minorHAnsi"/>
          <w:color w:val="000000" w:themeColor="text1"/>
        </w:rPr>
        <w:t xml:space="preserve">dentify the steps to </w:t>
      </w:r>
      <w:r w:rsidR="00BE5AC6">
        <w:rPr>
          <w:rFonts w:cstheme="minorHAnsi"/>
          <w:color w:val="000000" w:themeColor="text1"/>
        </w:rPr>
        <w:t>mitigate</w:t>
      </w:r>
      <w:r w:rsidR="531DB269" w:rsidRPr="000B05B1">
        <w:rPr>
          <w:rFonts w:cstheme="minorHAnsi"/>
          <w:color w:val="000000" w:themeColor="text1"/>
        </w:rPr>
        <w:t xml:space="preserve"> the identified security vulnerabilities for Artemis Financial’s software application.</w:t>
      </w:r>
    </w:p>
    <w:p w14:paraId="26B72996" w14:textId="77777777" w:rsidR="003A2F8A" w:rsidRDefault="003A2F8A" w:rsidP="000B05B1">
      <w:pPr>
        <w:suppressAutoHyphens/>
        <w:spacing w:after="0" w:line="240" w:lineRule="auto"/>
        <w:contextualSpacing/>
        <w:rPr>
          <w:rFonts w:cstheme="minorHAnsi"/>
          <w:color w:val="000000" w:themeColor="text1"/>
        </w:rPr>
      </w:pPr>
    </w:p>
    <w:p w14:paraId="6A69540B" w14:textId="76C8C3CD" w:rsidR="322AA2CB" w:rsidRPr="000B05B1" w:rsidRDefault="00E219A8" w:rsidP="00DC5AB3">
      <w:pPr>
        <w:suppressAutoHyphens/>
        <w:spacing w:after="0" w:line="240" w:lineRule="auto"/>
        <w:contextualSpacing/>
        <w:rPr>
          <w:rFonts w:cstheme="minorHAnsi"/>
        </w:rPr>
      </w:pPr>
      <w:r>
        <w:rPr>
          <w:rFonts w:cstheme="minorHAnsi"/>
          <w:color w:val="000000" w:themeColor="text1"/>
        </w:rPr>
        <w:t xml:space="preserve">To mitigate the security vulnerabilities for Artemis Financial’s software application, there needs to be a set plan based on the highest severity while filtering any false positives to ensure all resources are being used to mitigate rather than wasting resources. There also needs to be detailed steps to fix any vulnerabilities and security issues, so everyone is working on the same vulnerability based on severity. There should also be a constant monitoring for future issues that may arise. </w:t>
      </w:r>
    </w:p>
    <w:sectPr w:rsidR="322AA2CB" w:rsidRPr="000B05B1" w:rsidSect="00F20525">
      <w:headerReference w:type="default" r:id="rId13"/>
      <w:footerReference w:type="even"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FD624" w14:textId="77777777" w:rsidR="00F46B41" w:rsidRDefault="00F46B41" w:rsidP="002F3F84">
      <w:r>
        <w:separator/>
      </w:r>
    </w:p>
  </w:endnote>
  <w:endnote w:type="continuationSeparator" w:id="0">
    <w:p w14:paraId="333175D6" w14:textId="77777777" w:rsidR="00F46B41" w:rsidRDefault="00F46B41" w:rsidP="002F3F84">
      <w:r>
        <w:continuationSeparator/>
      </w:r>
    </w:p>
  </w:endnote>
  <w:endnote w:type="continuationNotice" w:id="1">
    <w:p w14:paraId="26279AD2" w14:textId="77777777" w:rsidR="00F46B41" w:rsidRDefault="00F46B4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826DE" w14:textId="77777777" w:rsidR="00F46B41" w:rsidRDefault="00F46B41" w:rsidP="002F3F84">
      <w:r>
        <w:separator/>
      </w:r>
    </w:p>
  </w:footnote>
  <w:footnote w:type="continuationSeparator" w:id="0">
    <w:p w14:paraId="1D80F32D" w14:textId="77777777" w:rsidR="00F46B41" w:rsidRDefault="00F46B41" w:rsidP="002F3F84">
      <w:r>
        <w:continuationSeparator/>
      </w:r>
    </w:p>
  </w:footnote>
  <w:footnote w:type="continuationNotice" w:id="1">
    <w:p w14:paraId="7E212E66" w14:textId="77777777" w:rsidR="00F46B41" w:rsidRDefault="00F46B4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2C83EBC"/>
    <w:multiLevelType w:val="hybridMultilevel"/>
    <w:tmpl w:val="009E0C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3"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6"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7"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 w15:restartNumberingAfterBreak="0">
    <w:nsid w:val="57B746E5"/>
    <w:multiLevelType w:val="hybridMultilevel"/>
    <w:tmpl w:val="046281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B37D0C"/>
    <w:multiLevelType w:val="hybridMultilevel"/>
    <w:tmpl w:val="19786A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4"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6"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7"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5"/>
  </w:num>
  <w:num w:numId="2" w16cid:durableId="1080641033">
    <w:abstractNumId w:val="8"/>
  </w:num>
  <w:num w:numId="3" w16cid:durableId="48696316">
    <w:abstractNumId w:val="6"/>
  </w:num>
  <w:num w:numId="4" w16cid:durableId="400517338">
    <w:abstractNumId w:val="26"/>
  </w:num>
  <w:num w:numId="5" w16cid:durableId="1327516238">
    <w:abstractNumId w:val="23"/>
  </w:num>
  <w:num w:numId="6" w16cid:durableId="1023173312">
    <w:abstractNumId w:val="1"/>
  </w:num>
  <w:num w:numId="7" w16cid:durableId="667905391">
    <w:abstractNumId w:val="7"/>
  </w:num>
  <w:num w:numId="8" w16cid:durableId="2056158376">
    <w:abstractNumId w:val="16"/>
  </w:num>
  <w:num w:numId="9" w16cid:durableId="2034652499">
    <w:abstractNumId w:val="15"/>
  </w:num>
  <w:num w:numId="10" w16cid:durableId="667711553">
    <w:abstractNumId w:val="14"/>
  </w:num>
  <w:num w:numId="11" w16cid:durableId="1200625610">
    <w:abstractNumId w:val="11"/>
  </w:num>
  <w:num w:numId="12" w16cid:durableId="702367391">
    <w:abstractNumId w:val="20"/>
  </w:num>
  <w:num w:numId="13" w16cid:durableId="1732731064">
    <w:abstractNumId w:val="17"/>
    <w:lvlOverride w:ilvl="0">
      <w:lvl w:ilvl="0">
        <w:numFmt w:val="lowerLetter"/>
        <w:lvlText w:val="%1."/>
        <w:lvlJc w:val="left"/>
      </w:lvl>
    </w:lvlOverride>
  </w:num>
  <w:num w:numId="14" w16cid:durableId="225528553">
    <w:abstractNumId w:val="12"/>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22"/>
  </w:num>
  <w:num w:numId="18" w16cid:durableId="54864448">
    <w:abstractNumId w:val="13"/>
  </w:num>
  <w:num w:numId="19" w16cid:durableId="189877605">
    <w:abstractNumId w:val="5"/>
  </w:num>
  <w:num w:numId="20" w16cid:durableId="1198857267">
    <w:abstractNumId w:val="24"/>
  </w:num>
  <w:num w:numId="21" w16cid:durableId="1595164647">
    <w:abstractNumId w:val="27"/>
  </w:num>
  <w:num w:numId="22" w16cid:durableId="502403426">
    <w:abstractNumId w:val="10"/>
  </w:num>
  <w:num w:numId="23" w16cid:durableId="1402559692">
    <w:abstractNumId w:val="2"/>
  </w:num>
  <w:num w:numId="24" w16cid:durableId="210264192">
    <w:abstractNumId w:val="18"/>
  </w:num>
  <w:num w:numId="25" w16cid:durableId="318656350">
    <w:abstractNumId w:val="4"/>
  </w:num>
  <w:num w:numId="26" w16cid:durableId="1326663609">
    <w:abstractNumId w:val="19"/>
  </w:num>
  <w:num w:numId="27" w16cid:durableId="17510585">
    <w:abstractNumId w:val="21"/>
  </w:num>
  <w:num w:numId="28" w16cid:durableId="177848180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52476"/>
    <w:rsid w:val="000B05B1"/>
    <w:rsid w:val="000D2A1B"/>
    <w:rsid w:val="000D4B1E"/>
    <w:rsid w:val="00113667"/>
    <w:rsid w:val="001240EF"/>
    <w:rsid w:val="00125FEF"/>
    <w:rsid w:val="0013182C"/>
    <w:rsid w:val="0016475A"/>
    <w:rsid w:val="001650C9"/>
    <w:rsid w:val="00173CC0"/>
    <w:rsid w:val="00187548"/>
    <w:rsid w:val="001A381D"/>
    <w:rsid w:val="001C55A7"/>
    <w:rsid w:val="001E2BC4"/>
    <w:rsid w:val="001E5399"/>
    <w:rsid w:val="001E664A"/>
    <w:rsid w:val="001F347C"/>
    <w:rsid w:val="002079DF"/>
    <w:rsid w:val="00223220"/>
    <w:rsid w:val="00225BE2"/>
    <w:rsid w:val="00226919"/>
    <w:rsid w:val="00234FC3"/>
    <w:rsid w:val="00250101"/>
    <w:rsid w:val="00262D50"/>
    <w:rsid w:val="00266758"/>
    <w:rsid w:val="002712C7"/>
    <w:rsid w:val="00271E26"/>
    <w:rsid w:val="002778D5"/>
    <w:rsid w:val="00281DF1"/>
    <w:rsid w:val="00283077"/>
    <w:rsid w:val="00283B7F"/>
    <w:rsid w:val="002B1BE5"/>
    <w:rsid w:val="002B4C2F"/>
    <w:rsid w:val="002D41B0"/>
    <w:rsid w:val="002D79BF"/>
    <w:rsid w:val="002DA730"/>
    <w:rsid w:val="002F3F84"/>
    <w:rsid w:val="002F66FC"/>
    <w:rsid w:val="00321D27"/>
    <w:rsid w:val="003221D7"/>
    <w:rsid w:val="0032740C"/>
    <w:rsid w:val="00340044"/>
    <w:rsid w:val="00352FD0"/>
    <w:rsid w:val="003726AD"/>
    <w:rsid w:val="0037344C"/>
    <w:rsid w:val="00393181"/>
    <w:rsid w:val="003A0BF9"/>
    <w:rsid w:val="003A2F8A"/>
    <w:rsid w:val="003C2AE6"/>
    <w:rsid w:val="003D5918"/>
    <w:rsid w:val="003E399D"/>
    <w:rsid w:val="003E5350"/>
    <w:rsid w:val="003F32E7"/>
    <w:rsid w:val="003F4787"/>
    <w:rsid w:val="003F695D"/>
    <w:rsid w:val="004079F2"/>
    <w:rsid w:val="004333E0"/>
    <w:rsid w:val="004609FD"/>
    <w:rsid w:val="00460DE5"/>
    <w:rsid w:val="0046151B"/>
    <w:rsid w:val="00462F70"/>
    <w:rsid w:val="004802CA"/>
    <w:rsid w:val="00485402"/>
    <w:rsid w:val="004968A6"/>
    <w:rsid w:val="004B3B08"/>
    <w:rsid w:val="004C3F71"/>
    <w:rsid w:val="004D2055"/>
    <w:rsid w:val="004D4292"/>
    <w:rsid w:val="004D476B"/>
    <w:rsid w:val="004E0139"/>
    <w:rsid w:val="00512D0F"/>
    <w:rsid w:val="00522199"/>
    <w:rsid w:val="00523478"/>
    <w:rsid w:val="00531FBF"/>
    <w:rsid w:val="00532A24"/>
    <w:rsid w:val="00544AC4"/>
    <w:rsid w:val="005479D5"/>
    <w:rsid w:val="00552FE2"/>
    <w:rsid w:val="0058064D"/>
    <w:rsid w:val="0058528C"/>
    <w:rsid w:val="005A0DB2"/>
    <w:rsid w:val="005A6070"/>
    <w:rsid w:val="005A7C7F"/>
    <w:rsid w:val="005C593C"/>
    <w:rsid w:val="005F574E"/>
    <w:rsid w:val="00633225"/>
    <w:rsid w:val="006955A1"/>
    <w:rsid w:val="006B66FE"/>
    <w:rsid w:val="006B75EE"/>
    <w:rsid w:val="006C197D"/>
    <w:rsid w:val="006C3269"/>
    <w:rsid w:val="006F2F77"/>
    <w:rsid w:val="00700D10"/>
    <w:rsid w:val="00701A84"/>
    <w:rsid w:val="007033DB"/>
    <w:rsid w:val="00705D42"/>
    <w:rsid w:val="007205AF"/>
    <w:rsid w:val="007415E6"/>
    <w:rsid w:val="00760100"/>
    <w:rsid w:val="007617B2"/>
    <w:rsid w:val="00761B04"/>
    <w:rsid w:val="00776757"/>
    <w:rsid w:val="0078046E"/>
    <w:rsid w:val="007C4CA8"/>
    <w:rsid w:val="007E5EA6"/>
    <w:rsid w:val="00801F57"/>
    <w:rsid w:val="00811600"/>
    <w:rsid w:val="00812410"/>
    <w:rsid w:val="008162CD"/>
    <w:rsid w:val="00841BCB"/>
    <w:rsid w:val="00844851"/>
    <w:rsid w:val="00847593"/>
    <w:rsid w:val="00861EC1"/>
    <w:rsid w:val="008E7E10"/>
    <w:rsid w:val="008F26B4"/>
    <w:rsid w:val="008F3828"/>
    <w:rsid w:val="0090104E"/>
    <w:rsid w:val="00921C2E"/>
    <w:rsid w:val="009279EB"/>
    <w:rsid w:val="00940B1A"/>
    <w:rsid w:val="00944D65"/>
    <w:rsid w:val="00966538"/>
    <w:rsid w:val="009714E8"/>
    <w:rsid w:val="00974AE3"/>
    <w:rsid w:val="009774F3"/>
    <w:rsid w:val="00985428"/>
    <w:rsid w:val="009B0AA5"/>
    <w:rsid w:val="009B1496"/>
    <w:rsid w:val="009C11B9"/>
    <w:rsid w:val="009C6202"/>
    <w:rsid w:val="00A12BCB"/>
    <w:rsid w:val="00A36CDD"/>
    <w:rsid w:val="00A45B2C"/>
    <w:rsid w:val="00A472D7"/>
    <w:rsid w:val="00A518D1"/>
    <w:rsid w:val="00A57A92"/>
    <w:rsid w:val="00A71C4B"/>
    <w:rsid w:val="00A728D4"/>
    <w:rsid w:val="00A9068B"/>
    <w:rsid w:val="00AE28C6"/>
    <w:rsid w:val="00AE5B33"/>
    <w:rsid w:val="00AF1198"/>
    <w:rsid w:val="00AF4C03"/>
    <w:rsid w:val="00B03C25"/>
    <w:rsid w:val="00B1117F"/>
    <w:rsid w:val="00B1598A"/>
    <w:rsid w:val="00B1648E"/>
    <w:rsid w:val="00B17C03"/>
    <w:rsid w:val="00B20F52"/>
    <w:rsid w:val="00B30A42"/>
    <w:rsid w:val="00B31D4B"/>
    <w:rsid w:val="00B35185"/>
    <w:rsid w:val="00B46BAB"/>
    <w:rsid w:val="00B50C83"/>
    <w:rsid w:val="00B66A6E"/>
    <w:rsid w:val="00B70EF1"/>
    <w:rsid w:val="00BB1033"/>
    <w:rsid w:val="00BD4019"/>
    <w:rsid w:val="00BE22B6"/>
    <w:rsid w:val="00BE5AC6"/>
    <w:rsid w:val="00BF2E4C"/>
    <w:rsid w:val="00BF4E7E"/>
    <w:rsid w:val="00C06A29"/>
    <w:rsid w:val="00C40227"/>
    <w:rsid w:val="00C41B36"/>
    <w:rsid w:val="00C56FC2"/>
    <w:rsid w:val="00C8056A"/>
    <w:rsid w:val="00C94751"/>
    <w:rsid w:val="00CB16D1"/>
    <w:rsid w:val="00CB2008"/>
    <w:rsid w:val="00CD3D98"/>
    <w:rsid w:val="00CD774B"/>
    <w:rsid w:val="00CE44E9"/>
    <w:rsid w:val="00CF0E92"/>
    <w:rsid w:val="00D000D3"/>
    <w:rsid w:val="00D1075E"/>
    <w:rsid w:val="00D11EFC"/>
    <w:rsid w:val="00D247D6"/>
    <w:rsid w:val="00D27FB4"/>
    <w:rsid w:val="00D41CD5"/>
    <w:rsid w:val="00D8455A"/>
    <w:rsid w:val="00DA28C0"/>
    <w:rsid w:val="00DB63D9"/>
    <w:rsid w:val="00DC2970"/>
    <w:rsid w:val="00DC5AB3"/>
    <w:rsid w:val="00DD3256"/>
    <w:rsid w:val="00E02BD0"/>
    <w:rsid w:val="00E2188F"/>
    <w:rsid w:val="00E219A8"/>
    <w:rsid w:val="00E2280C"/>
    <w:rsid w:val="00E43C65"/>
    <w:rsid w:val="00E51AA6"/>
    <w:rsid w:val="00E66FC0"/>
    <w:rsid w:val="00E81328"/>
    <w:rsid w:val="00E83958"/>
    <w:rsid w:val="00EE3EAE"/>
    <w:rsid w:val="00F053DB"/>
    <w:rsid w:val="00F143F0"/>
    <w:rsid w:val="00F20525"/>
    <w:rsid w:val="00F22275"/>
    <w:rsid w:val="00F41864"/>
    <w:rsid w:val="00F43AAF"/>
    <w:rsid w:val="00F46B41"/>
    <w:rsid w:val="00F66C9E"/>
    <w:rsid w:val="00F67F76"/>
    <w:rsid w:val="00F908A6"/>
    <w:rsid w:val="00FA29B4"/>
    <w:rsid w:val="00FA58FA"/>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2.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3.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0069278-D3EA-4018-8D00-F8B092C6E0E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878</Words>
  <Characters>5005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5872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Rodriguez, Dominic</cp:lastModifiedBy>
  <cp:revision>2</cp:revision>
  <dcterms:created xsi:type="dcterms:W3CDTF">2026-03-20T03:05:00Z</dcterms:created>
  <dcterms:modified xsi:type="dcterms:W3CDTF">2026-03-20T03:05:00Z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