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6mua4eq86gdg" w:id="0"/>
      <w:bookmarkEnd w:id="0"/>
      <w:r w:rsidDel="00000000" w:rsidR="00000000" w:rsidRPr="00000000">
        <w:rPr>
          <w:rtl w:val="0"/>
        </w:rPr>
        <w:t xml:space="preserve">CPSC 585 - Artificial Neural Networks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csz2i8b4a5iu" w:id="1"/>
      <w:bookmarkEnd w:id="1"/>
      <w:r w:rsidDel="00000000" w:rsidR="00000000" w:rsidRPr="00000000">
        <w:rPr>
          <w:rtl w:val="0"/>
        </w:rPr>
        <w:t xml:space="preserve">Group Project 2, Spring 2023 - due April 29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In this project, you will work with a team to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sentiment analysis</w:t>
        </w:r>
      </w:hyperlink>
      <w:r w:rsidDel="00000000" w:rsidR="00000000" w:rsidRPr="00000000">
        <w:rPr>
          <w:rtl w:val="0"/>
        </w:rPr>
        <w:t xml:space="preserve"> on comments left by students at Rate My Professors.</w:t>
      </w:r>
    </w:p>
    <w:p w:rsidR="00000000" w:rsidDel="00000000" w:rsidP="00000000" w:rsidRDefault="00000000" w:rsidRPr="00000000" w14:paraId="00000004">
      <w:pPr>
        <w:pStyle w:val="Heading1"/>
        <w:spacing w:after="200" w:before="0" w:lineRule="auto"/>
        <w:rPr/>
      </w:pPr>
      <w:bookmarkStart w:colFirst="0" w:colLast="0" w:name="_nafzosb9ttfp" w:id="2"/>
      <w:bookmarkEnd w:id="2"/>
      <w:r w:rsidDel="00000000" w:rsidR="00000000" w:rsidRPr="00000000">
        <w:rPr>
          <w:rtl w:val="0"/>
        </w:rPr>
        <w:t xml:space="preserve">Project Teams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This project must be completed in a team of five or six. The instructor will assign teams for this project in Canvas.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See the following sections of the Canvas documentation for instructions on group submission: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do I submit an assignment on behalf of a group?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lineRule="auto"/>
        <w:rPr/>
      </w:pPr>
      <w:bookmarkStart w:colFirst="0" w:colLast="0" w:name="_5ioqcrpr6wxy" w:id="3"/>
      <w:bookmarkEnd w:id="3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9">
      <w:pPr>
        <w:pStyle w:val="Heading2"/>
        <w:spacing w:after="200" w:lineRule="auto"/>
        <w:rPr/>
      </w:pPr>
      <w:bookmarkStart w:colFirst="0" w:colLast="0" w:name="_wtaithvzv4vz" w:id="4"/>
      <w:bookmarkEnd w:id="4"/>
      <w:r w:rsidDel="00000000" w:rsidR="00000000" w:rsidRPr="00000000">
        <w:rPr>
          <w:rtl w:val="0"/>
        </w:rPr>
        <w:t xml:space="preserve">Embeddings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While you are welcome to attempt to represent words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one-hot</w:t>
        </w:r>
      </w:hyperlink>
      <w:r w:rsidDel="00000000" w:rsidR="00000000" w:rsidRPr="00000000">
        <w:rPr>
          <w:rtl w:val="0"/>
        </w:rPr>
        <w:t xml:space="preserve"> encoding</w:t>
      </w:r>
      <w:r w:rsidDel="00000000" w:rsidR="00000000" w:rsidRPr="00000000">
        <w:rPr>
          <w:rtl w:val="0"/>
        </w:rPr>
        <w:t xml:space="preserve">, your analysis is likely to be significantly more effective with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word embedding</w:t>
        </w:r>
      </w:hyperlink>
      <w:r w:rsidDel="00000000" w:rsidR="00000000" w:rsidRPr="00000000">
        <w:rPr>
          <w:rtl w:val="0"/>
        </w:rPr>
        <w:t xml:space="preserve">. While you are welcome to train your own Embedding layer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Keras</w:t>
        </w:r>
      </w:hyperlink>
      <w:r w:rsidDel="00000000" w:rsidR="00000000" w:rsidRPr="00000000">
        <w:rPr>
          <w:rtl w:val="0"/>
        </w:rPr>
        <w:t xml:space="preserve">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PyTorch</w:t>
        </w:r>
      </w:hyperlink>
      <w:r w:rsidDel="00000000" w:rsidR="00000000" w:rsidRPr="00000000">
        <w:rPr>
          <w:rtl w:val="0"/>
        </w:rPr>
        <w:t xml:space="preserve">, you will probably want to use a pre-trained embedding like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GloVe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To use GloVe from Keras see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Using pre-trained word embeddings</w:t>
        </w:r>
      </w:hyperlink>
      <w:r w:rsidDel="00000000" w:rsidR="00000000" w:rsidRPr="00000000">
        <w:rPr>
          <w:rtl w:val="0"/>
        </w:rPr>
        <w:t xml:space="preserve"> in the Keras examples.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Do not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unzip</w:t>
      </w:r>
      <w:r w:rsidDel="00000000" w:rsidR="00000000" w:rsidRPr="00000000">
        <w:rPr>
          <w:rtl w:val="0"/>
        </w:rPr>
        <w:t xml:space="preserve"> to download the embeddings each time as shown in the example. Upload a copy to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save and reload the model</w:t>
        </w:r>
      </w:hyperlink>
      <w:r w:rsidDel="00000000" w:rsidR="00000000" w:rsidRPr="00000000">
        <w:rPr>
          <w:rtl w:val="0"/>
        </w:rPr>
        <w:t xml:space="preserve"> once the embedding layer has been created.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To use GloVe from PyTorch, see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Pretrained Word Embeddings</w:t>
        </w:r>
      </w:hyperlink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torchtext.vocab</w:t>
      </w:r>
      <w:r w:rsidDel="00000000" w:rsidR="00000000" w:rsidRPr="00000000">
        <w:rPr>
          <w:rtl w:val="0"/>
        </w:rPr>
        <w:t xml:space="preserve">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Alternatively, you might use a third-party library like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Gensim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spacing w:after="200" w:lineRule="auto"/>
        <w:rPr/>
      </w:pPr>
      <w:bookmarkStart w:colFirst="0" w:colLast="0" w:name="_q42yoldrg5o" w:id="5"/>
      <w:bookmarkEnd w:id="5"/>
      <w:r w:rsidDel="00000000" w:rsidR="00000000" w:rsidRPr="00000000">
        <w:rPr>
          <w:rtl w:val="0"/>
        </w:rPr>
        <w:t xml:space="preserve">Comments and ratings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In addition to leaving comments on Rate My Professors, reviews also include scores for “Quality” and “Difficulty.” There are at least two publicly-available datasets that include this information: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larger dataset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format from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Dr. Hibo Je</w:t>
        </w:r>
      </w:hyperlink>
      <w:r w:rsidDel="00000000" w:rsidR="00000000" w:rsidRPr="00000000">
        <w:rPr>
          <w:rtl w:val="0"/>
        </w:rPr>
        <w:t xml:space="preserve"> at Tsinghua University.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smaller dataset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format from Kaggle containing reviews from the undergraduate Claremont Colleges.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You may also wish to use additional data for training, whether through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augmentation</w:t>
        </w:r>
      </w:hyperlink>
      <w:r w:rsidDel="00000000" w:rsidR="00000000" w:rsidRPr="00000000">
        <w:rPr>
          <w:rtl w:val="0"/>
        </w:rPr>
        <w:t xml:space="preserve">, by contacting Dr. He for his full dataset, or experimenting with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web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scraping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spacing w:after="200" w:lineRule="auto"/>
        <w:rPr/>
      </w:pPr>
      <w:bookmarkStart w:colFirst="0" w:colLast="0" w:name="_1zg7gv5qbr01" w:id="6"/>
      <w:bookmarkEnd w:id="6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Your task is to use a recurrent neural network model to predict the quality and difficulty scores that a student will assign, given the text of the student’s comments.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You are free to use any appropriate RNN architecture, and are welcome to attempt transfer learning with a pre-trained model upstream. To get started, see the Keras tutorial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Text classification with an RNN</w:t>
        </w:r>
      </w:hyperlink>
      <w:r w:rsidDel="00000000" w:rsidR="00000000" w:rsidRPr="00000000">
        <w:rPr>
          <w:rtl w:val="0"/>
        </w:rPr>
        <w:t xml:space="preserve"> or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Text classification with the torchtext 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While the task is clearly defined, this project is more open-ended than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Project 1</w:t>
        </w:r>
      </w:hyperlink>
      <w:r w:rsidDel="00000000" w:rsidR="00000000" w:rsidRPr="00000000">
        <w:rPr>
          <w:rtl w:val="0"/>
        </w:rPr>
        <w:t xml:space="preserve">. Be sure to document all methods and results that your team explores, even those that don’t work out.</w:t>
      </w:r>
    </w:p>
    <w:p w:rsidR="00000000" w:rsidDel="00000000" w:rsidP="00000000" w:rsidRDefault="00000000" w:rsidRPr="00000000" w14:paraId="00000018">
      <w:pPr>
        <w:pStyle w:val="Heading2"/>
        <w:spacing w:after="200" w:lineRule="auto"/>
        <w:rPr/>
      </w:pPr>
      <w:bookmarkStart w:colFirst="0" w:colLast="0" w:name="_50d7yc3tsarh" w:id="7"/>
      <w:bookmarkEnd w:id="7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Perform the task above and document its results using a notebook on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@csu.fullerton.edu</w:t>
      </w:r>
      <w:r w:rsidDel="00000000" w:rsidR="00000000" w:rsidRPr="00000000">
        <w:rPr>
          <w:rtl w:val="0"/>
        </w:rPr>
        <w:t xml:space="preserve"> account</w:t>
      </w:r>
      <w:r w:rsidDel="00000000" w:rsidR="00000000" w:rsidRPr="00000000">
        <w:rPr>
          <w:rtl w:val="0"/>
        </w:rPr>
        <w:t xml:space="preserve">. If you are not familiar with Google Colab or Jupyter Notebooks, the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Welcome To Colaboratory</w:t>
        </w:r>
      </w:hyperlink>
      <w:r w:rsidDel="00000000" w:rsidR="00000000" w:rsidRPr="00000000">
        <w:rPr>
          <w:rtl w:val="0"/>
        </w:rPr>
        <w:t xml:space="preserve"> notebook should help you get started. Note, in particular, the section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Using Accelerated Hardware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While you may choose to work locally, especially if you have access to a physical machine with a GPU, your project submission must be uploaded to Google Drive and run successfully in Colab.</w:t>
      </w:r>
    </w:p>
    <w:p w:rsidR="00000000" w:rsidDel="00000000" w:rsidP="00000000" w:rsidRDefault="00000000" w:rsidRPr="00000000" w14:paraId="0000001B">
      <w:pPr>
        <w:pStyle w:val="Heading2"/>
        <w:spacing w:after="200" w:lineRule="auto"/>
        <w:rPr/>
      </w:pPr>
      <w:bookmarkStart w:colFirst="0" w:colLast="0" w:name="_6pgclrklcres" w:id="8"/>
      <w:bookmarkEnd w:id="8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In addition to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TensorBoard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 are welcome to use other libraries such as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Gensim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spaCy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fast.ai</w:t>
        </w:r>
      </w:hyperlink>
      <w:r w:rsidDel="00000000" w:rsidR="00000000" w:rsidRPr="00000000">
        <w:rPr>
          <w:rtl w:val="0"/>
        </w:rPr>
        <w:t xml:space="preserve"> or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PyTorch Lightning</w:t>
        </w:r>
      </w:hyperlink>
      <w:r w:rsidDel="00000000" w:rsidR="00000000" w:rsidRPr="00000000">
        <w:rPr>
          <w:rtl w:val="0"/>
        </w:rPr>
        <w:t xml:space="preserve"> and collections of pre-trained models such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Model Zoo</w:t>
        </w:r>
      </w:hyperlink>
      <w:r w:rsidDel="00000000" w:rsidR="00000000" w:rsidRPr="00000000">
        <w:rPr>
          <w:rtl w:val="0"/>
        </w:rPr>
        <w:t xml:space="preserve"> or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Hugging Face Hub</w:t>
        </w:r>
      </w:hyperlink>
      <w:r w:rsidDel="00000000" w:rsidR="00000000" w:rsidRPr="00000000">
        <w:rPr>
          <w:rtl w:val="0"/>
        </w:rPr>
        <w:t xml:space="preserve"> if you find them helpful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spacing w:after="200" w:lineRule="auto"/>
        <w:rPr/>
      </w:pPr>
      <w:bookmarkStart w:colFirst="0" w:colLast="0" w:name="_bwozx5u5eu13" w:id="9"/>
      <w:bookmarkEnd w:id="9"/>
      <w:r w:rsidDel="00000000" w:rsidR="00000000" w:rsidRPr="00000000">
        <w:rPr>
          <w:rtl w:val="0"/>
        </w:rPr>
        <w:t xml:space="preserve">Documenting your results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Notebooks allow you to create documents mixing text, equations, code, and visualizations. Your project should make good use of these features. For example: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Identify each task to be performed, documenting any decisions made.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Include both the code to perform each task and its output. Where appropriate, tasks should be broken up into separate blocks, with the results shown for each.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Include written analysis of results along with code output and visualizations.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In short, a reader unfamiliar with the project should be able to read your notebook and understand what you did and what results you obtained.</w:t>
      </w:r>
    </w:p>
    <w:p w:rsidR="00000000" w:rsidDel="00000000" w:rsidP="00000000" w:rsidRDefault="00000000" w:rsidRPr="00000000" w14:paraId="00000023">
      <w:pPr>
        <w:pStyle w:val="Heading1"/>
        <w:spacing w:after="200" w:lineRule="auto"/>
        <w:rPr/>
      </w:pPr>
      <w:bookmarkStart w:colFirst="0" w:colLast="0" w:name="_auxk11dzely" w:id="10"/>
      <w:bookmarkEnd w:id="10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From inside your Google Colab notebook, use the </w:t>
      </w:r>
      <w:r w:rsidDel="00000000" w:rsidR="00000000" w:rsidRPr="00000000">
        <w:rPr>
          <w:b w:val="1"/>
          <w:rtl w:val="0"/>
        </w:rPr>
        <w:t xml:space="preserve">Share </w:t>
      </w:r>
      <w:r w:rsidDel="00000000" w:rsidR="00000000" w:rsidRPr="00000000">
        <w:rPr>
          <w:rtl w:val="0"/>
        </w:rPr>
        <w:t xml:space="preserve">button at the top-right of the toolbar to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share your notebook</w:t>
        </w:r>
      </w:hyperlink>
      <w:r w:rsidDel="00000000" w:rsidR="00000000" w:rsidRPr="00000000">
        <w:rPr>
          <w:rtl w:val="0"/>
        </w:rPr>
        <w:t xml:space="preserve"> with the professor: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Make certain that you are logged into Colaboratory with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@csu.fullerton.edu</w:t>
      </w:r>
      <w:r w:rsidDel="00000000" w:rsidR="00000000" w:rsidRPr="00000000">
        <w:rPr>
          <w:rtl w:val="0"/>
        </w:rPr>
        <w:t xml:space="preserve"> email address.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Add the professor’s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@fullerton.edu</w:t>
      </w:r>
      <w:r w:rsidDel="00000000" w:rsidR="00000000" w:rsidRPr="00000000">
        <w:rPr>
          <w:rtl w:val="0"/>
        </w:rPr>
        <w:t xml:space="preserve"> email address as a </w:t>
      </w:r>
      <w:r w:rsidDel="00000000" w:rsidR="00000000" w:rsidRPr="00000000">
        <w:rPr>
          <w:b w:val="1"/>
          <w:rtl w:val="0"/>
        </w:rPr>
        <w:t xml:space="preserve">Viewer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Leave </w:t>
      </w:r>
      <w:r w:rsidDel="00000000" w:rsidR="00000000" w:rsidRPr="00000000">
        <w:rPr>
          <w:b w:val="1"/>
          <w:rtl w:val="0"/>
        </w:rPr>
        <w:t xml:space="preserve">General access </w:t>
      </w:r>
      <w:r w:rsidDel="00000000" w:rsidR="00000000" w:rsidRPr="00000000">
        <w:rPr>
          <w:rtl w:val="0"/>
        </w:rPr>
        <w:t xml:space="preserve">set to </w:t>
      </w:r>
      <w:r w:rsidDel="00000000" w:rsidR="00000000" w:rsidRPr="00000000">
        <w:rPr>
          <w:b w:val="1"/>
          <w:i w:val="1"/>
          <w:rtl w:val="0"/>
        </w:rPr>
        <w:t xml:space="preserve">Restricted</w:t>
      </w:r>
      <w:r w:rsidDel="00000000" w:rsidR="00000000" w:rsidRPr="00000000">
        <w:rPr>
          <w:rtl w:val="0"/>
        </w:rPr>
        <w:t xml:space="preserve">, rather than setting it to </w:t>
      </w:r>
      <w:r w:rsidDel="00000000" w:rsidR="00000000" w:rsidRPr="00000000">
        <w:rPr>
          <w:b w:val="1"/>
          <w:i w:val="1"/>
          <w:rtl w:val="0"/>
        </w:rPr>
        <w:t xml:space="preserve">Cal State Fullerton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Anyone with the 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Copy Link</w:t>
      </w:r>
      <w:r w:rsidDel="00000000" w:rsidR="00000000" w:rsidRPr="00000000">
        <w:rPr>
          <w:rtl w:val="0"/>
        </w:rPr>
        <w:t xml:space="preserve"> button to copy the link to the clipboard.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Submit the link</w:t>
        </w:r>
      </w:hyperlink>
      <w:r w:rsidDel="00000000" w:rsidR="00000000" w:rsidRPr="00000000">
        <w:rPr>
          <w:rtl w:val="0"/>
        </w:rPr>
        <w:t xml:space="preserve"> you copied </w:t>
      </w:r>
      <w:r w:rsidDel="00000000" w:rsidR="00000000" w:rsidRPr="00000000">
        <w:rPr>
          <w:rtl w:val="0"/>
        </w:rPr>
        <w:t xml:space="preserve">via Canvas by the deadline.</w:t>
      </w:r>
    </w:p>
    <w:p w:rsidR="00000000" w:rsidDel="00000000" w:rsidP="00000000" w:rsidRDefault="00000000" w:rsidRPr="00000000" w14:paraId="0000002A">
      <w:pPr>
        <w:pStyle w:val="Heading2"/>
        <w:spacing w:after="200" w:lineRule="auto"/>
        <w:rPr/>
      </w:pPr>
      <w:bookmarkStart w:colFirst="0" w:colLast="0" w:name="_zg4h9b8hk1ma" w:id="11"/>
      <w:bookmarkEnd w:id="11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will be evaluated on the following five-point scale, inspired by the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general rubric</w:t>
        </w:r>
      </w:hyperlink>
      <w:r w:rsidDel="00000000" w:rsidR="00000000" w:rsidRPr="00000000">
        <w:rPr>
          <w:rtl w:val="0"/>
        </w:rPr>
        <w:t xml:space="preserve"> used by Professor Michael Ekstrand at Boise State University: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Exemplary (5 points)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</w:t>
      </w:r>
      <w:r w:rsidDel="00000000" w:rsidR="00000000" w:rsidRPr="00000000">
        <w:rPr>
          <w:rtl w:val="0"/>
        </w:rPr>
        <w:t xml:space="preserve"> is a success. All requirements met. The quality of the work is high.</w:t>
      </w:r>
    </w:p>
    <w:p w:rsidR="00000000" w:rsidDel="00000000" w:rsidP="00000000" w:rsidRDefault="00000000" w:rsidRPr="00000000" w14:paraId="0000002F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Basically Correct (4 points)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</w:t>
      </w:r>
      <w:r w:rsidDel="00000000" w:rsidR="00000000" w:rsidRPr="00000000">
        <w:rPr>
          <w:rtl w:val="0"/>
        </w:rPr>
        <w:t xml:space="preserve"> is an overall success, but some requirements are not met completely, or the quality of the work is inconsistent.</w:t>
      </w:r>
    </w:p>
    <w:p w:rsidR="00000000" w:rsidDel="00000000" w:rsidP="00000000" w:rsidRDefault="00000000" w:rsidRPr="00000000" w14:paraId="0000003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Solid Start (3 points)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is mostly finished, but some requirements are missing, or the quality of the work does not yet meet professional standards.</w:t>
      </w:r>
    </w:p>
    <w:p w:rsidR="00000000" w:rsidDel="00000000" w:rsidP="00000000" w:rsidRDefault="00000000" w:rsidRPr="00000000" w14:paraId="00000033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Serious Issues (2 points)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has fundamental issues in its implementation or quality.</w:t>
      </w:r>
    </w:p>
    <w:p w:rsidR="00000000" w:rsidDel="00000000" w:rsidP="00000000" w:rsidRDefault="00000000" w:rsidRPr="00000000" w14:paraId="0000003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Did Something (1 point)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was started but has not been completed enough to assess its quality fairly or is on the wrong track.</w:t>
      </w:r>
    </w:p>
    <w:p w:rsidR="00000000" w:rsidDel="00000000" w:rsidP="00000000" w:rsidRDefault="00000000" w:rsidRPr="00000000" w14:paraId="00000037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Did Nothing (0 points)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</w:t>
      </w:r>
      <w:r w:rsidDel="00000000" w:rsidR="00000000" w:rsidRPr="00000000">
        <w:rPr>
          <w:rtl w:val="0"/>
        </w:rPr>
        <w:t xml:space="preserve"> was not submitted, contained work belonging to someone else, or was of such low quality that there is nothing to assess.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This content is protected by copyright and may not be shared, uploaded, or distributed without authorization.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Kenytt Avery, Computer Science Department, California State University, Fullerton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uggingface.co/docs/hub/index" TargetMode="External"/><Relationship Id="rId20" Type="http://schemas.openxmlformats.org/officeDocument/2006/relationships/hyperlink" Target="https://data.mendeley.com/datasets/fvtfjyvw7d/2" TargetMode="External"/><Relationship Id="rId42" Type="http://schemas.openxmlformats.org/officeDocument/2006/relationships/hyperlink" Target="https://community.canvaslms.com/t5/Student-Guide/How-do-I-enter-a-URL-as-an-assignment-submission/ta-p/286" TargetMode="External"/><Relationship Id="rId41" Type="http://schemas.openxmlformats.org/officeDocument/2006/relationships/hyperlink" Target="https://colab.research.google.com/notebooks/basic_features_overview.ipynb#scrollTo=aro-UJgUQSH1" TargetMode="External"/><Relationship Id="rId22" Type="http://schemas.openxmlformats.org/officeDocument/2006/relationships/hyperlink" Target="https://docs.python.org/3/library/json.html" TargetMode="External"/><Relationship Id="rId44" Type="http://schemas.openxmlformats.org/officeDocument/2006/relationships/header" Target="header1.xml"/><Relationship Id="rId21" Type="http://schemas.openxmlformats.org/officeDocument/2006/relationships/hyperlink" Target="https://www.kaggle.com/datasets/tilorc/rate-my-professor-reviews-5c-colleges" TargetMode="External"/><Relationship Id="rId43" Type="http://schemas.openxmlformats.org/officeDocument/2006/relationships/hyperlink" Target="https://cs533.ekstrandom.net/f21/assignments/#general-rubric" TargetMode="External"/><Relationship Id="rId24" Type="http://schemas.openxmlformats.org/officeDocument/2006/relationships/hyperlink" Target="https://blog.paperspace.com/data-augmentation-for-nlp/" TargetMode="External"/><Relationship Id="rId23" Type="http://schemas.openxmlformats.org/officeDocument/2006/relationships/hyperlink" Target="https://neptune.ai/blog/data-augmentation-nlp" TargetMode="Externa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Word_embedding" TargetMode="External"/><Relationship Id="rId26" Type="http://schemas.openxmlformats.org/officeDocument/2006/relationships/hyperlink" Target="https://pypi.org/project/RateMyProfessorAPI/" TargetMode="External"/><Relationship Id="rId25" Type="http://schemas.openxmlformats.org/officeDocument/2006/relationships/hyperlink" Target="https://data.mendeley.com/datasets/vvcj4f7smy" TargetMode="External"/><Relationship Id="rId28" Type="http://schemas.openxmlformats.org/officeDocument/2006/relationships/hyperlink" Target="https://www.tensorflow.org/text/tutorials/text_classification_rnn" TargetMode="External"/><Relationship Id="rId27" Type="http://schemas.openxmlformats.org/officeDocument/2006/relationships/hyperlink" Target="https://youtu.be/mWUOdV2nMOk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entiment_analysis" TargetMode="External"/><Relationship Id="rId29" Type="http://schemas.openxmlformats.org/officeDocument/2006/relationships/hyperlink" Target="https://pytorch.org/tutorials/beginner/text_sentiment_ngrams_tutorial.html" TargetMode="External"/><Relationship Id="rId7" Type="http://schemas.openxmlformats.org/officeDocument/2006/relationships/hyperlink" Target="https://community.canvaslms.com/t5/Student-Guide/How-do-I-submit-an-assignment-on-behalf-of-a-group/ta-p/294" TargetMode="External"/><Relationship Id="rId8" Type="http://schemas.openxmlformats.org/officeDocument/2006/relationships/hyperlink" Target="https://en.wikipedia.org/wiki/One-hot" TargetMode="External"/><Relationship Id="rId31" Type="http://schemas.openxmlformats.org/officeDocument/2006/relationships/hyperlink" Target="https://colab.research.google.com/" TargetMode="External"/><Relationship Id="rId30" Type="http://schemas.openxmlformats.org/officeDocument/2006/relationships/hyperlink" Target="https://docs.google.com/document/d/1jUl75mSMs1yVr06SLoKbJbKrufzADPAiU3lVo0JyAak/edit?usp=sharing" TargetMode="External"/><Relationship Id="rId11" Type="http://schemas.openxmlformats.org/officeDocument/2006/relationships/hyperlink" Target="https://pytorch.org/docs/stable/generated/torch.nn.Embedding.html" TargetMode="External"/><Relationship Id="rId33" Type="http://schemas.openxmlformats.org/officeDocument/2006/relationships/hyperlink" Target="https://colab.research.google.com/#using-accelerated-hardware" TargetMode="External"/><Relationship Id="rId10" Type="http://schemas.openxmlformats.org/officeDocument/2006/relationships/hyperlink" Target="https://keras.io/api/layers/core_layers/embedding/" TargetMode="External"/><Relationship Id="rId32" Type="http://schemas.openxmlformats.org/officeDocument/2006/relationships/hyperlink" Target="https://colab.research.google.com/" TargetMode="External"/><Relationship Id="rId13" Type="http://schemas.openxmlformats.org/officeDocument/2006/relationships/hyperlink" Target="https://keras.io/examples/nlp/pretrained_word_embeddings" TargetMode="External"/><Relationship Id="rId35" Type="http://schemas.openxmlformats.org/officeDocument/2006/relationships/hyperlink" Target="https://radimrehurek.com/gensim/" TargetMode="External"/><Relationship Id="rId12" Type="http://schemas.openxmlformats.org/officeDocument/2006/relationships/hyperlink" Target="https://nlp.stanford.edu/projects/glove/" TargetMode="External"/><Relationship Id="rId34" Type="http://schemas.openxmlformats.org/officeDocument/2006/relationships/hyperlink" Target="https://www.tensorflow.org/tensorboard" TargetMode="External"/><Relationship Id="rId15" Type="http://schemas.openxmlformats.org/officeDocument/2006/relationships/hyperlink" Target="https://www.tensorflow.org/guide/keras/save_and_serialize" TargetMode="External"/><Relationship Id="rId37" Type="http://schemas.openxmlformats.org/officeDocument/2006/relationships/hyperlink" Target="https://docs.fast.ai/" TargetMode="External"/><Relationship Id="rId14" Type="http://schemas.openxmlformats.org/officeDocument/2006/relationships/hyperlink" Target="https://colab.research.google.com/notebooks/io.ipynb#scrollTo=c2W5A2px3doP" TargetMode="External"/><Relationship Id="rId36" Type="http://schemas.openxmlformats.org/officeDocument/2006/relationships/hyperlink" Target="https://spacy.io/" TargetMode="External"/><Relationship Id="rId17" Type="http://schemas.openxmlformats.org/officeDocument/2006/relationships/hyperlink" Target="https://radimrehurek.com/gensim/" TargetMode="External"/><Relationship Id="rId39" Type="http://schemas.openxmlformats.org/officeDocument/2006/relationships/hyperlink" Target="https://modelzoo.co/" TargetMode="External"/><Relationship Id="rId16" Type="http://schemas.openxmlformats.org/officeDocument/2006/relationships/hyperlink" Target="https://pytorch.org/text/stable/vocab.html#pretrained-word-embeddings" TargetMode="External"/><Relationship Id="rId38" Type="http://schemas.openxmlformats.org/officeDocument/2006/relationships/hyperlink" Target="https://pytorch-lightning.readthedocs.io/" TargetMode="External"/><Relationship Id="rId19" Type="http://schemas.openxmlformats.org/officeDocument/2006/relationships/hyperlink" Target="https://docs.python.org/3/library/csv.html" TargetMode="External"/><Relationship Id="rId18" Type="http://schemas.openxmlformats.org/officeDocument/2006/relationships/hyperlink" Target="https://data.mendeley.com/datasets/fvtfjyvw7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