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IELTS Academic AI Preparation Platform ��� Specification and Roadmap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4" w:name="ielts-academic-ai-preparation-platform"/>
    <w:p>
      <w:pPr>
        <w:pStyle w:val="Heading1"/>
      </w:pPr>
      <w:r>
        <w:t xml:space="preserve">IELTS Academic AI Preparation Platform</w:t>
      </w:r>
    </w:p>
    <w:bookmarkStart w:id="30" w:name="X9e252fdc186e9fd4826fe2f28af650f96df23fb"/>
    <w:p>
      <w:pPr>
        <w:pStyle w:val="Heading2"/>
      </w:pPr>
      <w:r>
        <w:t xml:space="preserve">Software Requirements Specification (SRS) — Baseline v1.0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Requirements baseline for design and planning; no implementation authorized.</w:t>
      </w:r>
      <w:r>
        <w:br/>
      </w:r>
      <w:r>
        <w:rPr>
          <w:b/>
          <w:bCs/>
        </w:rPr>
        <w:t xml:space="preserve">Product strategy:</w:t>
      </w:r>
      <w:r>
        <w:t xml:space="preserve"> </w:t>
      </w:r>
      <w:r>
        <w:t xml:space="preserve">Private personal release, designed for later public multi-user deployment.</w:t>
      </w:r>
      <w:r>
        <w:br/>
      </w:r>
      <w:r>
        <w:rPr>
          <w:b/>
          <w:bCs/>
        </w:rPr>
        <w:t xml:space="preserve">Document date:</w:t>
      </w:r>
      <w:r>
        <w:t xml:space="preserve"> </w:t>
      </w:r>
      <w:r>
        <w:t xml:space="preserve">25 October 2026.</w:t>
      </w:r>
      <w:r>
        <w:br/>
      </w:r>
      <w:r>
        <w:rPr>
          <w:b/>
          <w:bCs/>
        </w:rPr>
        <w:t xml:space="preserve">Requirements coverage:</w:t>
      </w:r>
      <w:r>
        <w:t xml:space="preserve"> </w:t>
      </w:r>
      <w:r>
        <w:t xml:space="preserve">R01–R20, consolidated from the planning decisions.</w:t>
      </w:r>
    </w:p>
    <w:bookmarkStart w:id="20" w:name="purpose-and-scope"/>
    <w:p>
      <w:pPr>
        <w:pStyle w:val="Heading3"/>
      </w:pPr>
      <w:r>
        <w:t xml:space="preserve">1. Purpose and scope</w:t>
      </w:r>
    </w:p>
    <w:p>
      <w:pPr>
        <w:pStyle w:val="FirstParagraph"/>
      </w:pPr>
      <w:r>
        <w:t xml:space="preserve">Deliver a professional, accessible IELTS</w:t>
      </w:r>
      <w:r>
        <w:t xml:space="preserve"> </w:t>
      </w:r>
      <w:r>
        <w:rPr>
          <w:b/>
          <w:bCs/>
        </w:rPr>
        <w:t xml:space="preserve">Academic-only</w:t>
      </w:r>
      <w:r>
        <w:t xml:space="preserve"> </w:t>
      </w:r>
      <w:r>
        <w:t xml:space="preserve">preparation web application covering Reading, Listening, Writing and Speaking, with personal progress, optional AI assistance and an administrator-controlled question bank. The initial deployment is private and free-tier-first. Later public deployment is contingent on security, rights, AI quality, scaling and cost gates. IELTS is a trademark of its respective owner; the application must not imply official affiliation or certification. AI bands are</w:t>
      </w:r>
      <w:r>
        <w:t xml:space="preserve"> </w:t>
      </w:r>
      <w:r>
        <w:rPr>
          <w:b/>
          <w:bCs/>
        </w:rPr>
        <w:t xml:space="preserve">estimates, not official IELTS scores</w:t>
      </w:r>
      <w:r>
        <w:t xml:space="preserve">.</w:t>
      </w:r>
    </w:p>
    <w:bookmarkEnd w:id="20"/>
    <w:bookmarkStart w:id="21" w:name="release-boundaries-and-architecture"/>
    <w:p>
      <w:pPr>
        <w:pStyle w:val="Heading3"/>
      </w:pPr>
      <w:r>
        <w:t xml:space="preserve">2. Release boundaries and architecture</w:t>
      </w:r>
    </w:p>
    <w:p>
      <w:pPr>
        <w:pStyle w:val="Compact"/>
        <w:numPr>
          <w:ilvl w:val="0"/>
          <w:numId w:val="1001"/>
        </w:numPr>
      </w:pPr>
      <w:r>
        <w:t xml:space="preserve">Initial release: one authorized personal user, with a private admin role, on an existing custom domain; Google and verified email/password sign-in, plus constrained guest practice. Guest work is ephemeral unless a migration mechanism is explicitly designed.</w:t>
      </w:r>
    </w:p>
    <w:p>
      <w:pPr>
        <w:pStyle w:val="Compact"/>
        <w:numPr>
          <w:ilvl w:val="0"/>
          <w:numId w:val="1001"/>
        </w:numPr>
      </w:pPr>
      <w:r>
        <w:t xml:space="preserve">Frontend and application backend: Next.js, React, TypeScript, Tailwind; Next.js API routes/serverless functions. Host website using existing GitHub → Netlify free-tier deployment.</w:t>
      </w:r>
    </w:p>
    <w:p>
      <w:pPr>
        <w:pStyle w:val="Compact"/>
        <w:numPr>
          <w:ilvl w:val="0"/>
          <w:numId w:val="1001"/>
        </w:numPr>
      </w:pPr>
      <w:r>
        <w:t xml:space="preserve">Managed database, authentication and private media storage: Supabase PostgreSQL/Auth/Storage. User-owned data isolated with RLS and application authorization. Administrative privilege verified server-side, never inferred from the UI.</w:t>
      </w:r>
    </w:p>
    <w:p>
      <w:pPr>
        <w:pStyle w:val="Compact"/>
        <w:numPr>
          <w:ilvl w:val="0"/>
          <w:numId w:val="1001"/>
        </w:numPr>
      </w:pPr>
      <w:r>
        <w:t xml:space="preserve">AI: locally trained and locally run Python/PyTorch worker on Windows with RTX 40-series NVIDIA 8 GB VRAM, 32 GB system RAM. Asynchronous database-backed job dispatch; no assumed permanent GPU/cloud availability.</w:t>
      </w:r>
    </w:p>
    <w:p>
      <w:pPr>
        <w:pStyle w:val="Compact"/>
        <w:numPr>
          <w:ilvl w:val="0"/>
          <w:numId w:val="1001"/>
        </w:numPr>
      </w:pPr>
      <w:r>
        <w:t xml:space="preserve">No required paid hosting or paid API subscription at initial release. Free-plan quotas and availability are contingent on actual provider terms. Any payment/billing framework is future-only and disabled at launch.</w:t>
      </w:r>
    </w:p>
    <w:p>
      <w:pPr>
        <w:pStyle w:val="Compact"/>
        <w:numPr>
          <w:ilvl w:val="0"/>
          <w:numId w:val="1001"/>
        </w:numPr>
      </w:pPr>
      <w:r>
        <w:t xml:space="preserve">Target future capacity: 100–500 concurrent users is an aspirational</w:t>
      </w:r>
      <w:r>
        <w:t xml:space="preserve"> </w:t>
      </w:r>
      <w:r>
        <w:rPr>
          <w:i/>
          <w:iCs/>
        </w:rPr>
        <w:t xml:space="preserve">test target</w:t>
      </w:r>
      <w:r>
        <w:t xml:space="preserve">, not a verified guarantee, and excludes any assumption of 100–500 simultaneous GPU inference sessions.</w:t>
      </w:r>
    </w:p>
    <w:bookmarkEnd w:id="21"/>
    <w:bookmarkStart w:id="22" w:name="roles-and-authorization"/>
    <w:p>
      <w:pPr>
        <w:pStyle w:val="Heading3"/>
      </w:pPr>
      <w:r>
        <w:t xml:space="preserve">3. Roles and authorization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explicitly enabled, limited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access to private results, uploads, or privileged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tests, files, bookmarks, analytics, profile, consent and deletion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other user’s data; no answer-key access during active mocks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content, approve publication, users, settings and operational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access requires admin MFA and auditable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worker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assigned jobs; read only authorized job-linked inputs; write versioned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student interactive permissions; narrowly scoped credentials</w:t>
            </w:r>
          </w:p>
        </w:tc>
      </w:tr>
    </w:tbl>
    <w:bookmarkEnd w:id="22"/>
    <w:bookmarkStart w:id="23" w:name="X2ab4d5e6721ab66d3d64ee80768fb0a084c711e"/>
    <w:p>
      <w:pPr>
        <w:pStyle w:val="Heading3"/>
      </w:pPr>
      <w:r>
        <w:t xml:space="preserve">4. Requirements catalogue — core functionality</w:t>
      </w:r>
    </w:p>
    <w:p>
      <w:pPr>
        <w:pStyle w:val="FirstParagraph"/>
      </w:pPr>
      <w:r>
        <w:t xml:space="preserve">Identifiers are stable references for implementation tickets and QA cases.</w:t>
      </w:r>
    </w:p>
    <w:p>
      <w:pPr>
        <w:pStyle w:val="BodyText"/>
      </w:pPr>
      <w:r>
        <w:rPr>
          <w:b/>
          <w:bCs/>
        </w:rPr>
        <w:t xml:space="preserve">R01 Public-capable accounts.</w:t>
      </w:r>
      <w:r>
        <w:t xml:space="preserve"> </w:t>
      </w:r>
      <w:r>
        <w:t xml:space="preserve">Design tenant-safe data boundaries from the start while limiting initial registration to private mode; later public enrollment is a controlled rollout.</w:t>
      </w:r>
    </w:p>
    <w:p>
      <w:pPr>
        <w:pStyle w:val="BodyText"/>
      </w:pPr>
      <w:r>
        <w:rPr>
          <w:b/>
          <w:bCs/>
        </w:rPr>
        <w:t xml:space="preserve">R02 Academic only.</w:t>
      </w:r>
      <w:r>
        <w:t xml:space="preserve"> </w:t>
      </w:r>
      <w:r>
        <w:t xml:space="preserve">Present IELTS Academic tasks, question patterns and evaluation terminology; do not add General Training.</w:t>
      </w:r>
    </w:p>
    <w:p>
      <w:pPr>
        <w:pStyle w:val="BodyText"/>
      </w:pPr>
      <w:r>
        <w:rPr>
          <w:b/>
          <w:bCs/>
        </w:rPr>
        <w:t xml:space="preserve">R03 Four modules.</w:t>
      </w:r>
      <w:r>
        <w:t xml:space="preserve"> </w:t>
      </w:r>
      <w:r>
        <w:t xml:space="preserve">Reading, Listening, Writing, Speaking, each with practice, result persistence, progress indicators and mode-specific access rules.</w:t>
      </w:r>
    </w:p>
    <w:p>
      <w:pPr>
        <w:pStyle w:val="BodyText"/>
      </w:pPr>
      <w:r>
        <w:rPr>
          <w:b/>
          <w:bCs/>
        </w:rPr>
        <w:t xml:space="preserve">R04.1 Reading.</w:t>
      </w:r>
      <w:r>
        <w:t xml:space="preserve"> </w:t>
      </w:r>
      <w:r>
        <w:t xml:space="preserve">Full mock: 3 passages, 40 questions, 60-minute clock. Other modes: passage-only and question-type practice. Features: timer, answer autosave, navigation, text highlighting, flagging, automatic key-based marks and</w:t>
      </w:r>
      <w:r>
        <w:t xml:space="preserve"> </w:t>
      </w:r>
      <w:r>
        <w:rPr>
          <w:i/>
          <w:iCs/>
        </w:rPr>
        <w:t xml:space="preserve">estimated</w:t>
      </w:r>
      <w:r>
        <w:t xml:space="preserve"> </w:t>
      </w:r>
      <w:r>
        <w:t xml:space="preserve">band mapping, post-attempt explanations, performance history, AI reading tutor, pre-submission unanswered review. Adaptive device layout. In exam mode, do not leak answers/feedback or allow unauthorized elapsed-time resets.</w:t>
      </w:r>
    </w:p>
    <w:p>
      <w:pPr>
        <w:pStyle w:val="BodyText"/>
      </w:pPr>
      <w:r>
        <w:rPr>
          <w:b/>
          <w:bCs/>
        </w:rPr>
        <w:t xml:space="preserve">R04.2 Listening.</w:t>
      </w:r>
      <w:r>
        <w:t xml:space="preserve"> </w:t>
      </w:r>
      <w:r>
        <w:t xml:space="preserve">Full mock: four 10-question parts, 40 questions, ~30-minute audio plus the configured computer-delivered review window (baseline: 2 minutes). Audio plays once, without pause, skip, rewind, speed control or replay in exam mode. Practice modes: individual part, question type, repeat listening, dictation. Practice audio features: play/pause, seek, 0.75–1.5× speed, segment replay, repeat, post-attempt transcript. Support multiple choice, matching, maps/plans/diagrams, form/note/table/flowchart/summary completion, sentence completion and short answers. Provide answer explanations, transcript alignment, spelling/word-limit validation, history, AI tutor, autosave/resume, flags and review; responsive layout. Actual computer test timing can vary by delivery method and must be configurable rather than hard-coded as an official universal rule.</w:t>
      </w:r>
    </w:p>
    <w:p>
      <w:pPr>
        <w:pStyle w:val="BodyText"/>
      </w:pPr>
      <w:r>
        <w:rPr>
          <w:b/>
          <w:bCs/>
        </w:rPr>
        <w:t xml:space="preserve">R04.3 Writing.</w:t>
      </w:r>
      <w:r>
        <w:t xml:space="preserve"> </w:t>
      </w:r>
      <w:r>
        <w:t xml:space="preserve">Full mock: Task 1 and Task 2 within a shared 60-minute timer; minimum instructed word counts 150 and 250; scoring weights 1:2 respectively. Modes: full mock, Task 1 practice, Task 2 practice, topic-based, untimed, rewrite/improve. Task 1 materials: line/bar/pie/table, process, maps/plans, mixed visuals. Task 2 labels: opinion, discussion, advantages/disadvantages, problems/solutions, two-part, positive/negative development (practice categories, not official score criteria). Editor: real-time word counts, autosave, task navigation, split screen, text sizing, practice-only planning notes and grammar feedback, version history and submission confirmation. AI scores and feedback estimate four official criteria: Task Achievement/Task Response, Coherence &amp; Cohesion, Lexical Resource, Grammatical Range &amp; Accuracy. Sentence corrections, comparison, vocabulary, organization, visual data checking, improved examples, progress and AI tutor. Live AI assistance is disabled during full mock; permitted for practice only.</w:t>
      </w:r>
    </w:p>
    <w:p>
      <w:pPr>
        <w:pStyle w:val="BodyText"/>
      </w:pPr>
      <w:r>
        <w:rPr>
          <w:b/>
          <w:bCs/>
        </w:rPr>
        <w:t xml:space="preserve">R04.4 Speaking.</w:t>
      </w:r>
      <w:r>
        <w:t xml:space="preserve"> </w:t>
      </w:r>
      <w:r>
        <w:t xml:space="preserve">Full AI interview approximating three parts across 11–14 minutes, including Part 2 one-minute preparation, short notes, 1–2 minutes speaking and examiner follow-up. Practice: parts, topics, cue cards, free AI conversation, pronunciation, repeat-and-improve. Natural voice plus static examiner avatar; accent selection; turn detection, interruption handling, microphone tests, reconnection and transcription; recordings privately stored with consent. Full mock blocks hints and follows part timing. Feedback:</w:t>
      </w:r>
      <w:r>
        <w:t xml:space="preserve"> </w:t>
      </w:r>
      <w:r>
        <w:rPr>
          <w:i/>
          <w:iCs/>
        </w:rPr>
        <w:t xml:space="preserve">estimated</w:t>
      </w:r>
      <w:r>
        <w:t xml:space="preserve"> </w:t>
      </w:r>
      <w:r>
        <w:t xml:space="preserve">fluency/coherence, lexical resource, grammatical range/accuracy, pronunciation (four equal criterion weights); transcript with corrections, improvements, history and tutor. Pronunciation must be assessed from audio, not text transcript alone. Real-time audio remains a feasibility-gated feature, not guaranteed by free deployment.</w:t>
      </w:r>
    </w:p>
    <w:p>
      <w:pPr>
        <w:pStyle w:val="BodyText"/>
      </w:pPr>
      <w:r>
        <w:rPr>
          <w:b/>
          <w:bCs/>
        </w:rPr>
        <w:t xml:space="preserve">R05 Accounts and learner workspace.</w:t>
      </w:r>
      <w:r>
        <w:t xml:space="preserve"> </w:t>
      </w:r>
      <w:r>
        <w:t xml:space="preserve">Email/password and Google OAuth; email verification, reset, remember session and constrained guest access. Profile name/photo, country/time zone, target bands, planned exam date, language level, daily goal, accessibility/localization preferences. Dashboard: estimated band (or insufficient-data state), module progress, mock history, resume, graphs, weaknesses, study planner, recommendations, streak/time tracking, reports and bookmarks. Account: manage linked identities and sessions, own results, recordings, consent, data export and deletion. In-app notifications for daily goals, exam date, results, weekly trends, streaks and security; no outbound email notifications selected. Roles: student and admin only.</w:t>
      </w:r>
    </w:p>
    <w:p>
      <w:pPr>
        <w:pStyle w:val="BodyText"/>
      </w:pPr>
      <w:r>
        <w:rPr>
          <w:b/>
          <w:bCs/>
        </w:rPr>
        <w:t xml:space="preserve">R06 Admin and content operations.</w:t>
      </w:r>
      <w:r>
        <w:t xml:space="preserve"> </w:t>
      </w:r>
      <w:r>
        <w:t xml:space="preserve">Platform overview, user control, content CRUD, test analytics, AI usage monitoring, audit trail, analytics export and configuration. Bank supports manual and bulk CSV/XLSX/JSON import, reading passages, listening audio/transcripts, Writing prompts/assets, Speaking cue cards, media, tags, answer keys/explanations, accepted spelling variants, word limits, search/duplicate detection, version history. Test builder manual/rule-generated, format templates, structural validation, preview, scheduling, difficulty balancing, clone and archive. AI may draft materials, TTS and explanations, but never independently grants publish authority. Publishing state machine:</w:t>
      </w:r>
      <w:r>
        <w:t xml:space="preserve"> </w:t>
      </w:r>
      <w:r>
        <w:rPr>
          <w:b/>
          <w:bCs/>
        </w:rPr>
        <w:t xml:space="preserve">draft → automatic validation → human/admin review → published</w:t>
      </w:r>
      <w:r>
        <w:t xml:space="preserve">, with rejection and versioning. Content from original or legally licensed sources only; record license and provenance. MFA, protected endpoints, private storage, backup, audit, soft deletion and immutable attempt snapshots required.</w:t>
      </w:r>
    </w:p>
    <w:p>
      <w:pPr>
        <w:pStyle w:val="BodyText"/>
      </w:pPr>
      <w:r>
        <w:rPr>
          <w:b/>
          <w:bCs/>
        </w:rPr>
        <w:t xml:space="preserve">R07 Business model.</w:t>
      </w:r>
      <w:r>
        <w:t xml:space="preserve"> </w:t>
      </w:r>
      <w:r>
        <w:t xml:space="preserve">Entire app free in initial release. Reading, Listening, Writing and Speaking practice free; mock tests and AI/advanced analytics were labeled limited despite selected</w:t>
      </w:r>
      <w:r>
        <w:t xml:space="preserve"> </w:t>
      </w:r>
      <w:r>
        <w:rPr>
          <w:i/>
          <w:iCs/>
        </w:rPr>
        <w:t xml:space="preserve">unlimited daily numeric quotas</w:t>
      </w:r>
      <w:r>
        <w:t xml:space="preserve"> </w:t>
      </w:r>
      <w:r>
        <w:t xml:space="preserve">for Writing Evaluation, Speaking AI and tutor messages. Resolve operationally: no per-user numeric limit for private initial user, but enforce fair-use, concurrency and hard infrastructure/provider budget caps; no SLA for unlimited availability. Monthly/yearly plan configuration, multi-currency, card/local payment processing, renewal/cancel/invoices/webhooks/refunds, and monetization admin dashboards remain</w:t>
      </w:r>
      <w:r>
        <w:t xml:space="preserve"> </w:t>
      </w:r>
      <w:r>
        <w:rPr>
          <w:b/>
          <w:bCs/>
        </w:rPr>
        <w:t xml:space="preserve">future-design only</w:t>
      </w:r>
      <w:r>
        <w:t xml:space="preserve">, disabled and excluded from MVP operational acceptance. Never store card details directly.</w:t>
      </w:r>
    </w:p>
    <w:p>
      <w:pPr>
        <w:pStyle w:val="BodyText"/>
      </w:pPr>
      <w:r>
        <w:rPr>
          <w:b/>
          <w:bCs/>
        </w:rPr>
        <w:t xml:space="preserve">R08 Technical baseline.</w:t>
      </w:r>
      <w:r>
        <w:t xml:space="preserve"> </w:t>
      </w:r>
      <w:r>
        <w:t xml:space="preserve">Next.js full-stack serverless, Supabase, provider-agnostic AI adapters, managed free-tier website, HTTPS, server-side secrets, RLS, rate limiting, backups, autosave/recovery, asynchronous AI jobs, observability, tests, CI/CD and staging. Future public-scale load tests mandatory.</w:t>
      </w:r>
    </w:p>
    <w:p>
      <w:pPr>
        <w:pStyle w:val="BodyText"/>
      </w:pPr>
      <w:r>
        <w:rPr>
          <w:b/>
          <w:bCs/>
        </w:rPr>
        <w:t xml:space="preserve">R09 UX and accessibility.</w:t>
      </w:r>
      <w:r>
        <w:t xml:space="preserve"> </w:t>
      </w:r>
      <w:r>
        <w:t xml:space="preserve">Premium AI-learning visual design, temporary brand, rich education illustrations outside exam-critical views, sidebar navigation, light/dark, responsive desktop/mobile, English and Bengali localization with more languages later. Pages: homepage, auth, dashboard, four modules, mock center, analytics, planner, bookmarks, profile, admin, FAQ, privacy/terms. Exam surface: distraction-free mode, sticky timer, bottom navigation, adjustable split panes, highlights/notes, zoom, configurable theme, keyboard shortcuts, autosave indicator, time alerts, submission confirmation and network recovery. WCAG 2.2 AA</w:t>
      </w:r>
      <w:r>
        <w:t xml:space="preserve"> </w:t>
      </w:r>
      <w:r>
        <w:rPr>
          <w:i/>
          <w:iCs/>
        </w:rPr>
        <w:t xml:space="preserve">target</w:t>
      </w:r>
      <w:r>
        <w:t xml:space="preserve"> </w:t>
      </w:r>
      <w:r>
        <w:t xml:space="preserve">subject to audit, screen-reader and keyboard support, visible focus, contrast and reduced motion. Actual IELTS prompts and candidate responses stay in English.</w:t>
      </w:r>
    </w:p>
    <w:bookmarkEnd w:id="23"/>
    <w:bookmarkStart w:id="24" w:name="Xf127f00299aab7b5944bcab2d7453562b77b4b4"/>
    <w:p>
      <w:pPr>
        <w:pStyle w:val="Heading3"/>
      </w:pPr>
      <w:r>
        <w:t xml:space="preserve">5. Expanded handwriting-based writing requirements</w:t>
      </w:r>
    </w:p>
    <w:p>
      <w:pPr>
        <w:pStyle w:val="FirstParagraph"/>
      </w:pPr>
      <w:r>
        <w:rPr>
          <w:b/>
          <w:bCs/>
        </w:rPr>
        <w:t xml:space="preserve">R11 Dual writing mode.</w:t>
      </w:r>
      <w:r>
        <w:t xml:space="preserve"> </w:t>
      </w:r>
      <w:r>
        <w:t xml:space="preserve">Before mock start, choose computer-based typed submission or paper-based photographed submission. Both are IELTS-style practice simulations, not official administration. Paper simulation has 60 minutes to write physically and a separate 10-minute</w:t>
      </w:r>
      <w:r>
        <w:t xml:space="preserve"> </w:t>
      </w:r>
      <w:r>
        <w:rPr>
          <w:b/>
          <w:bCs/>
        </w:rPr>
        <w:t xml:space="preserve">upload-only window</w:t>
      </w:r>
      <w:r>
        <w:t xml:space="preserve">; it is not 10 additional minutes of IELTS writing time. User cannot edit the timer server-side or access model scores while testing. Honour-system limitations must be disclosed.</w:t>
      </w:r>
    </w:p>
    <w:p>
      <w:pPr>
        <w:pStyle w:val="BodyText"/>
      </w:pPr>
      <w:r>
        <w:rPr>
          <w:b/>
          <w:bCs/>
        </w:rPr>
        <w:t xml:space="preserve">R12 Cross-device QR submission.</w:t>
      </w:r>
      <w:r>
        <w:t xml:space="preserve"> </w:t>
      </w:r>
      <w:r>
        <w:t xml:space="preserve">Desktop can directly upload image files or request a short-lived, signed/scoped QR transfer URL. Phone opens a narrow mobile page, uploads ordered pages, tags Task 1 versus Task 2, and submits; browser desktop receives realtime status and previews. Tokens are high-entropy, expire after the attempt’s upload window, can be revoked, are limited by allowed file count/size/content types and never expose private storage credentials. Store images in private bucket and use authenticated/signed time-limited access, malware/type checks and duplicate prevention. Persist completion atomically and handle race between timeout and final upload.</w:t>
      </w:r>
    </w:p>
    <w:p>
      <w:pPr>
        <w:pStyle w:val="BodyText"/>
      </w:pPr>
      <w:r>
        <w:rPr>
          <w:b/>
          <w:bCs/>
        </w:rPr>
        <w:t xml:space="preserve">R13 Handwriting processing.</w:t>
      </w:r>
      <w:r>
        <w:t xml:space="preserve"> </w:t>
      </w:r>
      <w:r>
        <w:t xml:space="preserve">Image preprocessing (rotation, crop, deskew, contrast), page ordering/manual reorder, line detection, scratch OCR, paragraphs, confidence/uncertainty flags, page-level extraction and user verification. Keep immutable raw OCR and a separate verified-text version; OCR errors must not be mistaken for candidate grammar errors. Multiple photographed pages allowed.</w:t>
      </w:r>
    </w:p>
    <w:p>
      <w:pPr>
        <w:pStyle w:val="BodyText"/>
      </w:pPr>
      <w:r>
        <w:rPr>
          <w:b/>
          <w:bCs/>
        </w:rPr>
        <w:t xml:space="preserve">R14 Free AI infrastructure.</w:t>
      </w:r>
      <w:r>
        <w:t xml:space="preserve"> </w:t>
      </w:r>
      <w:r>
        <w:t xml:space="preserve">Local worker on Windows NVIDIA GPU, asynchronous Supabase job table, optional future verified free cloud compute. No assumption of always-on GPU, free voice streaming or paid API dependency. Worker pulls authorized jobs; client never calls an insecure local LAN endpoint. Cloud-hosted frontend must continue working when worker is offline, with clear pending/failure states.</w:t>
      </w:r>
    </w:p>
    <w:p>
      <w:pPr>
        <w:pStyle w:val="BodyText"/>
      </w:pPr>
      <w:r>
        <w:rPr>
          <w:b/>
          <w:bCs/>
        </w:rPr>
        <w:t xml:space="preserve">R15 Writing evaluation safeguards.</w:t>
      </w:r>
      <w:r>
        <w:t xml:space="preserve"> </w:t>
      </w:r>
      <w:r>
        <w:t xml:space="preserve">Feed OCR-verified or directly typed response, prompt, task type and verified chart/structured visual context to rubric-aware evaluation. Persist four estimated criterion bands, task weighting, evidence, uncertainty, model/dataset version, reviewer corrections and original response. Allow abstention for invalid input or insufficient evidence.</w:t>
      </w:r>
    </w:p>
    <w:bookmarkEnd w:id="24"/>
    <w:bookmarkStart w:id="25" w:name="model-and-data-requirements"/>
    <w:p>
      <w:pPr>
        <w:pStyle w:val="Heading3"/>
      </w:pPr>
      <w:r>
        <w:t xml:space="preserve">6. Model and data requirements</w:t>
      </w:r>
    </w:p>
    <w:p>
      <w:pPr>
        <w:pStyle w:val="FirstParagraph"/>
      </w:pPr>
      <w:r>
        <w:rPr>
          <w:b/>
          <w:bCs/>
        </w:rPr>
        <w:t xml:space="preserve">R16 Models.</w:t>
      </w:r>
      <w:r>
        <w:t xml:space="preserve"> </w:t>
      </w:r>
      <w:r>
        <w:t xml:space="preserve">OCR recognition must be trained</w:t>
      </w:r>
      <w:r>
        <w:t xml:space="preserve"> </w:t>
      </w:r>
      <w:r>
        <w:rPr>
          <w:b/>
          <w:bCs/>
        </w:rPr>
        <w:t xml:space="preserve">from random initialization</w:t>
      </w:r>
      <w:r>
        <w:t xml:space="preserve"> </w:t>
      </w:r>
      <w:r>
        <w:t xml:space="preserve">(CNN + two-layer BiLSTM + CTC) rather than fine-tuning pretrained recognition weights. This does not prohibit standard image processing. Hybrid writing system: compact pretrained encoder scorer fine-tuned for human-rated writing, deterministic rule checks and separately validated feedback language model. Do not claim encoder alone understands task-specific images; verified structured chart data or a validated visual component is needed. Store only best validation deployment checkpoint; temporary crash-recovery files may be retained only under explicit retention controls.</w:t>
      </w:r>
    </w:p>
    <w:p>
      <w:pPr>
        <w:pStyle w:val="BodyText"/>
      </w:pPr>
      <w:r>
        <w:rPr>
          <w:b/>
          <w:bCs/>
        </w:rPr>
        <w:t xml:space="preserve">R17 Data.</w:t>
      </w:r>
      <w:r>
        <w:t xml:space="preserve"> </w:t>
      </w:r>
      <w:r>
        <w:t xml:space="preserve">Licensed public research data plus separately collected data, human-reviewed labels and audit. Split 80/10/10 without writer leakage for OCR or author/prompt leakage for writing. IAM-like datasets may restrict commercial use; provenance/consent must be recorded. No synthetic IELTS labels presented as genuine examiner ratings. Protect test split from tuning; freeze evaluation corpora.</w:t>
      </w:r>
    </w:p>
    <w:p>
      <w:pPr>
        <w:pStyle w:val="BodyText"/>
      </w:pPr>
      <w:r>
        <w:rPr>
          <w:b/>
          <w:bCs/>
        </w:rPr>
        <w:t xml:space="preserve">R18 Architecture and deployment.</w:t>
      </w:r>
      <w:r>
        <w:t xml:space="preserve"> </w:t>
      </w:r>
      <w:r>
        <w:t xml:space="preserve">CRNN OCR and hybrid writing scoring; local GPU worker plus Supabase queue; job progress asynchronous; best checkpoint. No coding or training until approved implementation stage.</w:t>
      </w:r>
    </w:p>
    <w:p>
      <w:pPr>
        <w:pStyle w:val="BodyText"/>
      </w:pPr>
      <w:r>
        <w:rPr>
          <w:b/>
          <w:bCs/>
        </w:rPr>
        <w:t xml:space="preserve">R19 Hardware baseline.</w:t>
      </w:r>
      <w:r>
        <w:t xml:space="preserve"> </w:t>
      </w:r>
      <w:r>
        <w:t xml:space="preserve">NVIDIA RTX 40-series 8 GB GPU, 32 GB RAM, Windows, local-only training, 50 GB training allocation and on-demand worker. Experimental initial OCR settings: grayscale line height 48 px, variable width buckets, two-layer BiLSTM hidden size 256, batch 8 (adaptive), AdamW, AMP if stable, early stopping, up to 100 epochs as</w:t>
      </w:r>
      <w:r>
        <w:t xml:space="preserve"> </w:t>
      </w:r>
      <w:r>
        <w:rPr>
          <w:i/>
          <w:iCs/>
        </w:rPr>
        <w:t xml:space="preserve">trial budget</w:t>
      </w:r>
      <w:r>
        <w:t xml:space="preserve">. Writing initial encoder batch 4–8 with accumulation if needed. Serialize heavy GPU jobs; never guarantee model or latency capacity without benchmark.</w:t>
      </w:r>
    </w:p>
    <w:p>
      <w:pPr>
        <w:pStyle w:val="BodyText"/>
      </w:pPr>
      <w:r>
        <w:rPr>
          <w:b/>
          <w:bCs/>
        </w:rPr>
        <w:t xml:space="preserve">R20 Integration/release.</w:t>
      </w:r>
      <w:r>
        <w:t xml:space="preserve"> </w:t>
      </w:r>
      <w:r>
        <w:t xml:space="preserve">Durable status lifecycle, realtime progress, retry, deduplication, timeout recovery, cancellation, priority, monitoring and temp cleanup. OCR comprehensive evaluation; writing human-rated comparison; personal validated prototype gate; full versioning; failed jobs persist and retry; uploaded originals private until user deletion or applicable retention policy. Only opt-in data may be used for future model training.</w:t>
      </w:r>
    </w:p>
    <w:bookmarkEnd w:id="25"/>
    <w:bookmarkStart w:id="26" w:name="non-functional-requirements-nfr"/>
    <w:p>
      <w:pPr>
        <w:pStyle w:val="Heading3"/>
      </w:pPr>
      <w:r>
        <w:t xml:space="preserve">7. Non-functional requirements (NFR)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acceptance criterion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and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Cross-user reads/writes denied; all RLS routes and bucket policies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Autosave and upload are idempotent; historical mock results preserve question/model 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Worker-offline, browser refresh, failed OCR and network interruptions preserve submissions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WCAG 2.2 AA target; documented manual + automated audit and remediation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Chrome, Edge, Firefox, Safari smoke/end-to-end matrix, with device-specific mic caveats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and Bengali interface; test prompts and responses 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and authentication errors logged without exposing raw essays/secrets unnecessarily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types, DB migrations, API contracts, CI, environment-based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 and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licensing inventory, upload consent, opt-in training-data reuse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Provider/API budget caps, storage monitoring and fail-closed optional AI paths</w:t>
            </w:r>
          </w:p>
        </w:tc>
      </w:tr>
    </w:tbl>
    <w:bookmarkEnd w:id="26"/>
    <w:bookmarkStart w:id="27" w:name="critical-acceptance-scenarios"/>
    <w:p>
      <w:pPr>
        <w:pStyle w:val="Heading3"/>
      </w:pPr>
      <w:r>
        <w:t xml:space="preserve">8. Critical acceptance scenarios</w:t>
      </w:r>
    </w:p>
    <w:p>
      <w:pPr>
        <w:pStyle w:val="Compact"/>
        <w:numPr>
          <w:ilvl w:val="0"/>
          <w:numId w:val="1002"/>
        </w:numPr>
      </w:pPr>
      <w:r>
        <w:t xml:space="preserve">A signed-in user completes Reading mock; exactly 40 answers are scored from immutable answer keys; latest estimated band and history display; no answers leaked during active attempt.</w:t>
      </w:r>
    </w:p>
    <w:p>
      <w:pPr>
        <w:pStyle w:val="Compact"/>
        <w:numPr>
          <w:ilvl w:val="0"/>
          <w:numId w:val="1002"/>
        </w:numPr>
      </w:pPr>
      <w:r>
        <w:t xml:space="preserve">Listening exam plays once at normal speed; refresh/seek cannot trigger a free replay, and connection failures create an explicit disrupted-attempt status.</w:t>
      </w:r>
    </w:p>
    <w:p>
      <w:pPr>
        <w:pStyle w:val="Compact"/>
        <w:numPr>
          <w:ilvl w:val="0"/>
          <w:numId w:val="1002"/>
        </w:numPr>
      </w:pPr>
      <w:r>
        <w:t xml:space="preserve">User completes 60-minute paper Writing mock, scans QR with phone, uploads Task 1/2 pages in 10-minute upload window; desktop status updates without exposing any personal file publicly.</w:t>
      </w:r>
    </w:p>
    <w:p>
      <w:pPr>
        <w:pStyle w:val="Compact"/>
        <w:numPr>
          <w:ilvl w:val="0"/>
          <w:numId w:val="1002"/>
        </w:numPr>
      </w:pPr>
      <w:r>
        <w:t xml:space="preserve">Local AI worker is off: document uploads and jobs remain safe and visible as queued. Worker later starts and processes each eligible submission once; duplicate events do not produce duplicate results.</w:t>
      </w:r>
    </w:p>
    <w:p>
      <w:pPr>
        <w:pStyle w:val="Compact"/>
        <w:numPr>
          <w:ilvl w:val="0"/>
          <w:numId w:val="1002"/>
        </w:numPr>
      </w:pPr>
      <w:r>
        <w:t xml:space="preserve">OCR marks uncertain text; user corrects transcription; evaluation uses</w:t>
      </w:r>
      <w:r>
        <w:t xml:space="preserve"> </w:t>
      </w:r>
      <w:r>
        <w:rPr>
          <w:b/>
          <w:bCs/>
        </w:rPr>
        <w:t xml:space="preserve">verified</w:t>
      </w:r>
      <w:r>
        <w:t xml:space="preserve"> </w:t>
      </w:r>
      <w:r>
        <w:t xml:space="preserve">text, and corrections do not overwrite original scan or raw OCR version.</w:t>
      </w:r>
    </w:p>
    <w:p>
      <w:pPr>
        <w:pStyle w:val="Compact"/>
        <w:numPr>
          <w:ilvl w:val="0"/>
          <w:numId w:val="1002"/>
        </w:numPr>
      </w:pPr>
      <w:r>
        <w:t xml:space="preserve">Writing response and task prompt produce four estimated criteria with evidence, version IDs and uncertainty; invalid chart/context or insufficient information abstains rather than confidently fabricating a score.</w:t>
      </w:r>
    </w:p>
    <w:p>
      <w:pPr>
        <w:pStyle w:val="Compact"/>
        <w:numPr>
          <w:ilvl w:val="0"/>
          <w:numId w:val="1002"/>
        </w:numPr>
      </w:pPr>
      <w:r>
        <w:t xml:space="preserve">Unapproved generated content fails to appear in public test bank; administrative approval and audit trail are required.</w:t>
      </w:r>
    </w:p>
    <w:p>
      <w:pPr>
        <w:pStyle w:val="Compact"/>
        <w:numPr>
          <w:ilvl w:val="0"/>
          <w:numId w:val="1002"/>
        </w:numPr>
      </w:pPr>
      <w:r>
        <w:t xml:space="preserve">Guest cannot view signed-in profile, read files, run privileged AI endpoints or promote self to admin.</w:t>
      </w:r>
    </w:p>
    <w:p>
      <w:pPr>
        <w:pStyle w:val="Compact"/>
        <w:numPr>
          <w:ilvl w:val="0"/>
          <w:numId w:val="1002"/>
        </w:numPr>
      </w:pPr>
      <w:r>
        <w:t xml:space="preserve">Account deletion removes or schedules deletion of data under documented retention and backup policies; protected logs retain only permitted minimum.</w:t>
      </w:r>
    </w:p>
    <w:p>
      <w:pPr>
        <w:pStyle w:val="Compact"/>
        <w:numPr>
          <w:ilvl w:val="0"/>
          <w:numId w:val="1002"/>
        </w:numPr>
      </w:pPr>
      <w:r>
        <w:t xml:space="preserve">Mobile/desktop keyboard navigation, focus, timer warnings and screen-reader labels are tested.</w:t>
      </w:r>
    </w:p>
    <w:bookmarkEnd w:id="27"/>
    <w:bookmarkStart w:id="28" w:name="Xdbc5de6fd33d4081ba29f73ba0339592fcf696b"/>
    <w:p>
      <w:pPr>
        <w:pStyle w:val="Heading3"/>
      </w:pPr>
      <w:r>
        <w:t xml:space="preserve">9. Explicit exclusions and deferred decisions</w:t>
      </w:r>
    </w:p>
    <w:p>
      <w:pPr>
        <w:pStyle w:val="Compact"/>
        <w:numPr>
          <w:ilvl w:val="0"/>
          <w:numId w:val="1003"/>
        </w:numPr>
      </w:pPr>
      <w:r>
        <w:t xml:space="preserve">Not an official IELTS exam; no official score guarantee; no remote invigilation guarantee.</w:t>
      </w:r>
    </w:p>
    <w:p>
      <w:pPr>
        <w:pStyle w:val="Compact"/>
        <w:numPr>
          <w:ilvl w:val="0"/>
          <w:numId w:val="1003"/>
        </w:numPr>
      </w:pPr>
      <w:r>
        <w:t xml:space="preserve">Native mobile app, live paid subscriptions, paid voice providers and public-scale GPU hosting excluded from initial release.</w:t>
      </w:r>
    </w:p>
    <w:p>
      <w:pPr>
        <w:pStyle w:val="Compact"/>
        <w:numPr>
          <w:ilvl w:val="0"/>
          <w:numId w:val="1003"/>
        </w:numPr>
      </w:pPr>
      <w:r>
        <w:t xml:space="preserve">Continuous 24/7 local model availability not promised. Real-time Speaking remains an R&amp;D milestone requiring feasibility tests; no unsupported claim of fully self-hosted, unlimited voice AI on 8 GB VRAM.</w:t>
      </w:r>
    </w:p>
    <w:p>
      <w:pPr>
        <w:pStyle w:val="Compact"/>
        <w:numPr>
          <w:ilvl w:val="0"/>
          <w:numId w:val="1003"/>
        </w:numPr>
      </w:pPr>
      <w:r>
        <w:t xml:space="preserve">Reference/acceptance for estimated band conversion, scoring calibration, OCR thresholds, latency SLAs and hosting quotas must be determined empirically. Do not invent achieved accuracy.</w:t>
      </w:r>
    </w:p>
    <w:p>
      <w:pPr>
        <w:pStyle w:val="Compact"/>
        <w:numPr>
          <w:ilvl w:val="0"/>
          <w:numId w:val="1003"/>
        </w:numPr>
      </w:pPr>
      <w:r>
        <w:t xml:space="preserve">Confirm precise RTX model, applicable public-dataset licenses, evaluator access, intended volume, full privacy jurisdiction and payment provider availability before public launch.</w:t>
      </w:r>
    </w:p>
    <w:bookmarkEnd w:id="28"/>
    <w:bookmarkStart w:id="29" w:name="requirements-traceability"/>
    <w:p>
      <w:pPr>
        <w:pStyle w:val="Heading3"/>
      </w:pPr>
      <w:r>
        <w:t xml:space="preserve">10. Requirements traceability</w:t>
      </w:r>
    </w:p>
    <w:p>
      <w:pPr>
        <w:pStyle w:val="FirstParagraph"/>
      </w:pPr>
      <w:r>
        <w:t xml:space="preserve">R01–R03: platform and modules; R04.1–R04.4: subject engines; R05: account/dashboard; R06: admin/content; R07: payment/access; R08: infrastructure; R09: UX/accessibility; R10: phase/QA/governance; R11–R15: paper writing, cross-device upload and safeguards; R16–R20: custom AI, data, compute, evaluation and deployment.</w:t>
      </w:r>
    </w:p>
    <w:p>
      <w:pPr>
        <w:pStyle w:val="BodyText"/>
      </w:pPr>
      <w:r>
        <w:rPr>
          <w:b/>
          <w:bCs/>
        </w:rPr>
        <w:t xml:space="preserve">Change control:</w:t>
      </w:r>
      <w:r>
        <w:t xml:space="preserve"> </w:t>
      </w:r>
      <w:r>
        <w:t xml:space="preserve">Any modification after this baseline must record ID, reason, impact on security/cost/UX and acceptance test changes. This package is a design baseline and does not assert functionality is implemented.</w:t>
      </w:r>
      <w:r>
        <w:t xml:space="preserve"> </w:t>
      </w:r>
      <w:r>
        <w:t xml:space="preserve"># AI Architecture &amp; Integration Specification</w:t>
      </w:r>
      <w:r>
        <w:t xml:space="preserve"> </w:t>
      </w:r>
      <w:r>
        <w:rPr>
          <w:b/>
          <w:bCs/>
        </w:rPr>
        <w:t xml:space="preserve">Version 1.0 | Planning only | 25 October 2026</w:t>
      </w:r>
    </w:p>
    <w:bookmarkEnd w:id="29"/>
    <w:bookmarkEnd w:id="30"/>
    <w:bookmarkStart w:id="31" w:name="a.-purpose-and-invariant-principles"/>
    <w:p>
      <w:pPr>
        <w:pStyle w:val="Heading2"/>
      </w:pPr>
      <w:r>
        <w:t xml:space="preserve">A. Purpose and invariant principles</w:t>
      </w:r>
    </w:p>
    <w:p>
      <w:pPr>
        <w:pStyle w:val="FirstParagraph"/>
      </w:pPr>
      <w:r>
        <w:t xml:space="preserve">Use two user-owned models, built in phases: (1) English handwriting recognition from scratch; (2) hybrid IELTS Writing criterion estimation. Use asynchronous local inference on Windows RTX 40-series GPU (8 GB VRAM, 32 GB RAM). Web app remains hosted on Netlify; Supabase coordinates private inputs and outputs. The website must not depend on the worker being online. Model performance is unknown until tested.</w:t>
      </w:r>
    </w:p>
    <w:bookmarkEnd w:id="31"/>
    <w:bookmarkStart w:id="34" w:name="b.-trust-and-processing-boundaries"/>
    <w:p>
      <w:pPr>
        <w:pStyle w:val="Heading2"/>
      </w:pPr>
      <w:r>
        <w:t xml:space="preserve">B. Trust and processing boundaries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Browser / phone:</w:t>
      </w:r>
      <w:r>
        <w:t xml:space="preserve"> </w:t>
      </w:r>
      <w:r>
        <w:t xml:space="preserve">authenticated page submits images using server-mediated, scope-limited signed upload instructions. No Supabase service role, model credential or privileged API key leaks client-side.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Next.js API:</w:t>
      </w:r>
      <w:r>
        <w:t xml:space="preserve"> </w:t>
      </w:r>
      <w:r>
        <w:t xml:space="preserve">authorizes attempts, checks 60-minute writing phase and 10-minute upload-only deadline server-side, issues expiring QR upload tokens, validates file metadata, records attempt and enqueues work after upload completion.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Supabase:</w:t>
      </w:r>
      <w:r>
        <w:t xml:space="preserve"> </w:t>
      </w:r>
      <w:r>
        <w:t xml:space="preserve">private objects, RLS-protected records, durable job table, realtime status broadcasts limited by owner access. Store opaque storage references rather than raw essay text in job payload.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On-demand Python worker:</w:t>
      </w:r>
      <w:r>
        <w:t xml:space="preserve"> </w:t>
      </w:r>
      <w:r>
        <w:t xml:space="preserve">uses securely held machine-local credentials; claims a job transactionally, downloads its allowed objects by scoped mechanism, validates media and runs model locally. Never expose a worker HTTP server publicly just to connect Netlify to localhost.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Human verification checkpoint:</w:t>
      </w:r>
      <w:r>
        <w:t xml:space="preserve"> </w:t>
      </w:r>
      <w:r>
        <w:t xml:space="preserve">OCR prediction is not directly treated as student-authored spelling; before scoring, the student approves or corrects extracted text.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Writing scorer:</w:t>
      </w:r>
      <w:r>
        <w:t xml:space="preserve"> </w:t>
      </w:r>
      <w:r>
        <w:t xml:space="preserve">consumes verified text, exact prompt, task type, task-1 chart or verified structured description, scoring rubrics and versioned model configuration.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Results:</w:t>
      </w:r>
      <w:r>
        <w:t xml:space="preserve"> </w:t>
      </w:r>
      <w:r>
        <w:t xml:space="preserve">atomic versioned score/feedback write, job completion, audit and realtime student notification. All numeric bands labeled</w:t>
      </w:r>
      <w:r>
        <w:t xml:space="preserve"> </w:t>
      </w:r>
      <w:r>
        <w:t xml:space="preserve">“</w:t>
      </w:r>
      <w:r>
        <w:t xml:space="preserve">Estimated / Experimental</w:t>
      </w:r>
      <w:r>
        <w:t xml:space="preserve">”</w:t>
      </w:r>
      <w:r>
        <w:t xml:space="preserve">.</w:t>
      </w:r>
    </w:p>
    <w:bookmarkStart w:id="32" w:name="paper-writing-state-machine"/>
    <w:p>
      <w:pPr>
        <w:pStyle w:val="Heading3"/>
      </w:pPr>
      <w:r>
        <w:t xml:space="preserve">Paper writing state machine</w:t>
      </w:r>
    </w:p>
    <w:p>
      <w:pPr>
        <w:pStyle w:val="FirstParagraph"/>
      </w:pPr>
      <w:r>
        <w:rPr>
          <w:rStyle w:val="VerbatimChar"/>
        </w:rPr>
        <w:t xml:space="preserve">created → writing_active (60 min) → upload_open (10 min) → submitted → queued_ocr → processing_ocr → awaiting_text_verification → queued_scoring → processing_scoring → completed</w:t>
      </w:r>
    </w:p>
    <w:p>
      <w:pPr>
        <w:pStyle w:val="BodyText"/>
      </w:pPr>
      <w:r>
        <w:t xml:space="preserve">Alternate states:</w:t>
      </w:r>
      <w:r>
        <w:t xml:space="preserve"> </w:t>
      </w:r>
      <w:r>
        <w:rPr>
          <w:rStyle w:val="VerbatimChar"/>
        </w:rPr>
        <w:t xml:space="preserve">upload_expired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failed_retryable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failed_terminal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disrupted</w:t>
      </w:r>
      <w:r>
        <w:t xml:space="preserve">. Computer writing skips upload/OCR/verification and enters</w:t>
      </w:r>
      <w:r>
        <w:t xml:space="preserve"> </w:t>
      </w:r>
      <w:r>
        <w:rPr>
          <w:rStyle w:val="VerbatimChar"/>
        </w:rPr>
        <w:t xml:space="preserve">queued_scoring</w:t>
      </w:r>
      <w:r>
        <w:t xml:space="preserve"> </w:t>
      </w:r>
      <w:r>
        <w:t xml:space="preserve">after submission. Timer and QR token expiry are checked on server; a user cannot extend the window by clock manipulation. Post-upload image quality problems may require manual handling without silently extending the mock rules.</w:t>
      </w:r>
    </w:p>
    <w:bookmarkEnd w:id="32"/>
    <w:bookmarkStart w:id="33" w:name="job-reliability-design"/>
    <w:p>
      <w:pPr>
        <w:pStyle w:val="Heading3"/>
      </w:pPr>
      <w:r>
        <w:t xml:space="preserve">Job reliability design</w:t>
      </w:r>
    </w:p>
    <w:p>
      <w:pPr>
        <w:pStyle w:val="Compact"/>
        <w:numPr>
          <w:ilvl w:val="0"/>
          <w:numId w:val="1005"/>
        </w:numPr>
      </w:pPr>
      <w:r>
        <w:t xml:space="preserve">Unique constraint on</w:t>
      </w:r>
      <w:r>
        <w:t xml:space="preserve"> </w:t>
      </w:r>
      <w:r>
        <w:rPr>
          <w:rStyle w:val="VerbatimChar"/>
        </w:rPr>
        <w:t xml:space="preserve">(attempt_id, operation, input_version, model_version)</w:t>
      </w:r>
      <w:r>
        <w:t xml:space="preserve"> </w:t>
      </w:r>
      <w:r>
        <w:t xml:space="preserve">to avoid double billing/scoring; worker claims via database lock/lease.</w:t>
      </w:r>
    </w:p>
    <w:p>
      <w:pPr>
        <w:pStyle w:val="Compact"/>
        <w:numPr>
          <w:ilvl w:val="0"/>
          <w:numId w:val="1005"/>
        </w:numPr>
      </w:pPr>
      <w:r>
        <w:t xml:space="preserve">Acknowledgment after results are durably committed. Use lease expiration, capped exponential backoff, dead-letter state and reason codes. No unconditional infinite retries.</w:t>
      </w:r>
    </w:p>
    <w:p>
      <w:pPr>
        <w:pStyle w:val="Compact"/>
        <w:numPr>
          <w:ilvl w:val="0"/>
          <w:numId w:val="1005"/>
        </w:numPr>
      </w:pPr>
      <w:r>
        <w:t xml:space="preserve">Queue polling or realtime notifications; statuses are owner-filtered, and a worker heartbeat indicates online/offline. GPU-intensive training and inference are serialized.</w:t>
      </w:r>
    </w:p>
    <w:p>
      <w:pPr>
        <w:pStyle w:val="Compact"/>
        <w:numPr>
          <w:ilvl w:val="0"/>
          <w:numId w:val="1005"/>
        </w:numPr>
      </w:pPr>
      <w:r>
        <w:t xml:space="preserve">On-demand worker can be offline indefinitely;</w:t>
      </w:r>
      <w:r>
        <w:t xml:space="preserve"> </w:t>
      </w:r>
      <w:r>
        <w:t xml:space="preserve">“</w:t>
      </w:r>
      <w:r>
        <w:t xml:space="preserve">Queued — AI worker offline</w:t>
      </w:r>
      <w:r>
        <w:t xml:space="preserve">”</w:t>
      </w:r>
      <w:r>
        <w:t xml:space="preserve"> </w:t>
      </w:r>
      <w:r>
        <w:t xml:space="preserve">must be shown instead of an artificial completion ETA.</w:t>
      </w:r>
    </w:p>
    <w:p>
      <w:pPr>
        <w:pStyle w:val="Compact"/>
        <w:numPr>
          <w:ilvl w:val="0"/>
          <w:numId w:val="1005"/>
        </w:numPr>
      </w:pPr>
      <w:r>
        <w:t xml:space="preserve">Avoid storing model inference secrets or raw user inputs in error logs. Retain minimal diagnostic metrics and configurable retention policies.</w:t>
      </w:r>
    </w:p>
    <w:bookmarkEnd w:id="33"/>
    <w:bookmarkEnd w:id="34"/>
    <w:bookmarkStart w:id="35" w:name="c.-model-1-scratch-crnn-english-ocr"/>
    <w:p>
      <w:pPr>
        <w:pStyle w:val="Heading2"/>
      </w:pPr>
      <w:r>
        <w:t xml:space="preserve">C. Model 1 — Scratch CRNN English OCR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research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Cropped, normalized grayscale line images; height 48 px, variable 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page boundaries, lines, reading order and paragraphs as separately benchmarked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 encoder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4–5-stage CNN; random initialization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Sequence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2-layer bidirectional LSTM, hidden size ~256 per direction, subject to VRAM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 vocabulary including spaces, punctuation and CTC blank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CTC loss; validate time-step width vs label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AdamW; initial learning rate ~1e-3 to be tuned on validation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Batch/precision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8 initially, length bucketing, AMP only if numerically 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Epoch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stopping; first trial up to 100 epochs, not a promised convergence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Best-validation recognition checkpoint + tokenizer/charset/preprocess definition; hash &amp; metadata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Scratch definition:</w:t>
      </w:r>
      <w:r>
        <w:t xml:space="preserve"> </w:t>
      </w:r>
      <w:r>
        <w:t xml:space="preserve">train recognition network weights from random initialization; use no pretrained OCR recognition weights. Page detection may use traditional CV components, provided documentation separates pretrained and non-pretrained elements. Model must be tested on unseen writers and noisy photographed IELTS pages, not solely clean scanned lines.</w:t>
      </w:r>
    </w:p>
    <w:p>
      <w:pPr>
        <w:pStyle w:val="BodyText"/>
      </w:pPr>
      <w:r>
        <w:rPr>
          <w:b/>
          <w:bCs/>
        </w:rPr>
        <w:t xml:space="preserve">Confidence:</w:t>
      </w:r>
      <w:r>
        <w:t xml:space="preserve"> </w:t>
      </w:r>
      <w:r>
        <w:t xml:space="preserve">CTC logits or decoding scores are not automatically calibrated uncertainty. Calibrate on held-out validation examples and show low-confidence text regions; abstain when confidence is unreliable.</w:t>
      </w:r>
    </w:p>
    <w:bookmarkEnd w:id="35"/>
    <w:bookmarkStart w:id="36" w:name="d.-model-2-hybrid-writing-evaluation"/>
    <w:p>
      <w:pPr>
        <w:pStyle w:val="Heading2"/>
      </w:pPr>
      <w:r>
        <w:t xml:space="preserve">D. Model 2 — Hybrid Writing Evaluation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Rule layer (deterministic):</w:t>
      </w:r>
      <w:r>
        <w:t xml:space="preserve"> </w:t>
      </w:r>
      <w:r>
        <w:t xml:space="preserve">counts, answer presence, section completeness, input validity, explicit required word thresholds, prompt/asset linkage. A below-minimum response is not automatically assigned a fixed official band; flag it for rubric consideration.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Small encoder scorer:</w:t>
      </w:r>
      <w:r>
        <w:t xml:space="preserve"> </w:t>
      </w:r>
      <w:r>
        <w:t xml:space="preserve">pretrained compact text encoder fine-tuned on legitimately sourced human-rated responses. Output four criteria, with per-criterion metrics. Long essays require chunking/hierarchical pooling and ablation checks; simple truncation of essay endings is unacceptable.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Task 1 grounding:</w:t>
      </w:r>
      <w:r>
        <w:t xml:space="preserve"> </w:t>
      </w:r>
      <w:r>
        <w:t xml:space="preserve">feed both source image and validated structured chart facts, or independently evaluated vision module; no task-1 data-accuracy judgment if factual source data unavailable.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Feedback model:</w:t>
      </w:r>
      <w:r>
        <w:t xml:space="preserve"> </w:t>
      </w:r>
      <w:r>
        <w:t xml:space="preserve">separately evaluated small generative model, limited to cited student phrases and actual input; enforce schema of claim, location, suggested correction, reason, confidence. It must not fabricate student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Scoring:</w:t>
      </w:r>
      <w:r>
        <w:t xml:space="preserve"> </w:t>
      </w:r>
      <w:r>
        <w:t xml:space="preserve">aggregate four IELTS Writing criteria within each task under a documented rubric, Task 2 weight twice Task 1. Rounding of a final estimated writing band must be documented and tested; never imply the internal heuristic is the official examiner’s hidden calculation.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Safety:</w:t>
      </w:r>
      <w:r>
        <w:t xml:space="preserve"> </w:t>
      </w:r>
      <w:r>
        <w:t xml:space="preserve">suspicious/incomplete OCR, missing chart, incoherent evidence, out-of-distribution scripts or uncertain scores trigger</w:t>
      </w:r>
      <w:r>
        <w:t xml:space="preserve"> </w:t>
      </w:r>
      <w:r>
        <w:t xml:space="preserve">“</w:t>
      </w:r>
      <w:r>
        <w:t xml:space="preserve">Review required</w:t>
      </w:r>
      <w:r>
        <w:t xml:space="preserve">”</w:t>
      </w:r>
      <w:r>
        <w:t xml:space="preserve">/</w:t>
      </w:r>
      <w:r>
        <w:t xml:space="preserve">“</w:t>
      </w:r>
      <w:r>
        <w:t xml:space="preserve">Unable to estimate reliably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Versions:</w:t>
      </w:r>
      <w:r>
        <w:t xml:space="preserve"> </w:t>
      </w:r>
      <w:r>
        <w:t xml:space="preserve">retain scorer, feedback model, rubric, dataset and preprocessing versions separately; do not overwrite old report after a model upgrade.</w:t>
      </w:r>
    </w:p>
    <w:bookmarkEnd w:id="36"/>
    <w:bookmarkStart w:id="37" w:name="e.-traininginference-resource-strategy"/>
    <w:p>
      <w:pPr>
        <w:pStyle w:val="Heading2"/>
      </w:pPr>
      <w:r>
        <w:t xml:space="preserve">E. Training/inference resource strategy</w:t>
      </w:r>
    </w:p>
    <w:p>
      <w:pPr>
        <w:pStyle w:val="FirstParagraph"/>
      </w:pPr>
      <w:r>
        <w:rPr>
          <w:b/>
          <w:bCs/>
        </w:rPr>
        <w:t xml:space="preserve">Available:</w:t>
      </w:r>
      <w:r>
        <w:t xml:space="preserve"> </w:t>
      </w:r>
      <w:r>
        <w:t xml:space="preserve">NVIDIA RTX 40 family, 8 GB VRAM, 32 GB RAM, Windows; precise card unknown; reserved 50 GB training space. Train OCR and writing separately. One heavy GPU worker at a time; reserve headroom for display/OS. Initial working batches 8 OCR, 4–8 writing, adjust after out-of-memory measurement. Mixed precision, bucketing, gradient accumulation and early stopping as evaluated. Large generative feedback is a feasibility dependency rather than committed locally trainable capability at 8 GB.</w:t>
      </w:r>
    </w:p>
    <w:p>
      <w:pPr>
        <w:pStyle w:val="BodyText"/>
      </w:pPr>
      <w:r>
        <w:rPr>
          <w:b/>
          <w:bCs/>
        </w:rPr>
        <w:t xml:space="preserve">Local worker lifecycle:</w:t>
      </w:r>
      <w:r>
        <w:t xml:space="preserve"> </w:t>
      </w:r>
      <w:r>
        <w:t xml:space="preserve">manually start when needed; authenticate, register heartbeat, claim pending jobs; stop gracefully after job completion. If worker stops midway, an expired lease allows safe reprocessing. A public version needs always-available compute or a clearly labeled best-effort processing policy.</w:t>
      </w:r>
    </w:p>
    <w:bookmarkEnd w:id="37"/>
    <w:bookmarkStart w:id="38" w:name="f.-security-and-consent"/>
    <w:p>
      <w:pPr>
        <w:pStyle w:val="Heading2"/>
      </w:pPr>
      <w:r>
        <w:t xml:space="preserve">F. Security and consent</w:t>
      </w:r>
    </w:p>
    <w:p>
      <w:pPr>
        <w:pStyle w:val="Compact"/>
        <w:numPr>
          <w:ilvl w:val="0"/>
          <w:numId w:val="1007"/>
        </w:numPr>
      </w:pPr>
      <w:r>
        <w:t xml:space="preserve">QR URL: unpredictable one-purpose, one-attempt token; hash tokens at rest; expiry aligned with upload window; rate limit, file size/count limit and revoke. An upload token may upload but must not download other objects or change answers.</w:t>
      </w:r>
    </w:p>
    <w:p>
      <w:pPr>
        <w:pStyle w:val="Compact"/>
        <w:numPr>
          <w:ilvl w:val="0"/>
          <w:numId w:val="1007"/>
        </w:numPr>
      </w:pPr>
      <w:r>
        <w:t xml:space="preserve">Image handling: verify decoded type, limit pixels, handle EXIF orientation, strip unwanted metadata, enforce maximum bytes/pages and quarantine suspicious content.</w:t>
      </w:r>
    </w:p>
    <w:p>
      <w:pPr>
        <w:pStyle w:val="Compact"/>
        <w:numPr>
          <w:ilvl w:val="0"/>
          <w:numId w:val="1007"/>
        </w:numPr>
      </w:pPr>
      <w:r>
        <w:t xml:space="preserve">Storage: private bucket + signed read links with short validity; user-controlled deletion and retention policy; optional explicit opt-in for training reuse, independent of evaluation consent.</w:t>
      </w:r>
    </w:p>
    <w:p>
      <w:pPr>
        <w:pStyle w:val="Compact"/>
        <w:numPr>
          <w:ilvl w:val="0"/>
          <w:numId w:val="1007"/>
        </w:numPr>
      </w:pPr>
      <w:r>
        <w:t xml:space="preserve">Supabase: students RLS-own their attempts, uploads and feedback; admin privileges checked server side with MFA; worker scoped to claim/complete only allowed jobs. Service-role keys bypass RLS and must never be embedded in app/browser code.</w:t>
      </w:r>
    </w:p>
    <w:p>
      <w:pPr>
        <w:pStyle w:val="Compact"/>
        <w:numPr>
          <w:ilvl w:val="0"/>
          <w:numId w:val="1007"/>
        </w:numPr>
      </w:pPr>
      <w:r>
        <w:t xml:space="preserve">Observability: structured operational logs without credential/PII leakage; access and model-version auditing.</w:t>
      </w:r>
    </w:p>
    <w:bookmarkEnd w:id="38"/>
    <w:bookmarkStart w:id="39" w:name="g.-acceptance-failure-tests"/>
    <w:p>
      <w:pPr>
        <w:pStyle w:val="Heading2"/>
      </w:pPr>
      <w:r>
        <w:t xml:space="preserve">G. Acceptance / failure tests</w:t>
      </w:r>
    </w:p>
    <w:p>
      <w:pPr>
        <w:pStyle w:val="Compact"/>
        <w:numPr>
          <w:ilvl w:val="0"/>
          <w:numId w:val="1008"/>
        </w:numPr>
      </w:pPr>
      <w:r>
        <w:t xml:space="preserve">QR upload from a phone appears on desktop for its own attempt only.</w:t>
      </w:r>
    </w:p>
    <w:p>
      <w:pPr>
        <w:pStyle w:val="Compact"/>
        <w:numPr>
          <w:ilvl w:val="0"/>
          <w:numId w:val="1008"/>
        </w:numPr>
      </w:pPr>
      <w:r>
        <w:t xml:space="preserve">Expired QR or cross-user token cannot access uploads/answers.</w:t>
      </w:r>
    </w:p>
    <w:p>
      <w:pPr>
        <w:pStyle w:val="Compact"/>
        <w:numPr>
          <w:ilvl w:val="0"/>
          <w:numId w:val="1008"/>
        </w:numPr>
      </w:pPr>
      <w:r>
        <w:t xml:space="preserve">Local worker offline does not lose submissions and does not falsely claim completion.</w:t>
      </w:r>
    </w:p>
    <w:p>
      <w:pPr>
        <w:pStyle w:val="Compact"/>
        <w:numPr>
          <w:ilvl w:val="0"/>
          <w:numId w:val="1008"/>
        </w:numPr>
      </w:pPr>
      <w:r>
        <w:t xml:space="preserve">Simulated duplicate job creation results in exactly one active result version.</w:t>
      </w:r>
    </w:p>
    <w:p>
      <w:pPr>
        <w:pStyle w:val="Compact"/>
        <w:numPr>
          <w:ilvl w:val="0"/>
          <w:numId w:val="1008"/>
        </w:numPr>
      </w:pPr>
      <w:r>
        <w:t xml:space="preserve">Uncertain OCR must be corrected or explicitly verified before scoring.</w:t>
      </w:r>
    </w:p>
    <w:p>
      <w:pPr>
        <w:pStyle w:val="Compact"/>
        <w:numPr>
          <w:ilvl w:val="0"/>
          <w:numId w:val="1008"/>
        </w:numPr>
      </w:pPr>
      <w:r>
        <w:t xml:space="preserve">Task-1 evaluator refuses unsupported chart-accuracy claims when visual grounding absent.</w:t>
      </w:r>
    </w:p>
    <w:p>
      <w:pPr>
        <w:pStyle w:val="Compact"/>
        <w:numPr>
          <w:ilvl w:val="0"/>
          <w:numId w:val="1008"/>
        </w:numPr>
      </w:pPr>
      <w:r>
        <w:t xml:space="preserve">Worker crashes during checkpoint/result commit; job eventually recovers without partial scored state.</w:t>
      </w:r>
    </w:p>
    <w:p>
      <w:pPr>
        <w:pStyle w:val="Compact"/>
        <w:numPr>
          <w:ilvl w:val="0"/>
          <w:numId w:val="1008"/>
        </w:numPr>
      </w:pPr>
      <w:r>
        <w:t xml:space="preserve">Logged metrics report throughput, median/p95 inference time, GPU peak memory, success/failure and user-visible latency. Benchmarks are measured, never fabricated.</w:t>
      </w:r>
    </w:p>
    <w:bookmarkEnd w:id="39"/>
    <w:bookmarkStart w:id="40" w:name="h.-speaking-ai-dependency"/>
    <w:p>
      <w:pPr>
        <w:pStyle w:val="Heading2"/>
      </w:pPr>
      <w:r>
        <w:t xml:space="preserve">H. Speaking AI dependency</w:t>
      </w:r>
    </w:p>
    <w:p>
      <w:pPr>
        <w:pStyle w:val="FirstParagraph"/>
      </w:pPr>
      <w:r>
        <w:t xml:space="preserve">Speaking is part of the product requirements but</w:t>
      </w:r>
      <w:r>
        <w:t xml:space="preserve"> </w:t>
      </w:r>
      <w:r>
        <w:rPr>
          <w:b/>
          <w:bCs/>
        </w:rPr>
        <w:t xml:space="preserve">not included in the two custom writing models</w:t>
      </w:r>
      <w:r>
        <w:t xml:space="preserve">. Real-time turn-taking, speech-to-text, pronunciation acoustics and synthesized voice require their own separately validated architecture. A local 8 GB GPU and a free Netlify tier do not guarantee acceptable continuous real-time voice. Treat it as a future feasibility gate; provide manual/audio-recorded practice paths if live voice cannot be supplied within free resource limits.</w:t>
      </w:r>
      <w:r>
        <w:t xml:space="preserve"> </w:t>
      </w:r>
      <w:r>
        <w:t xml:space="preserve"># Database Design &amp; Data Governance</w:t>
      </w:r>
      <w:r>
        <w:t xml:space="preserve"> </w:t>
      </w:r>
      <w:r>
        <w:rPr>
          <w:b/>
          <w:bCs/>
        </w:rPr>
        <w:t xml:space="preserve">Version 1.0 — Proposed relational schema, not executable migrations.</w:t>
      </w:r>
    </w:p>
    <w:bookmarkEnd w:id="40"/>
    <w:bookmarkStart w:id="41" w:name="design-principles"/>
    <w:p>
      <w:pPr>
        <w:pStyle w:val="Heading2"/>
      </w:pPr>
      <w:r>
        <w:t xml:space="preserve">1. Design principles</w:t>
      </w:r>
    </w:p>
    <w:p>
      <w:pPr>
        <w:pStyle w:val="FirstParagraph"/>
      </w:pPr>
      <w:r>
        <w:t xml:space="preserve">Supabase Postgres owns transactional state and row authorization. Supabase Storage owns private images/audio; large model checkpoints remain on local trusted storage or a versioned model registry rather than database blobs. Every mutable business row should include UUID key, timestamps, owner or scope, and soft-delete fields where appropriate. Use foreign keys, uniqueness and selective indexing; constrain enum-like statuses at DB level. Text scores are estimates with explicit algorithm provenance.</w:t>
      </w:r>
    </w:p>
    <w:bookmarkEnd w:id="41"/>
    <w:bookmarkStart w:id="42" w:name="entity-relationship-overview"/>
    <w:p>
      <w:pPr>
        <w:pStyle w:val="Heading2"/>
      </w:pPr>
      <w:r>
        <w:t xml:space="preserve">2. Entity relationship overview</w:t>
      </w:r>
    </w:p>
    <w:p>
      <w:pPr>
        <w:pStyle w:val="FirstParagraph"/>
      </w:pPr>
      <w:r>
        <w:rPr>
          <w:rStyle w:val="VerbatimChar"/>
        </w:rPr>
        <w:t xml:space="preserve">auth.users → profiles → test_attempts → responses → ai_jobs → ocr_outputs / evaluations → feedback_items</w:t>
      </w:r>
    </w:p>
    <w:p>
      <w:pPr>
        <w:pStyle w:val="BodyText"/>
      </w:pPr>
      <w:r>
        <w:rPr>
          <w:rStyle w:val="VerbatimChar"/>
        </w:rPr>
        <w:t xml:space="preserve">test_definitions → test_versions → sections/passages → questions → answer_key_versions</w:t>
      </w:r>
    </w:p>
    <w:p>
      <w:pPr>
        <w:pStyle w:val="BodyText"/>
      </w:pPr>
      <w:r>
        <w:rPr>
          <w:rStyle w:val="VerbatimChar"/>
        </w:rPr>
        <w:t xml:space="preserve">test_attempts → uploads → storage.objects</w:t>
      </w:r>
    </w:p>
    <w:p>
      <w:pPr>
        <w:pStyle w:val="BodyText"/>
      </w:pPr>
      <w:r>
        <w:rPr>
          <w:rStyle w:val="VerbatimChar"/>
        </w:rPr>
        <w:t xml:space="preserve">models → model_versions → evaluations</w:t>
      </w:r>
    </w:p>
    <w:p>
      <w:pPr>
        <w:pStyle w:val="BodyText"/>
      </w:pPr>
      <w:r>
        <w:rPr>
          <w:rStyle w:val="VerbatimChar"/>
        </w:rPr>
        <w:t xml:space="preserve">users → goals / bookmarks / progress_snapshots / notifications / consent_records</w:t>
      </w:r>
    </w:p>
    <w:p>
      <w:pPr>
        <w:pStyle w:val="BodyText"/>
      </w:pPr>
      <w:r>
        <w:rPr>
          <w:rStyle w:val="VerbatimChar"/>
        </w:rPr>
        <w:t xml:space="preserve">admins → content_reviews / audit_events</w:t>
      </w:r>
    </w:p>
    <w:bookmarkEnd w:id="42"/>
    <w:bookmarkStart w:id="43" w:name="core-tables-and-fields"/>
    <w:p>
      <w:pPr>
        <w:pStyle w:val="Heading2"/>
      </w:pPr>
      <w:r>
        <w:t xml:space="preserve">3. Core tables and fields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fields (illustrative)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constraints and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display_name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timezone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language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target_overall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study_goal_minutes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FK auth.users unique; own-row 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assigned_by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assigned_at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 student/admin; admin grant restricted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test_definitions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difficulty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content_license_id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enum; draft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test_versions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published_at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timer_config_json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published versions; unique</w:t>
            </w:r>
            <w:r>
              <w:t xml:space="preserve"> </w:t>
            </w:r>
            <w:r>
              <w:rPr>
                <w:rStyle w:val="VerbatimChar"/>
              </w:rPr>
              <w:t xml:space="preserve">(test_id,version)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test_version_id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ordinal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section_type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passage_text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audio_asset_id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image_asset_id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Question/asset references are versioned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ordinal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prompt_json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word_limit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tags_json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ordinal per section; validate type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answer_key_versions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accepted_answers_json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explanation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verified_by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client-fetch during open exam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content_assets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storage_key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media_type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sha256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license_id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uploads, validated MIME/size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content_licenses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rights_basis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permitted_uses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expires_at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 clearance before publication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content_reviews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test_version_id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decision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review_notes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approval enforced by publish transition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test_attempts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test_version_id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writing_ends_at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upload_ends_at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submitted_at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Server-authoritative deadlines; guest policy separately scoped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attempt_responses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attempt_id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answer_json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(attempt_id,question_id)</w:t>
            </w:r>
            <w:r>
              <w:t xml:space="preserve">; optimistic version to avoid overwrite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writing_submissions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attempt_id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typed_text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submitted_at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verified_text_version_id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(attempt_id,task_number)</w:t>
            </w:r>
            <w:r>
              <w:t xml:space="preserve">; immutable after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upload_sessions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attempt_id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token_hash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expires_at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revoked_at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used_files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 only grant upload; never store raw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submission_uploads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attempt_id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page_order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storage_key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sha256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ordered page per task; private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ocr_text_versions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model_version_id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raw_text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corrected_text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verification_state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verified_by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verified_at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raw and user-corrected separately; never silently overwrite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attempt_id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model_version_id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lease_owner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lease_until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last_error_code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Dedup unique key; transactional claim; indexes on</w:t>
            </w:r>
            <w:r>
              <w:t xml:space="preserve"> </w:t>
            </w:r>
            <w:r>
              <w:rPr>
                <w:rStyle w:val="VerbatimChar"/>
              </w:rPr>
              <w:t xml:space="preserve">(status,priority,created_at)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model_registry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model_family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license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OCR, writing scorer, feedback, future speech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model_versions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semantic_version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checkpoint_hash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dataset_version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config_hash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metrics_json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approved_for_personal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artifact lineage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writing_evaluations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attempt_id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scorer_version_id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feedback_version_id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rubric_version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criteria_json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estimated_band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uncertainty_json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evaluation_status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unsupported score on abstention; unique by evaluated input/model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feedback_items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response_span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criterion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suggestion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evidence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real student text and 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practice_scores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attempt_id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raw_correct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raw_total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estimated_band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score_map_version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Reading/Listening deterministic; version conversion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study_goals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completed_minutes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(user_id,date)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bookmarks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(user_id,question_id)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progress_snapshots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period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Derived; rebuildable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payload_json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only; user-owned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consent_records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policy_version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granted_at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withdrawn_at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evaluation consent and training-data opt-in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actor_id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entity_type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entity_id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metadata_json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Write-only for student; controlled admin reads</w:t>
            </w:r>
          </w:p>
        </w:tc>
      </w:tr>
    </w:tbl>
    <w:bookmarkEnd w:id="43"/>
    <w:bookmarkStart w:id="44" w:name="rls-and-role-policy-matrix"/>
    <w:p>
      <w:pPr>
        <w:pStyle w:val="Heading2"/>
      </w:pPr>
      <w:r>
        <w:t xml:space="preserve">4. RLS and role policy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AI 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 / 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read/write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Controlled administrative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access by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Published question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if entitled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via protected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job-relevant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Hidden answer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after attempt if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if scoring job requires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Attempts and 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read/write within timed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case review with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only assigned job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Private handwritten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via restricted signed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with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object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Scores and OCR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read; verified correction writes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scoped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 and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job status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Monitored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 claim/complete via privileged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files / 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Deployment-controlled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Locally held minimal permissions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design:</w:t>
      </w:r>
      <w:r>
        <w:t xml:space="preserve"> </w:t>
      </w:r>
      <w:r>
        <w:t xml:space="preserve">Supabase service-role key bypasses RLS. Do not put it in browser bundles, QR upload links or publicly exposed endpoints. Prefer server-side narrowly scoped RPCs for claim/complete operations; verify token claims and access policies. Guest access must never receive privileged rows.</w:t>
      </w:r>
    </w:p>
    <w:bookmarkEnd w:id="44"/>
    <w:bookmarkStart w:id="45" w:name="file-and-upload-governance"/>
    <w:p>
      <w:pPr>
        <w:pStyle w:val="Heading2"/>
      </w:pPr>
      <w:r>
        <w:t xml:space="preserve">5. File and upload governance</w:t>
      </w:r>
    </w:p>
    <w:p>
      <w:pPr>
        <w:pStyle w:val="Compact"/>
        <w:numPr>
          <w:ilvl w:val="0"/>
          <w:numId w:val="1009"/>
        </w:numPr>
      </w:pPr>
      <w:r>
        <w:t xml:space="preserve">Storage buckets conceptually:</w:t>
      </w:r>
      <w:r>
        <w:t xml:space="preserve"> </w:t>
      </w:r>
      <w:r>
        <w:rPr>
          <w:rStyle w:val="VerbatimChar"/>
        </w:rPr>
        <w:t xml:space="preserve">content-private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student-uploads-private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speaking-recordings-private</w:t>
      </w:r>
      <w:r>
        <w:t xml:space="preserve">; never public by default.</w:t>
      </w:r>
    </w:p>
    <w:p>
      <w:pPr>
        <w:pStyle w:val="Compact"/>
        <w:numPr>
          <w:ilvl w:val="0"/>
          <w:numId w:val="1009"/>
        </w:numPr>
      </w:pPr>
      <w:r>
        <w:t xml:space="preserve">Uploads pass byte length limits, extension + MIME + decoded format checks, image dimension limits, EXIF orientation handling, hash dedup, scan/quarantine policy and authorized page order.</w:t>
      </w:r>
    </w:p>
    <w:p>
      <w:pPr>
        <w:pStyle w:val="Compact"/>
        <w:numPr>
          <w:ilvl w:val="0"/>
          <w:numId w:val="1009"/>
        </w:numPr>
      </w:pPr>
      <w:r>
        <w:t xml:space="preserve">QR sessions bind to</w:t>
      </w:r>
      <w:r>
        <w:t xml:space="preserve"> </w:t>
      </w:r>
      <w:r>
        <w:rPr>
          <w:rStyle w:val="VerbatimChar"/>
        </w:rPr>
        <w:t xml:space="preserve">attempt_id</w:t>
      </w:r>
      <w:r>
        <w:t xml:space="preserve"> </w:t>
      </w:r>
      <w:r>
        <w:t xml:space="preserve">and task upload phase, use high-entropy hashed token; short TTL not beyond upload deadline. QR is an upload capability, not an authentication bypass.</w:t>
      </w:r>
    </w:p>
    <w:p>
      <w:pPr>
        <w:pStyle w:val="Compact"/>
        <w:numPr>
          <w:ilvl w:val="0"/>
          <w:numId w:val="1009"/>
        </w:numPr>
      </w:pPr>
      <w:r>
        <w:t xml:space="preserve">Retention selected: user-controlled private image retention until deletion or published retention policy. Backups and audit/event deletion timelines need separate documented durations. Training use only after distinct opt-in.</w:t>
      </w:r>
    </w:p>
    <w:p>
      <w:pPr>
        <w:pStyle w:val="Compact"/>
        <w:numPr>
          <w:ilvl w:val="0"/>
          <w:numId w:val="1009"/>
        </w:numPr>
      </w:pPr>
      <w:r>
        <w:t xml:space="preserve">Historical attempts reference exact published test/answer key and model versions even when content changes later.</w:t>
      </w:r>
    </w:p>
    <w:bookmarkEnd w:id="45"/>
    <w:bookmarkStart w:id="46" w:name="transactions-and-indexes"/>
    <w:p>
      <w:pPr>
        <w:pStyle w:val="Heading2"/>
      </w:pPr>
      <w:r>
        <w:t xml:space="preserve">6. Transactions and indexes</w:t>
      </w:r>
    </w:p>
    <w:p>
      <w:pPr>
        <w:pStyle w:val="Compact"/>
        <w:numPr>
          <w:ilvl w:val="0"/>
          <w:numId w:val="1010"/>
        </w:numPr>
      </w:pPr>
      <w:r>
        <w:t xml:space="preserve">Save answer with monotonic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to avoid last-write-wins loss from delayed requests.</w:t>
      </w:r>
    </w:p>
    <w:p>
      <w:pPr>
        <w:pStyle w:val="Compact"/>
        <w:numPr>
          <w:ilvl w:val="0"/>
          <w:numId w:val="1010"/>
        </w:numPr>
      </w:pPr>
      <w:r>
        <w:t xml:space="preserve">Finalize upload and enqueue OCR in one transaction or transactional outbox; ensure retry safe operations.</w:t>
      </w:r>
    </w:p>
    <w:p>
      <w:pPr>
        <w:pStyle w:val="Compact"/>
        <w:numPr>
          <w:ilvl w:val="0"/>
          <w:numId w:val="1010"/>
        </w:numPr>
      </w:pPr>
      <w:r>
        <w:t xml:space="preserve">Job claim via</w:t>
      </w:r>
      <w:r>
        <w:t xml:space="preserve"> </w:t>
      </w:r>
      <w:r>
        <w:rPr>
          <w:rStyle w:val="VerbatimChar"/>
        </w:rPr>
        <w:t xml:space="preserve">FOR UPDATE SKIP LOCKED</w:t>
      </w:r>
      <w:r>
        <w:t xml:space="preserve"> </w:t>
      </w:r>
      <w:r>
        <w:t xml:space="preserve">or suitable queue abstraction;</w:t>
      </w:r>
      <w:r>
        <w:t xml:space="preserve"> </w:t>
      </w:r>
      <w:r>
        <w:rPr>
          <w:rStyle w:val="VerbatimChar"/>
        </w:rPr>
        <w:t xml:space="preserve">lease_until</w:t>
      </w:r>
      <w:r>
        <w:t xml:space="preserve"> </w:t>
      </w:r>
      <w:r>
        <w:t xml:space="preserve">permits recovery.</w:t>
      </w:r>
    </w:p>
    <w:p>
      <w:pPr>
        <w:pStyle w:val="Compact"/>
        <w:numPr>
          <w:ilvl w:val="0"/>
          <w:numId w:val="1010"/>
        </w:numPr>
      </w:pPr>
      <w:r>
        <w:t xml:space="preserve">Use index on</w:t>
      </w:r>
      <w:r>
        <w:t xml:space="preserve"> </w:t>
      </w:r>
      <w:r>
        <w:rPr>
          <w:rStyle w:val="VerbatimChar"/>
        </w:rPr>
        <w:t xml:space="preserve">test_attempts(user_id,started_at DESC)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submission_uploads(attempt_id,task_number,page_order)</w:t>
      </w:r>
      <w:r>
        <w:t xml:space="preserve">,</w:t>
      </w:r>
      <w:r>
        <w:t xml:space="preserve"> </w:t>
      </w:r>
      <w:r>
        <w:rPr>
          <w:rStyle w:val="VerbatimChar"/>
        </w:rPr>
        <w:t xml:space="preserve">ai_jobs(status,priority,created_at)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writing_evaluations(attempt_id,task_number)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audit_events(timestamp)</w:t>
      </w:r>
      <w:r>
        <w:t xml:space="preserve">; verify with query plans.</w:t>
      </w:r>
    </w:p>
    <w:p>
      <w:pPr>
        <w:pStyle w:val="Compact"/>
        <w:numPr>
          <w:ilvl w:val="0"/>
          <w:numId w:val="1010"/>
        </w:numPr>
      </w:pPr>
      <w:r>
        <w:t xml:space="preserve">Materialize derived progress snapshots periodically only if needed. Do not use summary rows as authoritative source of exam answers.</w:t>
      </w:r>
    </w:p>
    <w:bookmarkEnd w:id="46"/>
    <w:bookmarkStart w:id="47" w:name="migration-and-review-policy"/>
    <w:p>
      <w:pPr>
        <w:pStyle w:val="Heading2"/>
      </w:pPr>
      <w:r>
        <w:t xml:space="preserve">7. Migration and review policy</w:t>
      </w:r>
    </w:p>
    <w:p>
      <w:pPr>
        <w:pStyle w:val="FirstParagraph"/>
      </w:pPr>
      <w:r>
        <w:t xml:space="preserve">Schema changes shipped as versioned migrations with rollback/test plan. Validate</w:t>
      </w:r>
      <w:r>
        <w:t xml:space="preserve"> </w:t>
      </w:r>
      <w:r>
        <w:rPr>
          <w:rStyle w:val="VerbatimChar"/>
        </w:rPr>
        <w:t xml:space="preserve">ON DELETE</w:t>
      </w:r>
      <w:r>
        <w:t xml:space="preserve"> </w:t>
      </w:r>
      <w:r>
        <w:t xml:space="preserve">semantics for user deletion without accidentally deleting shared licensed content. Establish backup/restore drill before public enrollment. A future subscriptions schema may be designed separately, but not installed as an active billing system for private MVP.</w:t>
      </w:r>
    </w:p>
    <w:bookmarkEnd w:id="47"/>
    <w:bookmarkStart w:id="48" w:name="data-deletion-and-privacy-tests"/>
    <w:p>
      <w:pPr>
        <w:pStyle w:val="Heading2"/>
      </w:pPr>
      <w:r>
        <w:t xml:space="preserve">8. Data deletion and privacy tests</w:t>
      </w:r>
    </w:p>
    <w:p>
      <w:pPr>
        <w:pStyle w:val="FirstParagraph"/>
      </w:pPr>
      <w:r>
        <w:t xml:space="preserve">A user can export own essays/results/media references and request deletion; deletion cascades to user-owned rows and private objects while respecting documented minimal security logging and backup expiration. Anonymous/guest attempts expire rather than accumulating unowned sensitive files. Test RLS by attempting read, update, signed-URL reuse, QR replay and forbidden admin operations across at least two separate accounts.</w:t>
      </w:r>
      <w:r>
        <w:t xml:space="preserve"> </w:t>
      </w:r>
      <w:r>
        <w:t xml:space="preserve"># AI Model Evaluation, QA &amp; Release Protocol</w:t>
      </w:r>
      <w:r>
        <w:t xml:space="preserve"> </w:t>
      </w:r>
      <w:r>
        <w:rPr>
          <w:b/>
          <w:bCs/>
        </w:rPr>
        <w:t xml:space="preserve">Version 1.0 | Research prototype; measurements pending.</w:t>
      </w:r>
    </w:p>
    <w:bookmarkEnd w:id="48"/>
    <w:bookmarkStart w:id="49" w:name="evaluation-governance"/>
    <w:p>
      <w:pPr>
        <w:pStyle w:val="Heading2"/>
      </w:pPr>
      <w:r>
        <w:t xml:space="preserve">1. Evaluation governance</w:t>
      </w:r>
    </w:p>
    <w:p>
      <w:pPr>
        <w:pStyle w:val="FirstParagraph"/>
      </w:pPr>
      <w:r>
        <w:t xml:space="preserve">All published numerical model results must come from executed, reproducible runs; until then label metric cells</w:t>
      </w:r>
      <w:r>
        <w:t xml:space="preserve"> </w:t>
      </w:r>
      <w:r>
        <w:rPr>
          <w:b/>
          <w:bCs/>
        </w:rPr>
        <w:t xml:space="preserve">Not measured</w:t>
      </w:r>
      <w:r>
        <w:t xml:space="preserve">. Do not use guessed values or model-generated examiners as ground truth. Store provenance and dataset permission. Separate</w:t>
      </w:r>
      <w:r>
        <w:t xml:space="preserve"> </w:t>
      </w:r>
      <w:r>
        <w:rPr>
          <w:i/>
          <w:iCs/>
        </w:rPr>
        <w:t xml:space="preserve">engineering success</w:t>
      </w:r>
      <w:r>
        <w:t xml:space="preserve"> </w:t>
      </w:r>
      <w:r>
        <w:t xml:space="preserve">(system operates) from</w:t>
      </w:r>
      <w:r>
        <w:t xml:space="preserve"> </w:t>
      </w:r>
      <w:r>
        <w:rPr>
          <w:i/>
          <w:iCs/>
        </w:rPr>
        <w:t xml:space="preserve">measurement validity</w:t>
      </w:r>
      <w:r>
        <w:t xml:space="preserve"> </w:t>
      </w:r>
      <w:r>
        <w:t xml:space="preserve">(model agrees with independent ground truth) and</w:t>
      </w:r>
      <w:r>
        <w:t xml:space="preserve"> </w:t>
      </w:r>
      <w:r>
        <w:rPr>
          <w:i/>
          <w:iCs/>
        </w:rPr>
        <w:t xml:space="preserve">production fitness</w:t>
      </w:r>
      <w:r>
        <w:t xml:space="preserve"> </w:t>
      </w:r>
      <w:r>
        <w:t xml:space="preserve">(sufficient reliability, privacy, resources, cost).</w:t>
      </w:r>
    </w:p>
    <w:bookmarkEnd w:id="49"/>
    <w:bookmarkStart w:id="50" w:name="dataset-and-leakage-prevention"/>
    <w:p>
      <w:pPr>
        <w:pStyle w:val="Heading2"/>
      </w:pPr>
      <w:r>
        <w:t xml:space="preserve">2. Dataset and leakage prevention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Writing 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Licensed research forms + consented IELTS handwriting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Licensed essays + IELTS-related examiner-scored essays with permitted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transcript, writer ID, line/paragraph bounds/order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prompt, response, task number, criterion-level human marks where available, score source, rater IDs where permitted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80/10/10 writer-independent, stratify by legibility/domain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80/10/10 group by author + prompt/topic family to minimize leakage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Tune training and calibrate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 checkpoints, thresholds and calibrate uncertainty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Locked once; no hyperparameter 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Locked once; no prompt re-engineering on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Research-only source cannot silently become commercial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recode arbitrary essay scores as official IELTS bands</w:t>
            </w:r>
          </w:p>
        </w:tc>
      </w:tr>
    </w:tbl>
    <w:p>
      <w:pPr>
        <w:pStyle w:val="BodyText"/>
      </w:pPr>
      <w:r>
        <w:t xml:space="preserve">Synthetic images or model-produced feedback can supplement training with explicit provenance, but never substitute for genuine human labels in the independent evaluation set. Datasets with shared prompts, paraphrases or repeated writers require group-aware de-duplication.</w:t>
      </w:r>
    </w:p>
    <w:bookmarkEnd w:id="50"/>
    <w:bookmarkStart w:id="51" w:name="ocr-evaluation"/>
    <w:p>
      <w:pPr>
        <w:pStyle w:val="Heading2"/>
      </w:pPr>
      <w:r>
        <w:t xml:space="preserve">3. OCR evaluation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CER =</w:t>
      </w:r>
      <w:r>
        <w:t xml:space="preserve"> </w:t>
      </w:r>
      <w:r>
        <w:rPr>
          <w:rStyle w:val="VerbatimChar"/>
        </w:rPr>
        <w:t xml:space="preserve">(substitutions + deletions + insertions) / reference characters</w:t>
      </w:r>
      <w:r>
        <w:t xml:space="preserve"> </w:t>
      </w:r>
      <w:r>
        <w:t xml:space="preserve">(document convention for whitespace and punctuation).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WER =</w:t>
      </w:r>
      <w:r>
        <w:t xml:space="preserve"> </w:t>
      </w:r>
      <w:r>
        <w:rPr>
          <w:rStyle w:val="VerbatimChar"/>
        </w:rPr>
        <w:t xml:space="preserve">(word substitutions + deletions + insertions) / reference words</w:t>
      </w:r>
      <w:r>
        <w:t xml:space="preserve"> </w:t>
      </w:r>
      <w:r>
        <w:t xml:space="preserve">(tokenizer and normalization documented).</w:t>
      </w:r>
    </w:p>
    <w:p>
      <w:pPr>
        <w:pStyle w:val="Compact"/>
        <w:numPr>
          <w:ilvl w:val="0"/>
          <w:numId w:val="1011"/>
        </w:numPr>
      </w:pPr>
      <w:r>
        <w:t xml:space="preserve">Report line-level macro and corpus-level micro CER/WER; explain which is primary. Evaluate</w:t>
      </w:r>
      <w:r>
        <w:t xml:space="preserve"> </w:t>
      </w:r>
      <w:r>
        <w:rPr>
          <w:i/>
          <w:iCs/>
        </w:rPr>
        <w:t xml:space="preserve">end-to-end page</w:t>
      </w:r>
      <w:r>
        <w:t xml:space="preserve"> </w:t>
      </w:r>
      <w:r>
        <w:t xml:space="preserve">quality separately (detection errors, line ordering, paragraph preservation), not just pre-cropped recognition.</w:t>
      </w:r>
    </w:p>
    <w:p>
      <w:pPr>
        <w:pStyle w:val="Compact"/>
        <w:numPr>
          <w:ilvl w:val="0"/>
          <w:numId w:val="1011"/>
        </w:numPr>
      </w:pPr>
      <w:r>
        <w:t xml:space="preserve">Slices: neat/messy handwriting, unfamiliar writers, blur, shadows, rotation, mixed pen/pencil, lined/plain paper, punctuation, digits, task 1/2 and long essays.</w:t>
      </w:r>
    </w:p>
    <w:p>
      <w:pPr>
        <w:pStyle w:val="Compact"/>
        <w:numPr>
          <w:ilvl w:val="0"/>
          <w:numId w:val="1011"/>
        </w:numPr>
      </w:pPr>
      <w:r>
        <w:t xml:space="preserve">Report missing/extra lines, failed page count, OCR abstention, calibration for low-confidence warnings, inference latency median/p95, CPU/GPU peak memory and image upload/processing failures.</w:t>
      </w:r>
    </w:p>
    <w:p>
      <w:pPr>
        <w:pStyle w:val="Compact"/>
        <w:numPr>
          <w:ilvl w:val="0"/>
          <w:numId w:val="1011"/>
        </w:numPr>
      </w:pPr>
      <w:r>
        <w:t xml:space="preserve">Keep at least 20 qualitatively reviewed errors in final research report when data exists, with image excerpt and corrected reference, only if sharing rights permit.</w:t>
      </w:r>
    </w:p>
    <w:bookmarkEnd w:id="51"/>
    <w:bookmarkStart w:id="52" w:name="writing-score-evaluation"/>
    <w:p>
      <w:pPr>
        <w:pStyle w:val="Heading2"/>
      </w:pPr>
      <w:r>
        <w:t xml:space="preserve">4. Writing score evaluation</w:t>
      </w:r>
    </w:p>
    <w:p>
      <w:pPr>
        <w:pStyle w:val="Compact"/>
        <w:numPr>
          <w:ilvl w:val="0"/>
          <w:numId w:val="1012"/>
        </w:numPr>
      </w:pPr>
      <w:r>
        <w:t xml:space="preserve">Independently human-rated Task 1 and Task 2 essays are the target comparator. Document rater expertise, rating rubric, adjudication of disagreement and any missing marks. If only total human band is available, do not claim criterion-specific accuracy.</w:t>
      </w:r>
    </w:p>
    <w:p>
      <w:pPr>
        <w:pStyle w:val="Compact"/>
        <w:numPr>
          <w:ilvl w:val="0"/>
          <w:numId w:val="1012"/>
        </w:numPr>
      </w:pPr>
      <w:r>
        <w:t xml:space="preserve">Primary numeric measures: criterion and total</w:t>
      </w:r>
      <w:r>
        <w:t xml:space="preserve"> </w:t>
      </w:r>
      <w:r>
        <w:rPr>
          <w:b/>
          <w:bCs/>
        </w:rPr>
        <w:t xml:space="preserve">MAE</w:t>
      </w:r>
      <w:r>
        <w:t xml:space="preserve">,</w:t>
      </w:r>
      <w:r>
        <w:t xml:space="preserve"> </w:t>
      </w:r>
      <w:r>
        <w:rPr>
          <w:b/>
          <w:bCs/>
        </w:rPr>
        <w:t xml:space="preserve">quadratic weighted kappa (QWK)</w:t>
      </w:r>
      <w:r>
        <w:t xml:space="preserve">, and percentage within ±0.5 band; report sample count and confidence intervals when feasible. Include human-vs-human agreement as a ceiling/context if possible.</w:t>
      </w:r>
    </w:p>
    <w:p>
      <w:pPr>
        <w:pStyle w:val="Compact"/>
        <w:numPr>
          <w:ilvl w:val="0"/>
          <w:numId w:val="1012"/>
        </w:numPr>
      </w:pPr>
      <w:r>
        <w:t xml:space="preserve">Evaluate Task 1 chart-dependent correctness against verified source data, including unsupported numbers, missing overviews, fact contradictions and chart-withholding abstention.</w:t>
      </w:r>
    </w:p>
    <w:p>
      <w:pPr>
        <w:pStyle w:val="Compact"/>
        <w:numPr>
          <w:ilvl w:val="0"/>
          <w:numId w:val="1012"/>
        </w:numPr>
      </w:pPr>
      <w:r>
        <w:t xml:space="preserve">Human raters judge feedback evidence accuracy, error relevance, actionable suggestions and fabricated quotations; record hallucination/error rates and disagreement. Do not assume a fluent feedback explanation proves a correct band.</w:t>
      </w:r>
    </w:p>
    <w:p>
      <w:pPr>
        <w:pStyle w:val="Compact"/>
        <w:numPr>
          <w:ilvl w:val="0"/>
          <w:numId w:val="1012"/>
        </w:numPr>
      </w:pPr>
      <w:r>
        <w:t xml:space="preserve">Compare baseline rules-only, compact scorer-only, scorer+rules, and hybrid+feedback; keep same locked final test set.</w:t>
      </w:r>
    </w:p>
    <w:p>
      <w:pPr>
        <w:pStyle w:val="Compact"/>
        <w:numPr>
          <w:ilvl w:val="0"/>
          <w:numId w:val="1012"/>
        </w:numPr>
      </w:pPr>
      <w:r>
        <w:t xml:space="preserve">Test typed vs paper OCR-derived verified answers; quantify incremental score drift caused by OCR corrections (should converge to same verified text, otherwise bug).</w:t>
      </w:r>
    </w:p>
    <w:p>
      <w:pPr>
        <w:pStyle w:val="Compact"/>
        <w:numPr>
          <w:ilvl w:val="0"/>
          <w:numId w:val="1012"/>
        </w:numPr>
      </w:pPr>
      <w:r>
        <w:t xml:space="preserve">Set prospective acceptance thresholds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baseline measurement and review, not post-hoc to make model look successful.</w:t>
      </w:r>
    </w:p>
    <w:bookmarkEnd w:id="52"/>
    <w:bookmarkStart w:id="53" w:name="writing-score-calculation-checks"/>
    <w:p>
      <w:pPr>
        <w:pStyle w:val="Heading2"/>
      </w:pPr>
      <w:r>
        <w:t xml:space="preserve">5. Writing score calculation checks</w:t>
      </w:r>
    </w:p>
    <w:p>
      <w:pPr>
        <w:pStyle w:val="Compact"/>
        <w:numPr>
          <w:ilvl w:val="0"/>
          <w:numId w:val="1013"/>
        </w:numPr>
      </w:pPr>
      <w:r>
        <w:t xml:space="preserve">Each task has four named criteria, rubric version and a documented method for combining them into a task estimate.</w:t>
      </w:r>
    </w:p>
    <w:p>
      <w:pPr>
        <w:pStyle w:val="Compact"/>
        <w:numPr>
          <w:ilvl w:val="0"/>
          <w:numId w:val="1013"/>
        </w:numPr>
      </w:pPr>
      <w:r>
        <w:t xml:space="preserve">Task 2 counts twice Task 1 in combined estimated score. Example calculations are labeled illustrative and do not claim knowledge of examiner-internal scoring mechanisms.</w:t>
      </w:r>
    </w:p>
    <w:p>
      <w:pPr>
        <w:pStyle w:val="Compact"/>
        <w:numPr>
          <w:ilvl w:val="0"/>
          <w:numId w:val="1013"/>
        </w:numPr>
      </w:pPr>
      <w:r>
        <w:t xml:space="preserve">Band rounding procedure is formally specified in scorer configuration and tested at .25/.75 cases, subject to valid rubric aggregation rules.</w:t>
      </w:r>
    </w:p>
    <w:p>
      <w:pPr>
        <w:pStyle w:val="Compact"/>
        <w:numPr>
          <w:ilvl w:val="0"/>
          <w:numId w:val="1013"/>
        </w:numPr>
      </w:pPr>
      <w:r>
        <w:t xml:space="preserve">If image/prompt missing, verified OCR absent, output invalid or evidence ungrounded, result is</w:t>
      </w:r>
      <w:r>
        <w:t xml:space="preserve"> </w:t>
      </w:r>
      <w:r>
        <w:rPr>
          <w:rStyle w:val="VerbatimChar"/>
        </w:rPr>
        <w:t xml:space="preserve">review_required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unable_to_estimate</w:t>
      </w:r>
      <w:r>
        <w:t xml:space="preserve"> </w:t>
      </w:r>
      <w:r>
        <w:t xml:space="preserve">rather than an invented number.</w:t>
      </w:r>
    </w:p>
    <w:p>
      <w:pPr>
        <w:pStyle w:val="Compact"/>
        <w:numPr>
          <w:ilvl w:val="0"/>
          <w:numId w:val="1013"/>
        </w:numPr>
      </w:pPr>
      <w:r>
        <w:t xml:space="preserve">Never label experimental scorer output</w:t>
      </w:r>
      <w:r>
        <w:t xml:space="preserve"> </w:t>
      </w:r>
      <w:r>
        <w:t xml:space="preserve">“</w:t>
      </w:r>
      <w:r>
        <w:t xml:space="preserve">official IELTS grade</w:t>
      </w:r>
      <w:r>
        <w:t xml:space="preserve">”</w:t>
      </w:r>
      <w:r>
        <w:t xml:space="preserve">.</w:t>
      </w:r>
    </w:p>
    <w:bookmarkEnd w:id="53"/>
    <w:bookmarkStart w:id="54" w:name="integration-and-operational-testing"/>
    <w:p>
      <w:pPr>
        <w:pStyle w:val="Heading2"/>
      </w:pPr>
      <w:r>
        <w:t xml:space="preserve">6. Integration and operational testing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criterion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 Writing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one queued scorer job with immutable submitted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Writing QR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scoped to attempt, phone images visible on desktop, page order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Timer abuse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clock changes, reload or forged requests cannot extend 60+10 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expiry/replay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Expired/revoked/replayed token cannot upload or read another user’s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Uploads and queued jobs persist; UI shows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Retry/dedup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crash, timeouts and duplicate events do not produce conflicting evaluations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text is used; original scan and raw OCR remain accessible to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Cross-user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RLS, admin checks and storage permissions deny all unowned reads/writes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retained user images added to training without explicit revocable opt-in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result includes model version, rubric version, estimated label and uncertainty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Listening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mock never grants replay or unlimited audio-control privileges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Keyboard, screen reader, contrast, resize, focus and reduced-motion audit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Autosave reflects last successfully persisted version; sync conflicts handled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Backups restored in a tested environment; loss/inconsistency recorded</w:t>
            </w:r>
          </w:p>
        </w:tc>
      </w:tr>
    </w:tbl>
    <w:bookmarkEnd w:id="54"/>
    <w:bookmarkStart w:id="55" w:name="threat-model-focus"/>
    <w:p>
      <w:pPr>
        <w:pStyle w:val="Heading2"/>
      </w:pPr>
      <w:r>
        <w:t xml:space="preserve">7. Threat model focus</w:t>
      </w:r>
    </w:p>
    <w:p>
      <w:pPr>
        <w:pStyle w:val="Compact"/>
        <w:numPr>
          <w:ilvl w:val="0"/>
          <w:numId w:val="1014"/>
        </w:numPr>
      </w:pPr>
      <w:r>
        <w:t xml:space="preserve">Hostile QR replay, forged storage object paths, upload bombs/huge images and attempts to leak unapproved answer keys.</w:t>
      </w:r>
    </w:p>
    <w:p>
      <w:pPr>
        <w:pStyle w:val="Compact"/>
        <w:numPr>
          <w:ilvl w:val="0"/>
          <w:numId w:val="1014"/>
        </w:numPr>
      </w:pPr>
      <w:r>
        <w:t xml:space="preserve">Authorization bypass via service-role key, unguarded worker RPC, overly permissive RLS, guest privilege escalation or browser-only subscriptions.</w:t>
      </w:r>
    </w:p>
    <w:p>
      <w:pPr>
        <w:pStyle w:val="Compact"/>
        <w:numPr>
          <w:ilvl w:val="0"/>
          <w:numId w:val="1014"/>
        </w:numPr>
      </w:pPr>
      <w:r>
        <w:t xml:space="preserve">AI prompt injection hidden in essay/handwriting content; it is task data, not operational instructions. Model outputs must conform to schema and cannot dictate job/publish actions.</w:t>
      </w:r>
    </w:p>
    <w:p>
      <w:pPr>
        <w:pStyle w:val="Compact"/>
        <w:numPr>
          <w:ilvl w:val="0"/>
          <w:numId w:val="1014"/>
        </w:numPr>
      </w:pPr>
      <w:r>
        <w:t xml:space="preserve">Model poisoning through unconsented or forged labels. Dataset manifests contain source/licensing and review status.</w:t>
      </w:r>
    </w:p>
    <w:p>
      <w:pPr>
        <w:pStyle w:val="Compact"/>
        <w:numPr>
          <w:ilvl w:val="0"/>
          <w:numId w:val="1014"/>
        </w:numPr>
      </w:pPr>
      <w:r>
        <w:t xml:space="preserve">DoS via unrestricted inference jobs. Use global budget caps and capacity controls even if private MVP has no per-user numeric quota.</w:t>
      </w:r>
    </w:p>
    <w:bookmarkEnd w:id="55"/>
    <w:bookmarkStart w:id="56" w:name="release-stages-and-gates"/>
    <w:p>
      <w:pPr>
        <w:pStyle w:val="Heading2"/>
      </w:pPr>
      <w:r>
        <w:t xml:space="preserve">8. Release stages and gates</w:t>
      </w:r>
    </w:p>
    <w:p>
      <w:pPr>
        <w:pStyle w:val="FirstParagraph"/>
      </w:pPr>
      <w:r>
        <w:rPr>
          <w:b/>
          <w:bCs/>
        </w:rPr>
        <w:t xml:space="preserve">Gate 0 — Data readiness:</w:t>
      </w:r>
      <w:r>
        <w:t xml:space="preserve"> </w:t>
      </w:r>
      <w:r>
        <w:t xml:space="preserve">ownership/license checks, writer/author/prompt de-dup, annotated validation and frozen test protocol.</w:t>
      </w:r>
    </w:p>
    <w:p>
      <w:pPr>
        <w:pStyle w:val="BodyText"/>
      </w:pPr>
      <w:r>
        <w:rPr>
          <w:b/>
          <w:bCs/>
        </w:rPr>
        <w:t xml:space="preserve">Gate 1 — Baseline trained:</w:t>
      </w:r>
      <w:r>
        <w:t xml:space="preserve"> </w:t>
      </w:r>
      <w:r>
        <w:t xml:space="preserve">best checkpoint exists and loads on 8 GB GPU; reproducible logs, CER/WER/MAE/QWK measured where labels exist; training failures documented.</w:t>
      </w:r>
    </w:p>
    <w:p>
      <w:pPr>
        <w:pStyle w:val="BodyText"/>
      </w:pPr>
      <w:r>
        <w:rPr>
          <w:b/>
          <w:bCs/>
        </w:rPr>
        <w:t xml:space="preserve">Gate 2 — Validated personal prototype (selected):</w:t>
      </w:r>
      <w:r>
        <w:t xml:space="preserve"> </w:t>
      </w:r>
      <w:r>
        <w:t xml:space="preserve">held-out dataset evaluation, error review, at least sample human feedback review, clear uncertainty/abstention and demo end-to-end typed/paper flow. Report experimental limitations; this is not a validated medical/legal-grade or official testing service.</w:t>
      </w:r>
    </w:p>
    <w:p>
      <w:pPr>
        <w:pStyle w:val="BodyText"/>
      </w:pPr>
      <w:r>
        <w:rPr>
          <w:b/>
          <w:bCs/>
        </w:rPr>
        <w:t xml:space="preserve">Gate 3 — Multi-user beta:</w:t>
      </w:r>
      <w:r>
        <w:t xml:space="preserve"> </w:t>
      </w:r>
      <w:r>
        <w:t xml:space="preserve">penetration/RLS testing, backup/restore drills, rights approval, accessibility audit, consent, operations/availability testing and separate voice feasibility validation.</w:t>
      </w:r>
    </w:p>
    <w:p>
      <w:pPr>
        <w:pStyle w:val="BodyText"/>
      </w:pPr>
      <w:r>
        <w:rPr>
          <w:b/>
          <w:bCs/>
        </w:rPr>
        <w:t xml:space="preserve">Gate 4 — Public launch:</w:t>
      </w:r>
      <w:r>
        <w:t xml:space="preserve"> </w:t>
      </w:r>
      <w:r>
        <w:t xml:space="preserve">security/privacy/legal sign-off, published support/disclaimer, verified provider quotas and cost budget, scalability testing for 100–500 concurrent</w:t>
      </w:r>
      <w:r>
        <w:t xml:space="preserve"> </w:t>
      </w:r>
      <w:r>
        <w:rPr>
          <w:i/>
          <w:iCs/>
        </w:rPr>
        <w:t xml:space="preserve">web users</w:t>
      </w:r>
      <w:r>
        <w:t xml:space="preserve">, plus measured separate concurrency limits for GPU writing and voice sessions.</w:t>
      </w:r>
    </w:p>
    <w:bookmarkEnd w:id="56"/>
    <w:bookmarkStart w:id="57" w:name="reproducibility-report-template"/>
    <w:p>
      <w:pPr>
        <w:pStyle w:val="Heading2"/>
      </w:pPr>
      <w:r>
        <w:t xml:space="preserve">9. Reproducibility report template</w:t>
      </w:r>
    </w:p>
    <w:p>
      <w:pPr>
        <w:pStyle w:val="FirstParagraph"/>
      </w:pPr>
      <w:r>
        <w:t xml:space="preserve">Record run ID, source manifest and license, anonymized corpus counts, split hashes, seed, architecture/optimizer/learning rate/batch/precision/epoch, computer GPU and driver/CUDA, checkpoint SHA-256, exact code commit, primary/secondary metrics, uncertainty and per-slice errors, manual review notes, final gate decision. Publish results only after execution; never backfill benchmark numbers from estimates.</w:t>
      </w:r>
      <w:r>
        <w:t xml:space="preserve"> </w:t>
      </w:r>
      <w:r>
        <w:t xml:space="preserve"># Phased Development Roadmap &amp; Delivery Checklist</w:t>
      </w:r>
      <w:r>
        <w:t xml:space="preserve"> </w:t>
      </w:r>
      <w:r>
        <w:rPr>
          <w:b/>
          <w:bCs/>
        </w:rPr>
        <w:t xml:space="preserve">Version 1.0 | Private-first, free-tier-first, quality-gated.</w:t>
      </w:r>
    </w:p>
    <w:bookmarkEnd w:id="57"/>
    <w:bookmarkStart w:id="58" w:name="delivery-strategy"/>
    <w:p>
      <w:pPr>
        <w:pStyle w:val="Heading2"/>
      </w:pPr>
      <w:r>
        <w:t xml:space="preserve">1. Delivery strategy</w:t>
      </w:r>
    </w:p>
    <w:p>
      <w:pPr>
        <w:pStyle w:val="FirstParagraph"/>
      </w:pPr>
      <w:r>
        <w:t xml:space="preserve">Build each stage as deployable and demonstrable without promising that later compute-heavy AI capabilities will run on free hosting indefinitely. The current authorization is</w:t>
      </w:r>
      <w:r>
        <w:t xml:space="preserve"> </w:t>
      </w:r>
      <w:r>
        <w:rPr>
          <w:b/>
          <w:bCs/>
        </w:rPr>
        <w:t xml:space="preserve">planning/documentation only</w:t>
      </w:r>
      <w:r>
        <w:t xml:space="preserve">: do not write application code, train models, purchase services or deploy without explicit new instruction. Each phase has prerequisites, deliverables and exit gate; dates are deliberately uncommitted until effort and resources are measured.</w:t>
      </w:r>
    </w:p>
    <w:bookmarkEnd w:id="58"/>
    <w:bookmarkStart w:id="59" w:name="dependencies"/>
    <w:p>
      <w:pPr>
        <w:pStyle w:val="Heading2"/>
      </w:pPr>
      <w:r>
        <w:t xml:space="preserve">2. Dependencies</w:t>
      </w:r>
    </w:p>
    <w:p>
      <w:pPr>
        <w:pStyle w:val="Compact"/>
        <w:numPr>
          <w:ilvl w:val="0"/>
          <w:numId w:val="1015"/>
        </w:numPr>
      </w:pPr>
      <w:r>
        <w:t xml:space="preserve">Phase 1 platform foundation is prerequisite for all subsequent web integration.</w:t>
      </w:r>
    </w:p>
    <w:p>
      <w:pPr>
        <w:pStyle w:val="Compact"/>
        <w:numPr>
          <w:ilvl w:val="0"/>
          <w:numId w:val="1015"/>
        </w:numPr>
      </w:pPr>
      <w:r>
        <w:t xml:space="preserve">Phase 2 content/attempt engine and RLS underpins Writing and Speaking exams.</w:t>
      </w:r>
    </w:p>
    <w:p>
      <w:pPr>
        <w:pStyle w:val="Compact"/>
        <w:numPr>
          <w:ilvl w:val="0"/>
          <w:numId w:val="1015"/>
        </w:numPr>
      </w:pPr>
      <w:r>
        <w:t xml:space="preserve">Phase 3 Writing + QR image pipeline depends on Supabase private media and realtime status.</w:t>
      </w:r>
    </w:p>
    <w:p>
      <w:pPr>
        <w:pStyle w:val="Compact"/>
        <w:numPr>
          <w:ilvl w:val="0"/>
          <w:numId w:val="1015"/>
        </w:numPr>
      </w:pPr>
      <w:r>
        <w:t xml:space="preserve">Phase 4 scratch OCR depends on licensed data, annotation and hardware baseline.</w:t>
      </w:r>
    </w:p>
    <w:p>
      <w:pPr>
        <w:pStyle w:val="Compact"/>
        <w:numPr>
          <w:ilvl w:val="0"/>
          <w:numId w:val="1015"/>
        </w:numPr>
      </w:pPr>
      <w:r>
        <w:t xml:space="preserve">Phase 5 evaluator depends on human-rated essays and verified text pipeline.</w:t>
      </w:r>
    </w:p>
    <w:p>
      <w:pPr>
        <w:pStyle w:val="Compact"/>
        <w:numPr>
          <w:ilvl w:val="0"/>
          <w:numId w:val="1015"/>
        </w:numPr>
      </w:pPr>
      <w:r>
        <w:t xml:space="preserve">Phase 6 live Speaking depends on feasibility of speech/audio inference under 8 GB GPU and free compute constraints; prototype before committing public SLA.</w:t>
      </w:r>
    </w:p>
    <w:p>
      <w:pPr>
        <w:pStyle w:val="Compact"/>
        <w:numPr>
          <w:ilvl w:val="0"/>
          <w:numId w:val="1015"/>
        </w:numPr>
      </w:pPr>
      <w:r>
        <w:t xml:space="preserve">Phase 7 admin/analytics depends on immutable test and score versions.</w:t>
      </w:r>
    </w:p>
    <w:p>
      <w:pPr>
        <w:pStyle w:val="Compact"/>
        <w:numPr>
          <w:ilvl w:val="0"/>
          <w:numId w:val="1015"/>
        </w:numPr>
      </w:pPr>
      <w:r>
        <w:t xml:space="preserve">Phase 8 public rollout depends on all applicable security, rights, privacy, QA and load gates.</w:t>
      </w:r>
    </w:p>
    <w:bookmarkEnd w:id="59"/>
    <w:bookmarkStart w:id="68" w:name="phase-plan"/>
    <w:p>
      <w:pPr>
        <w:pStyle w:val="Heading2"/>
      </w:pPr>
      <w:r>
        <w:t xml:space="preserve">3. Phase plan</w:t>
      </w:r>
    </w:p>
    <w:bookmarkStart w:id="60" w:name="phase-1-foundation-private-deployment"/>
    <w:p>
      <w:pPr>
        <w:pStyle w:val="Heading3"/>
      </w:pPr>
      <w:r>
        <w:t xml:space="preserve">Phase 1 — Foundation &amp; private deployment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project scaffolding, repo conventions, premium dark/light design tokens, homepage/login, private student/admin authorization, Google/email + reset, Supabase schema/RLS and private buckets, profile, initial dashboard shell, domain + Netlify deployment, secrets policy, CI/staging and audit logging.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authenticated site, role checks, reproducible environment setup, navigation and empty-state UI, secure migration scripts, first E2E test suite, deployment guide.</w:t>
      </w:r>
    </w:p>
    <w:p>
      <w:pPr>
        <w:pStyle w:val="BodyText"/>
      </w:pPr>
      <w:r>
        <w:rPr>
          <w:b/>
          <w:bCs/>
        </w:rPr>
        <w:t xml:space="preserve">Exit:</w:t>
      </w:r>
      <w:r>
        <w:t xml:space="preserve"> </w:t>
      </w:r>
      <w:r>
        <w:t xml:space="preserve">private access enforced from server; no service-role key client-side; signup and logout verified; two-user RLS negative tests pass; automatic deployment works.</w:t>
      </w:r>
    </w:p>
    <w:bookmarkEnd w:id="60"/>
    <w:bookmarkStart w:id="61" w:name="Xf6ca4fc759ecf5ea9fd4e82d735db1a18d652c0"/>
    <w:p>
      <w:pPr>
        <w:pStyle w:val="Heading3"/>
      </w:pPr>
      <w:r>
        <w:t xml:space="preserve">Phase 2 — Reading and Listening exam engines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content/test versioning and test player, Reading 3 passages/40/60; Listening four parts/40 and exam-only once-play audio, practice controls, autosave, timed submission, bookmarks, answer key explanations after exam, progress history, adaptive layout.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accessible reading/listening mock and practice, deterministic scoring and versioned band mapping, test-admin manual content entry/preview.</w:t>
      </w:r>
    </w:p>
    <w:p>
      <w:pPr>
        <w:pStyle w:val="BodyText"/>
      </w:pPr>
      <w:r>
        <w:rPr>
          <w:b/>
          <w:bCs/>
        </w:rPr>
        <w:t xml:space="preserve">Exit:</w:t>
      </w:r>
      <w:r>
        <w:t xml:space="preserve"> </w:t>
      </w:r>
      <w:r>
        <w:t xml:space="preserve">all answer/question-type tests pass; refresh/clock manipulation doesn’t create extra mock time; listening replay restriction tested; cross-browser access smoke tests pass.</w:t>
      </w:r>
    </w:p>
    <w:bookmarkEnd w:id="61"/>
    <w:bookmarkStart w:id="62" w:name="Xa364e4aab2512ec937015d0caa75d534a509db3"/>
    <w:p>
      <w:pPr>
        <w:pStyle w:val="Heading3"/>
      </w:pPr>
      <w:r>
        <w:t xml:space="preserve">Phase 3 — Dual-mode Writing, QR transfer and job platform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typed Writing Task 1/2 editor, timed shared 60-minute mock; paper mock with 10-minute upload-only phase, direct desktop file upload and mobile QR handoff, private images, per-task ordered pages, image quality checks, realtime status, persistent AI jobs, user text verification UI, error/retry states.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secure QR upload and typed/paper submissions independent of whether model is trained; sample/mock worker status (not fabricated evaluation scores).</w:t>
      </w:r>
    </w:p>
    <w:p>
      <w:pPr>
        <w:pStyle w:val="BodyText"/>
      </w:pPr>
      <w:r>
        <w:rPr>
          <w:b/>
          <w:bCs/>
        </w:rPr>
        <w:t xml:space="preserve">Exit:</w:t>
      </w:r>
      <w:r>
        <w:t xml:space="preserve"> </w:t>
      </w:r>
      <w:r>
        <w:t xml:space="preserve">unprivileged QR cannot read answers, token expires, phone-to-desktop sync, atomic submission, worker-offline pending state and replay/duplicate protections pass.</w:t>
      </w:r>
    </w:p>
    <w:bookmarkEnd w:id="62"/>
    <w:bookmarkStart w:id="63" w:name="X4f1e1a943f74ccd2cf9aef7bf2cb3fcf55b39fb"/>
    <w:p>
      <w:pPr>
        <w:pStyle w:val="Heading3"/>
      </w:pPr>
      <w:r>
        <w:t xml:space="preserve">Phase 4 — Scratch CRNN OCR research and integration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licensed data intake and human annotation, writer-independent 80/10/10 split, CNN–BiLSTM–CTC scratch baseline, 8 GB VRAM experiment, CER/WER and page quality/error analysis, confidence review and best checkpoint packaging, local worker integration.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versioned dataset manifest, training/evaluation notebook/scripts</w:t>
      </w:r>
      <w:r>
        <w:t xml:space="preserve"> </w:t>
      </w:r>
      <w:r>
        <w:rPr>
          <w:i/>
          <w:iCs/>
        </w:rPr>
        <w:t xml:space="preserve">after approval</w:t>
      </w:r>
      <w:r>
        <w:t xml:space="preserve">, trained best checkpoint only after actual run, reproducibility report, OCR text verification UI integration.</w:t>
      </w:r>
    </w:p>
    <w:p>
      <w:pPr>
        <w:pStyle w:val="BodyText"/>
      </w:pPr>
      <w:r>
        <w:rPr>
          <w:b/>
          <w:bCs/>
        </w:rPr>
        <w:t xml:space="preserve">Exit:</w:t>
      </w:r>
      <w:r>
        <w:t xml:space="preserve"> </w:t>
      </w:r>
      <w:r>
        <w:t xml:space="preserve">baseline independently measured, bounded GPU memory, actual unseen-writer tests, manual review/checkpoint reproducibility and fallback when unreadable.</w:t>
      </w:r>
    </w:p>
    <w:bookmarkEnd w:id="63"/>
    <w:bookmarkStart w:id="64" w:name="X481570bae2cff74c91936624d4f55224075569e"/>
    <w:p>
      <w:pPr>
        <w:pStyle w:val="Heading3"/>
      </w:pPr>
      <w:r>
        <w:t xml:space="preserve">Phase 5 — Hybrid Writing evaluator research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legitimately sourced/rater-verified writing labels, prompt-aware small encoder and rule-based checks, task-1 visual grounding, feedback generation evaluation, scoring calibration, criterion analysis, 1:2 task weighting, versioning and uncertainty gates.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model card, measured MAE/QWK per task/criterion, human-rater comparison, traceable feedback with text evidence and no unsupported claims.</w:t>
      </w:r>
    </w:p>
    <w:p>
      <w:pPr>
        <w:pStyle w:val="BodyText"/>
      </w:pPr>
      <w:r>
        <w:rPr>
          <w:b/>
          <w:bCs/>
        </w:rPr>
        <w:t xml:space="preserve">Exit:</w:t>
      </w:r>
      <w:r>
        <w:t xml:space="preserve"> </w:t>
      </w:r>
      <w:r>
        <w:t xml:space="preserve">validated personal prototype release gate; typed and OCR-corrected answers yield consistent scoring, uncertain cases abstain, human review completed.</w:t>
      </w:r>
    </w:p>
    <w:bookmarkEnd w:id="64"/>
    <w:bookmarkStart w:id="65" w:name="Xbe1939311eada1e1ca27cd37d902d6f6acefa89"/>
    <w:p>
      <w:pPr>
        <w:pStyle w:val="Heading3"/>
      </w:pPr>
      <w:r>
        <w:t xml:space="preserve">Phase 6 — Speaking practice and AI feasibility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recorded speaking practice, three-part test flow and time controls, secure consent, speech transcription, acoustic pronunciation research, AI interviewer feasibility experiments, static avatar and natural voice interface, post-attempt feedback and history.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basic practice with reliable recording first; separately measured real-time turn-taking, latency/quality/cost feasibility report; no promise of fully live features before proven.</w:t>
      </w:r>
    </w:p>
    <w:p>
      <w:pPr>
        <w:pStyle w:val="BodyText"/>
      </w:pPr>
      <w:r>
        <w:rPr>
          <w:b/>
          <w:bCs/>
        </w:rPr>
        <w:t xml:space="preserve">Exit:</w:t>
      </w:r>
      <w:r>
        <w:t xml:space="preserve"> </w:t>
      </w:r>
      <w:r>
        <w:t xml:space="preserve">mic and cross-browser tests, informed consent and deletion, measured real-time feasibility or clearly documented deferred mode; student can recover disrupted attempt.</w:t>
      </w:r>
    </w:p>
    <w:bookmarkEnd w:id="65"/>
    <w:bookmarkStart w:id="66" w:name="X5be5b0a84f6c3c4e3f13a35fc0981ea653104ad"/>
    <w:p>
      <w:pPr>
        <w:pStyle w:val="Heading3"/>
      </w:pPr>
      <w:r>
        <w:t xml:space="preserve">Phase 7 — Comprehensive admin and learning features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bulk content import, license provenance, automatic validation + mandatory human approval, generation of drafts, scheduled publishing, immutable exam versions, full dashboard analytics, study planner, recommendation logic, AI tutors where resource limits allow, progress exports, in-app notifications, accessibility refinements.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admin workflows, content review queue, study activity reports and database backfill/data lineage checks.</w:t>
      </w:r>
    </w:p>
    <w:p>
      <w:pPr>
        <w:pStyle w:val="BodyText"/>
      </w:pPr>
      <w:r>
        <w:rPr>
          <w:b/>
          <w:bCs/>
        </w:rPr>
        <w:t xml:space="preserve">Exit:</w:t>
      </w:r>
      <w:r>
        <w:t xml:space="preserve"> </w:t>
      </w:r>
      <w:r>
        <w:t xml:space="preserve">unpublished/AI-generated drafts unavailable to students, all admin writes auditable, score and version integrity tested, no access-control gaps.</w:t>
      </w:r>
    </w:p>
    <w:bookmarkEnd w:id="66"/>
    <w:bookmarkStart w:id="67" w:name="X06213dfa2c74fa67ea156c3b66b43c6007d1e1a"/>
    <w:p>
      <w:pPr>
        <w:pStyle w:val="Heading3"/>
      </w:pPr>
      <w:r>
        <w:t xml:space="preserve">Phase 8 — QA, operational readiness and public launch gate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full tests, WCAG 2.2 AA audit target, privacy/consent/data export/deletion, secure uploads and RLS penetration tests, backup/restore drill, disaster recovery, simulated local-worker offline, provider quota review, web load tests, measured GPU capacity, content rights review and launch documentation.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QA report, release checklist, production operations runbook, known limitations, privacy/terms and deployment/rollback plan.</w:t>
      </w:r>
    </w:p>
    <w:p>
      <w:pPr>
        <w:pStyle w:val="BodyText"/>
      </w:pPr>
      <w:r>
        <w:rPr>
          <w:b/>
          <w:bCs/>
        </w:rPr>
        <w:t xml:space="preserve">Exit:</w:t>
      </w:r>
      <w:r>
        <w:t xml:space="preserve"> </w:t>
      </w:r>
      <w:r>
        <w:t xml:space="preserve">all critical blockers resolved; no public release by default; separate authorization required for enabling public registration.</w:t>
      </w:r>
    </w:p>
    <w:bookmarkEnd w:id="67"/>
    <w:bookmarkEnd w:id="68"/>
    <w:bookmarkStart w:id="69" w:name="proposed-priority-tiers"/>
    <w:p>
      <w:pPr>
        <w:pStyle w:val="Heading2"/>
      </w:pPr>
      <w:r>
        <w:t xml:space="preserve">4. Proposed priority tiers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 — Release-critical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Auth/RLS, test timers/autosave, stable Reading/Listening, private Writing submission, secure upload, backups and error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— Differentiators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Scratch OCR, text verification, human-validated Writing estimates, QA analytics, admin content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— 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conversational voice examiner, rich pronunciation analytics, broad multilingual UI, high-scale operations, sophisticated adaptive AI tutor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Deferred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subscriptions, cards, invoices, premium access, paid AI and paid hosting</w:t>
            </w:r>
          </w:p>
        </w:tc>
      </w:tr>
    </w:tbl>
    <w:bookmarkEnd w:id="69"/>
    <w:bookmarkStart w:id="70" w:name="major-risk-register"/>
    <w:p>
      <w:pPr>
        <w:pStyle w:val="Heading2"/>
      </w:pPr>
      <w:r>
        <w:t xml:space="preserve">5. Major risk register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from scratch with insufficient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accuracy 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dataset, writer splits, error inspection, stop/re-scope if no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Human-rated IELTS data scarce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Miscalibrated band estimates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 consented ratings, restrict claims, abstain, report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1 graph grounding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Fabricated chart evaluations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structured facts/validated vision or abstain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worker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delayed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Durable queue, clear pending statuses and cancellation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Phases 3–5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RTX 8 GB memory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OOM/inference delays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encoder/CRNN, serial GPU jobs, AMP, profiling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Phases 4–6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hosting/storage quotas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disruption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monitoring, retention/cleanup, measured load,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 capability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Exposure of handwritten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TTL, hashed scoped token, access controls, size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Copyright/licensing 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Publication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inventory and mandatory human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Phases 2, 7,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False implied official IELTS endorsement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Legal/user trust harm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IELTS-style/estimated terminology, 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phases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design contradicted by free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creep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payment disabled and out of MVP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phases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 AI speaking too costly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Feasibility spike, recorded practice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6</w:t>
            </w:r>
          </w:p>
        </w:tc>
      </w:tr>
    </w:tbl>
    <w:bookmarkEnd w:id="70"/>
    <w:bookmarkStart w:id="71" w:name="qa-matrix-and-deliverables"/>
    <w:p>
      <w:pPr>
        <w:pStyle w:val="Heading2"/>
      </w:pPr>
      <w:r>
        <w:t xml:space="preserve">6. QA matrix and deliverables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Quality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Unit/integration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Scoring, timers, authorization, upload, queue transitions and band aggregation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Auth, four test modes, QR phone-to-desktop, OCR verification, report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 cross-user probes, admin MFA, token expiry, secrets, file access,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Keyboard-only, screen reader, focus/contrast, reduced-motion,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Windows/macOS browser matrix as available, Android/iOS upload camera, desktop split layouts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metrics, exam autosave responsiveness, web concurrency and separately measured GPU throughput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Writer/author/prompt leakage audits, CER/WER, MAE/QWK, examiner comparison and error slices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→ Netlify, domain/SSL, restore drill, outage/retry and quota alarms</w:t>
            </w:r>
          </w:p>
        </w:tc>
      </w:tr>
    </w:tbl>
    <w:bookmarkEnd w:id="71"/>
    <w:bookmarkStart w:id="72" w:name="required-documentation-package"/>
    <w:p>
      <w:pPr>
        <w:pStyle w:val="Heading2"/>
      </w:pPr>
      <w:r>
        <w:t xml:space="preserve">7. Required documentation package</w:t>
      </w:r>
    </w:p>
    <w:p>
      <w:pPr>
        <w:pStyle w:val="Compact"/>
        <w:numPr>
          <w:ilvl w:val="0"/>
          <w:numId w:val="1016"/>
        </w:numPr>
      </w:pPr>
      <w:r>
        <w:t xml:space="preserve">SRS (this package)</w:t>
      </w:r>
    </w:p>
    <w:p>
      <w:pPr>
        <w:pStyle w:val="Compact"/>
        <w:numPr>
          <w:ilvl w:val="0"/>
          <w:numId w:val="1016"/>
        </w:numPr>
      </w:pPr>
      <w:r>
        <w:t xml:space="preserve">AI Architecture Specification</w:t>
      </w:r>
    </w:p>
    <w:p>
      <w:pPr>
        <w:pStyle w:val="Compact"/>
        <w:numPr>
          <w:ilvl w:val="0"/>
          <w:numId w:val="1016"/>
        </w:numPr>
      </w:pPr>
      <w:r>
        <w:t xml:space="preserve">Proposed Database Schema &amp; RLS Design</w:t>
      </w:r>
    </w:p>
    <w:p>
      <w:pPr>
        <w:pStyle w:val="Compact"/>
        <w:numPr>
          <w:ilvl w:val="0"/>
          <w:numId w:val="1016"/>
        </w:numPr>
      </w:pPr>
      <w:r>
        <w:t xml:space="preserve">AI Evaluation &amp; QA Protocol</w:t>
      </w:r>
    </w:p>
    <w:p>
      <w:pPr>
        <w:pStyle w:val="Compact"/>
        <w:numPr>
          <w:ilvl w:val="0"/>
          <w:numId w:val="1016"/>
        </w:numPr>
      </w:pPr>
      <w:r>
        <w:t xml:space="preserve">Phased Development Roadmap</w:t>
      </w:r>
    </w:p>
    <w:p>
      <w:pPr>
        <w:pStyle w:val="FirstParagraph"/>
      </w:pPr>
      <w:r>
        <w:rPr>
          <w:b/>
          <w:bCs/>
        </w:rPr>
        <w:t xml:space="preserve">Future implementation deliverables (not yet authored):</w:t>
      </w:r>
      <w:r>
        <w:t xml:space="preserve"> </w:t>
      </w:r>
      <w:r>
        <w:t xml:space="preserve">runnable API documentation, actual migration SQL, component-level design system and Figma screens, GitHub README tied to repository, deployment screenshots, verified test reports, trained checkpoints and a signed-off privacy/security runbook. Documentation must not pretend unfinished implementation exists.</w:t>
      </w:r>
    </w:p>
    <w:bookmarkEnd w:id="72"/>
    <w:bookmarkStart w:id="73" w:name="decision-log-and-next-approval"/>
    <w:p>
      <w:pPr>
        <w:pStyle w:val="Heading2"/>
      </w:pPr>
      <w:r>
        <w:t xml:space="preserve">8. Decision log and next approval</w:t>
      </w:r>
    </w:p>
    <w:p>
      <w:pPr>
        <w:pStyle w:val="FirstParagraph"/>
      </w:pPr>
      <w:r>
        <w:t xml:space="preserve">Current decisions: local-only training, 8 GB NVIDIA GPU, 50 GB working allocation, on-demand local worker, private initial release, no paid hosting, Google/email login, QR Writing upload, OCR from random initialization, hybrid human-validated Writing evaluation, estimated scores only, mandatory admin content review.</w:t>
      </w:r>
      <w:r>
        <w:t xml:space="preserve"> </w:t>
      </w:r>
      <w:r>
        <w:rPr>
          <w:b/>
          <w:bCs/>
        </w:rPr>
        <w:t xml:space="preserve">Next approval</w:t>
      </w:r>
      <w:r>
        <w:t xml:space="preserve"> </w:t>
      </w:r>
      <w:r>
        <w:t xml:space="preserve">should authorize only Phase 1 implementation after exact environment and repo/domain details are known. The user explicitly prohibited coding/training at this planning step.</w:t>
      </w:r>
    </w:p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IELTS Academic AI Preparation Platform ��� Specification and Roadmap</dc:title>
  <dc:creator/>
  <cp:keywords/>
  <dcterms:created xsi:type="dcterms:W3CDTF">2026-10-24T19:28:39Z</dcterms:created>
  <dcterms:modified xsi:type="dcterms:W3CDTF">2026-10-24T19:28:39Z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