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49108" w14:textId="2487B7A4" w:rsidR="001A4D24" w:rsidRPr="001A4D24" w:rsidRDefault="00DB0ECA" w:rsidP="001A4D24">
      <w:pPr>
        <w:ind w:right="72"/>
        <w:jc w:val="right"/>
        <w:rPr>
          <w:b/>
          <w:spacing w:val="-3"/>
          <w:w w:val="105"/>
          <w:sz w:val="40"/>
          <w:szCs w:val="40"/>
        </w:rPr>
      </w:pPr>
      <w:r>
        <w:rPr>
          <w:b/>
          <w:spacing w:val="-3"/>
          <w:w w:val="105"/>
          <w:sz w:val="40"/>
          <w:szCs w:val="40"/>
        </w:rPr>
        <w:t xml:space="preserve">Table of </w:t>
      </w:r>
      <w:r w:rsidRPr="0094113B">
        <w:rPr>
          <w:b/>
          <w:spacing w:val="-3"/>
          <w:w w:val="105"/>
          <w:sz w:val="40"/>
          <w:szCs w:val="40"/>
        </w:rPr>
        <w:t>Contents</w:t>
      </w:r>
    </w:p>
    <w:p w14:paraId="78EF847A" w14:textId="423CCB94" w:rsidR="00DB0ECA" w:rsidRPr="001A4D24" w:rsidRDefault="00DB0ECA" w:rsidP="001A4D24">
      <w:r>
        <w:rPr>
          <w:b/>
          <w:noProof/>
          <w:spacing w:val="-3"/>
          <w:sz w:val="40"/>
          <w:szCs w:val="40"/>
        </w:rPr>
        <mc:AlternateContent>
          <mc:Choice Requires="wps">
            <w:drawing>
              <wp:anchor distT="0" distB="0" distL="0" distR="0" simplePos="0" relativeHeight="251674624" behindDoc="0" locked="0" layoutInCell="0" allowOverlap="1" wp14:anchorId="7C2C83E9" wp14:editId="1067E411">
                <wp:simplePos x="0" y="0"/>
                <wp:positionH relativeFrom="column">
                  <wp:posOffset>-47625</wp:posOffset>
                </wp:positionH>
                <wp:positionV relativeFrom="paragraph">
                  <wp:posOffset>73660</wp:posOffset>
                </wp:positionV>
                <wp:extent cx="5934075" cy="0"/>
                <wp:effectExtent l="19050" t="13335" r="19050" b="15240"/>
                <wp:wrapSquare wrapText="bothSides"/>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line">
                          <a:avLst/>
                        </a:prstGeom>
                        <a:noFill/>
                        <a:ln w="2413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1785C" id="Straight Connector 102" o:spid="_x0000_s1026" style="position:absolute;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5.8pt" to="463.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" o:allowincell="f" strokeweight="1.9pt">
                <w10:wrap type="square"/>
              </v:line>
            </w:pict>
          </mc:Fallback>
        </mc:AlternateContent>
      </w:r>
    </w:p>
    <w:bookmarkStart w:id="0" w:name="_Toc93659572" w:displacedByCustomXml="next"/>
    <w:bookmarkStart w:id="1" w:name="_Toc93659536" w:displacedByCustomXml="next"/>
    <w:sdt>
      <w:sdtPr>
        <w:id w:val="-123339554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59CE19A" w14:textId="78511FCD" w:rsidR="001A4D24" w:rsidRDefault="001A4D24">
          <w:pPr>
            <w:pStyle w:val="TOCHeading"/>
          </w:pPr>
          <w:r>
            <w:t>Contents</w:t>
          </w:r>
        </w:p>
        <w:p w14:paraId="69FEC2B4" w14:textId="34EB13F3" w:rsidR="001A4D24" w:rsidRDefault="001A4D24">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93659677" w:history="1">
            <w:r w:rsidRPr="009013F0">
              <w:rPr>
                <w:rStyle w:val="Hyperlink"/>
                <w:noProof/>
              </w:rPr>
              <w:t>1. Introduction</w:t>
            </w:r>
            <w:r>
              <w:rPr>
                <w:noProof/>
                <w:webHidden/>
              </w:rPr>
              <w:tab/>
            </w:r>
            <w:r>
              <w:rPr>
                <w:noProof/>
                <w:webHidden/>
              </w:rPr>
              <w:fldChar w:fldCharType="begin"/>
            </w:r>
            <w:r>
              <w:rPr>
                <w:noProof/>
                <w:webHidden/>
              </w:rPr>
              <w:instrText xml:space="preserve"> PAGEREF _Toc93659677 \h </w:instrText>
            </w:r>
            <w:r>
              <w:rPr>
                <w:noProof/>
                <w:webHidden/>
              </w:rPr>
            </w:r>
            <w:r>
              <w:rPr>
                <w:noProof/>
                <w:webHidden/>
              </w:rPr>
              <w:fldChar w:fldCharType="separate"/>
            </w:r>
            <w:r>
              <w:rPr>
                <w:noProof/>
                <w:webHidden/>
              </w:rPr>
              <w:t>2</w:t>
            </w:r>
            <w:r>
              <w:rPr>
                <w:noProof/>
                <w:webHidden/>
              </w:rPr>
              <w:fldChar w:fldCharType="end"/>
            </w:r>
          </w:hyperlink>
        </w:p>
        <w:p w14:paraId="6D8053D2" w14:textId="68C15A5E" w:rsidR="001A4D24" w:rsidRDefault="001A4D24">
          <w:pPr>
            <w:pStyle w:val="TOC2"/>
            <w:tabs>
              <w:tab w:val="right" w:leader="dot" w:pos="9350"/>
            </w:tabs>
            <w:rPr>
              <w:rFonts w:eastAsiaTheme="minorEastAsia"/>
              <w:noProof/>
            </w:rPr>
          </w:pPr>
          <w:hyperlink w:anchor="_Toc93659678" w:history="1">
            <w:r w:rsidRPr="009013F0">
              <w:rPr>
                <w:rStyle w:val="Hyperlink"/>
                <w:noProof/>
              </w:rPr>
              <w:t>2. Methods</w:t>
            </w:r>
            <w:r>
              <w:rPr>
                <w:noProof/>
                <w:webHidden/>
              </w:rPr>
              <w:tab/>
            </w:r>
            <w:r>
              <w:rPr>
                <w:noProof/>
                <w:webHidden/>
              </w:rPr>
              <w:fldChar w:fldCharType="begin"/>
            </w:r>
            <w:r>
              <w:rPr>
                <w:noProof/>
                <w:webHidden/>
              </w:rPr>
              <w:instrText xml:space="preserve"> PAGEREF _Toc93659678 \h </w:instrText>
            </w:r>
            <w:r>
              <w:rPr>
                <w:noProof/>
                <w:webHidden/>
              </w:rPr>
            </w:r>
            <w:r>
              <w:rPr>
                <w:noProof/>
                <w:webHidden/>
              </w:rPr>
              <w:fldChar w:fldCharType="separate"/>
            </w:r>
            <w:r>
              <w:rPr>
                <w:noProof/>
                <w:webHidden/>
              </w:rPr>
              <w:t>4</w:t>
            </w:r>
            <w:r>
              <w:rPr>
                <w:noProof/>
                <w:webHidden/>
              </w:rPr>
              <w:fldChar w:fldCharType="end"/>
            </w:r>
          </w:hyperlink>
        </w:p>
        <w:p w14:paraId="6F1C96B9" w14:textId="3724F08C" w:rsidR="001A4D24" w:rsidRDefault="001A4D24">
          <w:pPr>
            <w:pStyle w:val="TOC3"/>
            <w:tabs>
              <w:tab w:val="right" w:leader="dot" w:pos="9350"/>
            </w:tabs>
            <w:rPr>
              <w:rFonts w:eastAsiaTheme="minorEastAsia"/>
              <w:noProof/>
            </w:rPr>
          </w:pPr>
          <w:hyperlink w:anchor="_Toc93659679" w:history="1">
            <w:r w:rsidRPr="009013F0">
              <w:rPr>
                <w:rStyle w:val="Hyperlink"/>
                <w:noProof/>
              </w:rPr>
              <w:t>2.1. Participants and fMRI data acquisition</w:t>
            </w:r>
            <w:r>
              <w:rPr>
                <w:noProof/>
                <w:webHidden/>
              </w:rPr>
              <w:tab/>
            </w:r>
            <w:r>
              <w:rPr>
                <w:noProof/>
                <w:webHidden/>
              </w:rPr>
              <w:fldChar w:fldCharType="begin"/>
            </w:r>
            <w:r>
              <w:rPr>
                <w:noProof/>
                <w:webHidden/>
              </w:rPr>
              <w:instrText xml:space="preserve"> PAGEREF _Toc93659679 \h </w:instrText>
            </w:r>
            <w:r>
              <w:rPr>
                <w:noProof/>
                <w:webHidden/>
              </w:rPr>
            </w:r>
            <w:r>
              <w:rPr>
                <w:noProof/>
                <w:webHidden/>
              </w:rPr>
              <w:fldChar w:fldCharType="separate"/>
            </w:r>
            <w:r>
              <w:rPr>
                <w:noProof/>
                <w:webHidden/>
              </w:rPr>
              <w:t>4</w:t>
            </w:r>
            <w:r>
              <w:rPr>
                <w:noProof/>
                <w:webHidden/>
              </w:rPr>
              <w:fldChar w:fldCharType="end"/>
            </w:r>
          </w:hyperlink>
        </w:p>
        <w:p w14:paraId="36CF25BA" w14:textId="60E5F042" w:rsidR="001A4D24" w:rsidRDefault="001A4D24">
          <w:pPr>
            <w:pStyle w:val="TOC3"/>
            <w:tabs>
              <w:tab w:val="right" w:leader="dot" w:pos="9350"/>
            </w:tabs>
            <w:rPr>
              <w:rFonts w:eastAsiaTheme="minorEastAsia"/>
              <w:noProof/>
            </w:rPr>
          </w:pPr>
          <w:hyperlink w:anchor="_Toc93659680" w:history="1">
            <w:r w:rsidRPr="009013F0">
              <w:rPr>
                <w:rStyle w:val="Hyperlink"/>
                <w:noProof/>
              </w:rPr>
              <w:t>2.2. fMRI data preprocessing and feature extraction</w:t>
            </w:r>
            <w:r>
              <w:rPr>
                <w:noProof/>
                <w:webHidden/>
              </w:rPr>
              <w:tab/>
            </w:r>
            <w:r>
              <w:rPr>
                <w:noProof/>
                <w:webHidden/>
              </w:rPr>
              <w:fldChar w:fldCharType="begin"/>
            </w:r>
            <w:r>
              <w:rPr>
                <w:noProof/>
                <w:webHidden/>
              </w:rPr>
              <w:instrText xml:space="preserve"> PAGEREF _Toc93659680 \h </w:instrText>
            </w:r>
            <w:r>
              <w:rPr>
                <w:noProof/>
                <w:webHidden/>
              </w:rPr>
            </w:r>
            <w:r>
              <w:rPr>
                <w:noProof/>
                <w:webHidden/>
              </w:rPr>
              <w:fldChar w:fldCharType="separate"/>
            </w:r>
            <w:r>
              <w:rPr>
                <w:noProof/>
                <w:webHidden/>
              </w:rPr>
              <w:t>12</w:t>
            </w:r>
            <w:r>
              <w:rPr>
                <w:noProof/>
                <w:webHidden/>
              </w:rPr>
              <w:fldChar w:fldCharType="end"/>
            </w:r>
          </w:hyperlink>
        </w:p>
        <w:p w14:paraId="43E7276A" w14:textId="1020F4AB" w:rsidR="001A4D24" w:rsidRDefault="001A4D24">
          <w:pPr>
            <w:pStyle w:val="TOC3"/>
            <w:tabs>
              <w:tab w:val="right" w:leader="dot" w:pos="9350"/>
            </w:tabs>
            <w:rPr>
              <w:rFonts w:eastAsiaTheme="minorEastAsia"/>
              <w:noProof/>
            </w:rPr>
          </w:pPr>
          <w:hyperlink w:anchor="_Toc93659681" w:history="1">
            <w:r w:rsidRPr="009013F0">
              <w:rPr>
                <w:rStyle w:val="Hyperlink"/>
                <w:noProof/>
              </w:rPr>
              <w:t>2.3. Definition of functional networks</w:t>
            </w:r>
            <w:r>
              <w:rPr>
                <w:noProof/>
                <w:webHidden/>
              </w:rPr>
              <w:tab/>
            </w:r>
            <w:r>
              <w:rPr>
                <w:noProof/>
                <w:webHidden/>
              </w:rPr>
              <w:fldChar w:fldCharType="begin"/>
            </w:r>
            <w:r>
              <w:rPr>
                <w:noProof/>
                <w:webHidden/>
              </w:rPr>
              <w:instrText xml:space="preserve"> PAGEREF _Toc93659681 \h </w:instrText>
            </w:r>
            <w:r>
              <w:rPr>
                <w:noProof/>
                <w:webHidden/>
              </w:rPr>
            </w:r>
            <w:r>
              <w:rPr>
                <w:noProof/>
                <w:webHidden/>
              </w:rPr>
              <w:fldChar w:fldCharType="separate"/>
            </w:r>
            <w:r>
              <w:rPr>
                <w:noProof/>
                <w:webHidden/>
              </w:rPr>
              <w:t>12</w:t>
            </w:r>
            <w:r>
              <w:rPr>
                <w:noProof/>
                <w:webHidden/>
              </w:rPr>
              <w:fldChar w:fldCharType="end"/>
            </w:r>
          </w:hyperlink>
        </w:p>
        <w:p w14:paraId="15DFD4FE" w14:textId="62F7F5E3" w:rsidR="001A4D24" w:rsidRDefault="001A4D24">
          <w:pPr>
            <w:pStyle w:val="TOC3"/>
            <w:tabs>
              <w:tab w:val="right" w:leader="dot" w:pos="9350"/>
            </w:tabs>
            <w:rPr>
              <w:rFonts w:eastAsiaTheme="minorEastAsia"/>
              <w:noProof/>
            </w:rPr>
          </w:pPr>
          <w:hyperlink w:anchor="_Toc93659682" w:history="1">
            <w:r w:rsidRPr="009013F0">
              <w:rPr>
                <w:rStyle w:val="Hyperlink"/>
                <w:noProof/>
              </w:rPr>
              <w:t>2.4. ALFF calculation</w:t>
            </w:r>
            <w:r>
              <w:rPr>
                <w:noProof/>
                <w:webHidden/>
              </w:rPr>
              <w:tab/>
            </w:r>
            <w:r>
              <w:rPr>
                <w:noProof/>
                <w:webHidden/>
              </w:rPr>
              <w:fldChar w:fldCharType="begin"/>
            </w:r>
            <w:r>
              <w:rPr>
                <w:noProof/>
                <w:webHidden/>
              </w:rPr>
              <w:instrText xml:space="preserve"> PAGEREF _Toc93659682 \h </w:instrText>
            </w:r>
            <w:r>
              <w:rPr>
                <w:noProof/>
                <w:webHidden/>
              </w:rPr>
            </w:r>
            <w:r>
              <w:rPr>
                <w:noProof/>
                <w:webHidden/>
              </w:rPr>
              <w:fldChar w:fldCharType="separate"/>
            </w:r>
            <w:r>
              <w:rPr>
                <w:noProof/>
                <w:webHidden/>
              </w:rPr>
              <w:t>14</w:t>
            </w:r>
            <w:r>
              <w:rPr>
                <w:noProof/>
                <w:webHidden/>
              </w:rPr>
              <w:fldChar w:fldCharType="end"/>
            </w:r>
          </w:hyperlink>
        </w:p>
        <w:p w14:paraId="46FAD2B0" w14:textId="20F2F6F0" w:rsidR="001A4D24" w:rsidRDefault="001A4D24">
          <w:pPr>
            <w:pStyle w:val="TOC3"/>
            <w:tabs>
              <w:tab w:val="right" w:leader="dot" w:pos="9350"/>
            </w:tabs>
            <w:rPr>
              <w:rFonts w:eastAsiaTheme="minorEastAsia"/>
              <w:noProof/>
            </w:rPr>
          </w:pPr>
          <w:hyperlink w:anchor="_Toc93659683" w:history="1">
            <w:r w:rsidRPr="009013F0">
              <w:rPr>
                <w:rStyle w:val="Hyperlink"/>
                <w:noProof/>
              </w:rPr>
              <w:t>2.5. ReHo calculation</w:t>
            </w:r>
            <w:r>
              <w:rPr>
                <w:noProof/>
                <w:webHidden/>
              </w:rPr>
              <w:tab/>
            </w:r>
            <w:r>
              <w:rPr>
                <w:noProof/>
                <w:webHidden/>
              </w:rPr>
              <w:fldChar w:fldCharType="begin"/>
            </w:r>
            <w:r>
              <w:rPr>
                <w:noProof/>
                <w:webHidden/>
              </w:rPr>
              <w:instrText xml:space="preserve"> PAGEREF _Toc93659683 \h </w:instrText>
            </w:r>
            <w:r>
              <w:rPr>
                <w:noProof/>
                <w:webHidden/>
              </w:rPr>
            </w:r>
            <w:r>
              <w:rPr>
                <w:noProof/>
                <w:webHidden/>
              </w:rPr>
              <w:fldChar w:fldCharType="separate"/>
            </w:r>
            <w:r>
              <w:rPr>
                <w:noProof/>
                <w:webHidden/>
              </w:rPr>
              <w:t>15</w:t>
            </w:r>
            <w:r>
              <w:rPr>
                <w:noProof/>
                <w:webHidden/>
              </w:rPr>
              <w:fldChar w:fldCharType="end"/>
            </w:r>
          </w:hyperlink>
        </w:p>
        <w:p w14:paraId="1F718F8B" w14:textId="0FB30120" w:rsidR="001A4D24" w:rsidRDefault="001A4D24">
          <w:pPr>
            <w:pStyle w:val="TOC3"/>
            <w:tabs>
              <w:tab w:val="right" w:leader="dot" w:pos="9350"/>
            </w:tabs>
            <w:rPr>
              <w:rFonts w:eastAsiaTheme="minorEastAsia"/>
              <w:noProof/>
            </w:rPr>
          </w:pPr>
          <w:hyperlink w:anchor="_Toc93659684" w:history="1">
            <w:r w:rsidRPr="009013F0">
              <w:rPr>
                <w:rStyle w:val="Hyperlink"/>
                <w:noProof/>
              </w:rPr>
              <w:t>2.6. FC calculation</w:t>
            </w:r>
            <w:r>
              <w:rPr>
                <w:noProof/>
                <w:webHidden/>
              </w:rPr>
              <w:tab/>
            </w:r>
            <w:r>
              <w:rPr>
                <w:noProof/>
                <w:webHidden/>
              </w:rPr>
              <w:fldChar w:fldCharType="begin"/>
            </w:r>
            <w:r>
              <w:rPr>
                <w:noProof/>
                <w:webHidden/>
              </w:rPr>
              <w:instrText xml:space="preserve"> PAGEREF _Toc93659684 \h </w:instrText>
            </w:r>
            <w:r>
              <w:rPr>
                <w:noProof/>
                <w:webHidden/>
              </w:rPr>
            </w:r>
            <w:r>
              <w:rPr>
                <w:noProof/>
                <w:webHidden/>
              </w:rPr>
              <w:fldChar w:fldCharType="separate"/>
            </w:r>
            <w:r>
              <w:rPr>
                <w:noProof/>
                <w:webHidden/>
              </w:rPr>
              <w:t>15</w:t>
            </w:r>
            <w:r>
              <w:rPr>
                <w:noProof/>
                <w:webHidden/>
              </w:rPr>
              <w:fldChar w:fldCharType="end"/>
            </w:r>
          </w:hyperlink>
        </w:p>
        <w:p w14:paraId="629C86A9" w14:textId="46C39A91" w:rsidR="001A4D24" w:rsidRDefault="001A4D24">
          <w:pPr>
            <w:pStyle w:val="TOC3"/>
            <w:tabs>
              <w:tab w:val="right" w:leader="dot" w:pos="9350"/>
            </w:tabs>
            <w:rPr>
              <w:rFonts w:eastAsiaTheme="minorEastAsia"/>
              <w:noProof/>
            </w:rPr>
          </w:pPr>
          <w:hyperlink w:anchor="_Toc93659685" w:history="1">
            <w:r w:rsidRPr="009013F0">
              <w:rPr>
                <w:rStyle w:val="Hyperlink"/>
                <w:noProof/>
              </w:rPr>
              <w:t>2.7. Model training, validation, &amp; testing</w:t>
            </w:r>
            <w:r>
              <w:rPr>
                <w:noProof/>
                <w:webHidden/>
              </w:rPr>
              <w:tab/>
            </w:r>
            <w:r>
              <w:rPr>
                <w:noProof/>
                <w:webHidden/>
              </w:rPr>
              <w:fldChar w:fldCharType="begin"/>
            </w:r>
            <w:r>
              <w:rPr>
                <w:noProof/>
                <w:webHidden/>
              </w:rPr>
              <w:instrText xml:space="preserve"> PAGEREF _Toc93659685 \h </w:instrText>
            </w:r>
            <w:r>
              <w:rPr>
                <w:noProof/>
                <w:webHidden/>
              </w:rPr>
            </w:r>
            <w:r>
              <w:rPr>
                <w:noProof/>
                <w:webHidden/>
              </w:rPr>
              <w:fldChar w:fldCharType="separate"/>
            </w:r>
            <w:r>
              <w:rPr>
                <w:noProof/>
                <w:webHidden/>
              </w:rPr>
              <w:t>15</w:t>
            </w:r>
            <w:r>
              <w:rPr>
                <w:noProof/>
                <w:webHidden/>
              </w:rPr>
              <w:fldChar w:fldCharType="end"/>
            </w:r>
          </w:hyperlink>
        </w:p>
        <w:p w14:paraId="29E6DFF5" w14:textId="54975DAB" w:rsidR="001A4D24" w:rsidRDefault="001A4D24">
          <w:pPr>
            <w:pStyle w:val="TOC3"/>
            <w:tabs>
              <w:tab w:val="right" w:leader="dot" w:pos="9350"/>
            </w:tabs>
            <w:rPr>
              <w:rFonts w:eastAsiaTheme="minorEastAsia"/>
              <w:noProof/>
            </w:rPr>
          </w:pPr>
          <w:hyperlink w:anchor="_Toc93659686" w:history="1">
            <w:r w:rsidRPr="009013F0">
              <w:rPr>
                <w:rStyle w:val="Hyperlink"/>
                <w:noProof/>
              </w:rPr>
              <w:t>2.8. Model selection</w:t>
            </w:r>
            <w:r>
              <w:rPr>
                <w:noProof/>
                <w:webHidden/>
              </w:rPr>
              <w:tab/>
            </w:r>
            <w:r>
              <w:rPr>
                <w:noProof/>
                <w:webHidden/>
              </w:rPr>
              <w:fldChar w:fldCharType="begin"/>
            </w:r>
            <w:r>
              <w:rPr>
                <w:noProof/>
                <w:webHidden/>
              </w:rPr>
              <w:instrText xml:space="preserve"> PAGEREF _Toc93659686 \h </w:instrText>
            </w:r>
            <w:r>
              <w:rPr>
                <w:noProof/>
                <w:webHidden/>
              </w:rPr>
            </w:r>
            <w:r>
              <w:rPr>
                <w:noProof/>
                <w:webHidden/>
              </w:rPr>
              <w:fldChar w:fldCharType="separate"/>
            </w:r>
            <w:r>
              <w:rPr>
                <w:noProof/>
                <w:webHidden/>
              </w:rPr>
              <w:t>16</w:t>
            </w:r>
            <w:r>
              <w:rPr>
                <w:noProof/>
                <w:webHidden/>
              </w:rPr>
              <w:fldChar w:fldCharType="end"/>
            </w:r>
          </w:hyperlink>
        </w:p>
        <w:p w14:paraId="192A7653" w14:textId="1110168F" w:rsidR="001A4D24" w:rsidRDefault="001A4D24">
          <w:pPr>
            <w:pStyle w:val="TOC3"/>
            <w:tabs>
              <w:tab w:val="right" w:leader="dot" w:pos="9350"/>
            </w:tabs>
            <w:rPr>
              <w:rFonts w:eastAsiaTheme="minorEastAsia"/>
              <w:noProof/>
            </w:rPr>
          </w:pPr>
          <w:hyperlink w:anchor="_Toc93659687" w:history="1">
            <w:r w:rsidRPr="009013F0">
              <w:rPr>
                <w:rStyle w:val="Hyperlink"/>
                <w:noProof/>
              </w:rPr>
              <w:t>2.9. Support vector machine</w:t>
            </w:r>
            <w:r>
              <w:rPr>
                <w:noProof/>
                <w:webHidden/>
              </w:rPr>
              <w:tab/>
            </w:r>
            <w:r>
              <w:rPr>
                <w:noProof/>
                <w:webHidden/>
              </w:rPr>
              <w:fldChar w:fldCharType="begin"/>
            </w:r>
            <w:r>
              <w:rPr>
                <w:noProof/>
                <w:webHidden/>
              </w:rPr>
              <w:instrText xml:space="preserve"> PAGEREF _Toc93659687 \h </w:instrText>
            </w:r>
            <w:r>
              <w:rPr>
                <w:noProof/>
                <w:webHidden/>
              </w:rPr>
            </w:r>
            <w:r>
              <w:rPr>
                <w:noProof/>
                <w:webHidden/>
              </w:rPr>
              <w:fldChar w:fldCharType="separate"/>
            </w:r>
            <w:r>
              <w:rPr>
                <w:noProof/>
                <w:webHidden/>
              </w:rPr>
              <w:t>16</w:t>
            </w:r>
            <w:r>
              <w:rPr>
                <w:noProof/>
                <w:webHidden/>
              </w:rPr>
              <w:fldChar w:fldCharType="end"/>
            </w:r>
          </w:hyperlink>
        </w:p>
        <w:p w14:paraId="0D0A0A19" w14:textId="085E27AE" w:rsidR="001A4D24" w:rsidRDefault="001A4D24">
          <w:pPr>
            <w:pStyle w:val="TOC3"/>
            <w:tabs>
              <w:tab w:val="right" w:leader="dot" w:pos="9350"/>
            </w:tabs>
            <w:rPr>
              <w:rFonts w:eastAsiaTheme="minorEastAsia"/>
              <w:noProof/>
            </w:rPr>
          </w:pPr>
          <w:hyperlink w:anchor="_Toc93659688" w:history="1">
            <w:r w:rsidRPr="009013F0">
              <w:rPr>
                <w:rStyle w:val="Hyperlink"/>
                <w:noProof/>
              </w:rPr>
              <w:t>2.10. Decision trees</w:t>
            </w:r>
            <w:r>
              <w:rPr>
                <w:noProof/>
                <w:webHidden/>
              </w:rPr>
              <w:tab/>
            </w:r>
            <w:r>
              <w:rPr>
                <w:noProof/>
                <w:webHidden/>
              </w:rPr>
              <w:fldChar w:fldCharType="begin"/>
            </w:r>
            <w:r>
              <w:rPr>
                <w:noProof/>
                <w:webHidden/>
              </w:rPr>
              <w:instrText xml:space="preserve"> PAGEREF _Toc93659688 \h </w:instrText>
            </w:r>
            <w:r>
              <w:rPr>
                <w:noProof/>
                <w:webHidden/>
              </w:rPr>
            </w:r>
            <w:r>
              <w:rPr>
                <w:noProof/>
                <w:webHidden/>
              </w:rPr>
              <w:fldChar w:fldCharType="separate"/>
            </w:r>
            <w:r>
              <w:rPr>
                <w:noProof/>
                <w:webHidden/>
              </w:rPr>
              <w:t>17</w:t>
            </w:r>
            <w:r>
              <w:rPr>
                <w:noProof/>
                <w:webHidden/>
              </w:rPr>
              <w:fldChar w:fldCharType="end"/>
            </w:r>
          </w:hyperlink>
        </w:p>
        <w:p w14:paraId="5532208C" w14:textId="06AB964C" w:rsidR="001A4D24" w:rsidRDefault="001A4D24">
          <w:pPr>
            <w:pStyle w:val="TOC3"/>
            <w:tabs>
              <w:tab w:val="right" w:leader="dot" w:pos="9350"/>
            </w:tabs>
            <w:rPr>
              <w:rFonts w:eastAsiaTheme="minorEastAsia"/>
              <w:noProof/>
            </w:rPr>
          </w:pPr>
          <w:hyperlink w:anchor="_Toc93659689" w:history="1">
            <w:r w:rsidRPr="009013F0">
              <w:rPr>
                <w:rStyle w:val="Hyperlink"/>
                <w:noProof/>
              </w:rPr>
              <w:t>2.11. Artificial neural network</w:t>
            </w:r>
            <w:r>
              <w:rPr>
                <w:noProof/>
                <w:webHidden/>
              </w:rPr>
              <w:tab/>
            </w:r>
            <w:r>
              <w:rPr>
                <w:noProof/>
                <w:webHidden/>
              </w:rPr>
              <w:fldChar w:fldCharType="begin"/>
            </w:r>
            <w:r>
              <w:rPr>
                <w:noProof/>
                <w:webHidden/>
              </w:rPr>
              <w:instrText xml:space="preserve"> PAGEREF _Toc93659689 \h </w:instrText>
            </w:r>
            <w:r>
              <w:rPr>
                <w:noProof/>
                <w:webHidden/>
              </w:rPr>
            </w:r>
            <w:r>
              <w:rPr>
                <w:noProof/>
                <w:webHidden/>
              </w:rPr>
              <w:fldChar w:fldCharType="separate"/>
            </w:r>
            <w:r>
              <w:rPr>
                <w:noProof/>
                <w:webHidden/>
              </w:rPr>
              <w:t>18</w:t>
            </w:r>
            <w:r>
              <w:rPr>
                <w:noProof/>
                <w:webHidden/>
              </w:rPr>
              <w:fldChar w:fldCharType="end"/>
            </w:r>
          </w:hyperlink>
        </w:p>
        <w:p w14:paraId="7F176EED" w14:textId="17017CC0" w:rsidR="001A4D24" w:rsidRDefault="001A4D24">
          <w:pPr>
            <w:pStyle w:val="TOC3"/>
            <w:tabs>
              <w:tab w:val="right" w:leader="dot" w:pos="9350"/>
            </w:tabs>
            <w:rPr>
              <w:rFonts w:eastAsiaTheme="minorEastAsia"/>
              <w:noProof/>
            </w:rPr>
          </w:pPr>
          <w:hyperlink w:anchor="_Toc93659690" w:history="1">
            <w:r w:rsidRPr="009013F0">
              <w:rPr>
                <w:rStyle w:val="Hyperlink"/>
                <w:noProof/>
              </w:rPr>
              <w:t>2.12. Hyperparameter optimization</w:t>
            </w:r>
            <w:r>
              <w:rPr>
                <w:noProof/>
                <w:webHidden/>
              </w:rPr>
              <w:tab/>
            </w:r>
            <w:r>
              <w:rPr>
                <w:noProof/>
                <w:webHidden/>
              </w:rPr>
              <w:fldChar w:fldCharType="begin"/>
            </w:r>
            <w:r>
              <w:rPr>
                <w:noProof/>
                <w:webHidden/>
              </w:rPr>
              <w:instrText xml:space="preserve"> PAGEREF _Toc93659690 \h </w:instrText>
            </w:r>
            <w:r>
              <w:rPr>
                <w:noProof/>
                <w:webHidden/>
              </w:rPr>
            </w:r>
            <w:r>
              <w:rPr>
                <w:noProof/>
                <w:webHidden/>
              </w:rPr>
              <w:fldChar w:fldCharType="separate"/>
            </w:r>
            <w:r>
              <w:rPr>
                <w:noProof/>
                <w:webHidden/>
              </w:rPr>
              <w:t>18</w:t>
            </w:r>
            <w:r>
              <w:rPr>
                <w:noProof/>
                <w:webHidden/>
              </w:rPr>
              <w:fldChar w:fldCharType="end"/>
            </w:r>
          </w:hyperlink>
        </w:p>
        <w:p w14:paraId="410772A8" w14:textId="2F221C45" w:rsidR="001A4D24" w:rsidRDefault="001A4D24">
          <w:pPr>
            <w:pStyle w:val="TOC3"/>
            <w:tabs>
              <w:tab w:val="right" w:leader="dot" w:pos="9350"/>
            </w:tabs>
            <w:rPr>
              <w:rFonts w:eastAsiaTheme="minorEastAsia"/>
              <w:noProof/>
            </w:rPr>
          </w:pPr>
          <w:hyperlink w:anchor="_Toc93659691" w:history="1">
            <w:r w:rsidRPr="009013F0">
              <w:rPr>
                <w:rStyle w:val="Hyperlink"/>
                <w:noProof/>
              </w:rPr>
              <w:t>2.13. Feature pruning</w:t>
            </w:r>
            <w:r>
              <w:rPr>
                <w:noProof/>
                <w:webHidden/>
              </w:rPr>
              <w:tab/>
            </w:r>
            <w:r>
              <w:rPr>
                <w:noProof/>
                <w:webHidden/>
              </w:rPr>
              <w:fldChar w:fldCharType="begin"/>
            </w:r>
            <w:r>
              <w:rPr>
                <w:noProof/>
                <w:webHidden/>
              </w:rPr>
              <w:instrText xml:space="preserve"> PAGEREF _Toc93659691 \h </w:instrText>
            </w:r>
            <w:r>
              <w:rPr>
                <w:noProof/>
                <w:webHidden/>
              </w:rPr>
            </w:r>
            <w:r>
              <w:rPr>
                <w:noProof/>
                <w:webHidden/>
              </w:rPr>
              <w:fldChar w:fldCharType="separate"/>
            </w:r>
            <w:r>
              <w:rPr>
                <w:noProof/>
                <w:webHidden/>
              </w:rPr>
              <w:t>19</w:t>
            </w:r>
            <w:r>
              <w:rPr>
                <w:noProof/>
                <w:webHidden/>
              </w:rPr>
              <w:fldChar w:fldCharType="end"/>
            </w:r>
          </w:hyperlink>
        </w:p>
        <w:p w14:paraId="55C67AE9" w14:textId="593FC1AF" w:rsidR="001A4D24" w:rsidRDefault="001A4D24">
          <w:pPr>
            <w:pStyle w:val="TOC3"/>
            <w:tabs>
              <w:tab w:val="right" w:leader="dot" w:pos="9350"/>
            </w:tabs>
            <w:rPr>
              <w:rFonts w:eastAsiaTheme="minorEastAsia"/>
              <w:noProof/>
            </w:rPr>
          </w:pPr>
          <w:hyperlink w:anchor="_Toc93659692" w:history="1">
            <w:r w:rsidRPr="009013F0">
              <w:rPr>
                <w:rStyle w:val="Hyperlink"/>
                <w:noProof/>
              </w:rPr>
              <w:t>2.14. Model stress tests</w:t>
            </w:r>
            <w:r>
              <w:rPr>
                <w:noProof/>
                <w:webHidden/>
              </w:rPr>
              <w:tab/>
            </w:r>
            <w:r>
              <w:rPr>
                <w:noProof/>
                <w:webHidden/>
              </w:rPr>
              <w:fldChar w:fldCharType="begin"/>
            </w:r>
            <w:r>
              <w:rPr>
                <w:noProof/>
                <w:webHidden/>
              </w:rPr>
              <w:instrText xml:space="preserve"> PAGEREF _Toc93659692 \h </w:instrText>
            </w:r>
            <w:r>
              <w:rPr>
                <w:noProof/>
                <w:webHidden/>
              </w:rPr>
            </w:r>
            <w:r>
              <w:rPr>
                <w:noProof/>
                <w:webHidden/>
              </w:rPr>
              <w:fldChar w:fldCharType="separate"/>
            </w:r>
            <w:r>
              <w:rPr>
                <w:noProof/>
                <w:webHidden/>
              </w:rPr>
              <w:t>19</w:t>
            </w:r>
            <w:r>
              <w:rPr>
                <w:noProof/>
                <w:webHidden/>
              </w:rPr>
              <w:fldChar w:fldCharType="end"/>
            </w:r>
          </w:hyperlink>
        </w:p>
        <w:p w14:paraId="3A661B5B" w14:textId="03DF3C96" w:rsidR="001A4D24" w:rsidRDefault="001A4D24">
          <w:pPr>
            <w:pStyle w:val="TOC3"/>
            <w:tabs>
              <w:tab w:val="right" w:leader="dot" w:pos="9350"/>
            </w:tabs>
            <w:rPr>
              <w:rFonts w:eastAsiaTheme="minorEastAsia"/>
              <w:noProof/>
            </w:rPr>
          </w:pPr>
          <w:hyperlink w:anchor="_Toc93659693" w:history="1">
            <w:r w:rsidRPr="009013F0">
              <w:rPr>
                <w:rStyle w:val="Hyperlink"/>
                <w:noProof/>
              </w:rPr>
              <w:t>2.15. Intermediate states</w:t>
            </w:r>
            <w:r>
              <w:rPr>
                <w:noProof/>
                <w:webHidden/>
              </w:rPr>
              <w:tab/>
            </w:r>
            <w:r>
              <w:rPr>
                <w:noProof/>
                <w:webHidden/>
              </w:rPr>
              <w:fldChar w:fldCharType="begin"/>
            </w:r>
            <w:r>
              <w:rPr>
                <w:noProof/>
                <w:webHidden/>
              </w:rPr>
              <w:instrText xml:space="preserve"> PAGEREF _Toc93659693 \h </w:instrText>
            </w:r>
            <w:r>
              <w:rPr>
                <w:noProof/>
                <w:webHidden/>
              </w:rPr>
            </w:r>
            <w:r>
              <w:rPr>
                <w:noProof/>
                <w:webHidden/>
              </w:rPr>
              <w:fldChar w:fldCharType="separate"/>
            </w:r>
            <w:r>
              <w:rPr>
                <w:noProof/>
                <w:webHidden/>
              </w:rPr>
              <w:t>20</w:t>
            </w:r>
            <w:r>
              <w:rPr>
                <w:noProof/>
                <w:webHidden/>
              </w:rPr>
              <w:fldChar w:fldCharType="end"/>
            </w:r>
          </w:hyperlink>
        </w:p>
        <w:p w14:paraId="7A343C4F" w14:textId="424967BB" w:rsidR="001A4D24" w:rsidRDefault="001A4D24">
          <w:pPr>
            <w:pStyle w:val="TOC3"/>
            <w:tabs>
              <w:tab w:val="right" w:leader="dot" w:pos="9350"/>
            </w:tabs>
            <w:rPr>
              <w:rFonts w:eastAsiaTheme="minorEastAsia"/>
              <w:noProof/>
            </w:rPr>
          </w:pPr>
          <w:hyperlink w:anchor="_Toc93659694" w:history="1">
            <w:r w:rsidRPr="009013F0">
              <w:rPr>
                <w:rStyle w:val="Hyperlink"/>
                <w:noProof/>
              </w:rPr>
              <w:t>2.16. Statistical analyses</w:t>
            </w:r>
            <w:r>
              <w:rPr>
                <w:noProof/>
                <w:webHidden/>
              </w:rPr>
              <w:tab/>
            </w:r>
            <w:r>
              <w:rPr>
                <w:noProof/>
                <w:webHidden/>
              </w:rPr>
              <w:fldChar w:fldCharType="begin"/>
            </w:r>
            <w:r>
              <w:rPr>
                <w:noProof/>
                <w:webHidden/>
              </w:rPr>
              <w:instrText xml:space="preserve"> PAGEREF _Toc93659694 \h </w:instrText>
            </w:r>
            <w:r>
              <w:rPr>
                <w:noProof/>
                <w:webHidden/>
              </w:rPr>
            </w:r>
            <w:r>
              <w:rPr>
                <w:noProof/>
                <w:webHidden/>
              </w:rPr>
              <w:fldChar w:fldCharType="separate"/>
            </w:r>
            <w:r>
              <w:rPr>
                <w:noProof/>
                <w:webHidden/>
              </w:rPr>
              <w:t>20</w:t>
            </w:r>
            <w:r>
              <w:rPr>
                <w:noProof/>
                <w:webHidden/>
              </w:rPr>
              <w:fldChar w:fldCharType="end"/>
            </w:r>
          </w:hyperlink>
        </w:p>
        <w:p w14:paraId="40FAA320" w14:textId="73B33CEE" w:rsidR="001A4D24" w:rsidRDefault="001A4D24">
          <w:pPr>
            <w:pStyle w:val="TOC2"/>
            <w:tabs>
              <w:tab w:val="right" w:leader="dot" w:pos="9350"/>
            </w:tabs>
            <w:rPr>
              <w:rFonts w:eastAsiaTheme="minorEastAsia"/>
              <w:noProof/>
            </w:rPr>
          </w:pPr>
          <w:hyperlink w:anchor="_Toc93659695" w:history="1">
            <w:r w:rsidRPr="009013F0">
              <w:rPr>
                <w:rStyle w:val="Hyperlink"/>
                <w:noProof/>
              </w:rPr>
              <w:t>3. Canonical Correlation Analysis</w:t>
            </w:r>
            <w:r>
              <w:rPr>
                <w:noProof/>
                <w:webHidden/>
              </w:rPr>
              <w:tab/>
            </w:r>
            <w:r>
              <w:rPr>
                <w:noProof/>
                <w:webHidden/>
              </w:rPr>
              <w:fldChar w:fldCharType="begin"/>
            </w:r>
            <w:r>
              <w:rPr>
                <w:noProof/>
                <w:webHidden/>
              </w:rPr>
              <w:instrText xml:space="preserve"> PAGEREF _Toc93659695 \h </w:instrText>
            </w:r>
            <w:r>
              <w:rPr>
                <w:noProof/>
                <w:webHidden/>
              </w:rPr>
            </w:r>
            <w:r>
              <w:rPr>
                <w:noProof/>
                <w:webHidden/>
              </w:rPr>
              <w:fldChar w:fldCharType="separate"/>
            </w:r>
            <w:r>
              <w:rPr>
                <w:noProof/>
                <w:webHidden/>
              </w:rPr>
              <w:t>22</w:t>
            </w:r>
            <w:r>
              <w:rPr>
                <w:noProof/>
                <w:webHidden/>
              </w:rPr>
              <w:fldChar w:fldCharType="end"/>
            </w:r>
          </w:hyperlink>
        </w:p>
        <w:p w14:paraId="6A50E959" w14:textId="7D0336F3" w:rsidR="001A4D24" w:rsidRDefault="001A4D24">
          <w:pPr>
            <w:pStyle w:val="TOC3"/>
            <w:tabs>
              <w:tab w:val="right" w:leader="dot" w:pos="9350"/>
            </w:tabs>
            <w:rPr>
              <w:rFonts w:eastAsiaTheme="minorEastAsia"/>
              <w:noProof/>
            </w:rPr>
          </w:pPr>
          <w:hyperlink w:anchor="_Toc93659696" w:history="1">
            <w:r w:rsidRPr="009013F0">
              <w:rPr>
                <w:rStyle w:val="Hyperlink"/>
                <w:noProof/>
              </w:rPr>
              <w:t>3.1 Introduction</w:t>
            </w:r>
            <w:r>
              <w:rPr>
                <w:noProof/>
                <w:webHidden/>
              </w:rPr>
              <w:tab/>
            </w:r>
            <w:r>
              <w:rPr>
                <w:noProof/>
                <w:webHidden/>
              </w:rPr>
              <w:fldChar w:fldCharType="begin"/>
            </w:r>
            <w:r>
              <w:rPr>
                <w:noProof/>
                <w:webHidden/>
              </w:rPr>
              <w:instrText xml:space="preserve"> PAGEREF _Toc93659696 \h </w:instrText>
            </w:r>
            <w:r>
              <w:rPr>
                <w:noProof/>
                <w:webHidden/>
              </w:rPr>
            </w:r>
            <w:r>
              <w:rPr>
                <w:noProof/>
                <w:webHidden/>
              </w:rPr>
              <w:fldChar w:fldCharType="separate"/>
            </w:r>
            <w:r>
              <w:rPr>
                <w:noProof/>
                <w:webHidden/>
              </w:rPr>
              <w:t>22</w:t>
            </w:r>
            <w:r>
              <w:rPr>
                <w:noProof/>
                <w:webHidden/>
              </w:rPr>
              <w:fldChar w:fldCharType="end"/>
            </w:r>
          </w:hyperlink>
        </w:p>
        <w:p w14:paraId="3D14FCA9" w14:textId="0EF5EB5E" w:rsidR="001A4D24" w:rsidRDefault="001A4D24">
          <w:pPr>
            <w:pStyle w:val="TOC3"/>
            <w:tabs>
              <w:tab w:val="right" w:leader="dot" w:pos="9350"/>
            </w:tabs>
            <w:rPr>
              <w:rFonts w:eastAsiaTheme="minorEastAsia"/>
              <w:noProof/>
            </w:rPr>
          </w:pPr>
          <w:hyperlink w:anchor="_Toc93659697" w:history="1">
            <w:r w:rsidRPr="009013F0">
              <w:rPr>
                <w:rStyle w:val="Hyperlink"/>
                <w:noProof/>
              </w:rPr>
              <w:t>3.2 Ordinary Correlation Analysis</w:t>
            </w:r>
            <w:r>
              <w:rPr>
                <w:noProof/>
                <w:webHidden/>
              </w:rPr>
              <w:tab/>
            </w:r>
            <w:r>
              <w:rPr>
                <w:noProof/>
                <w:webHidden/>
              </w:rPr>
              <w:fldChar w:fldCharType="begin"/>
            </w:r>
            <w:r>
              <w:rPr>
                <w:noProof/>
                <w:webHidden/>
              </w:rPr>
              <w:instrText xml:space="preserve"> PAGEREF _Toc93659697 \h </w:instrText>
            </w:r>
            <w:r>
              <w:rPr>
                <w:noProof/>
                <w:webHidden/>
              </w:rPr>
            </w:r>
            <w:r>
              <w:rPr>
                <w:noProof/>
                <w:webHidden/>
              </w:rPr>
              <w:fldChar w:fldCharType="separate"/>
            </w:r>
            <w:r>
              <w:rPr>
                <w:noProof/>
                <w:webHidden/>
              </w:rPr>
              <w:t>22</w:t>
            </w:r>
            <w:r>
              <w:rPr>
                <w:noProof/>
                <w:webHidden/>
              </w:rPr>
              <w:fldChar w:fldCharType="end"/>
            </w:r>
          </w:hyperlink>
        </w:p>
        <w:p w14:paraId="692DA680" w14:textId="0027B82E" w:rsidR="001A4D24" w:rsidRDefault="001A4D24">
          <w:pPr>
            <w:pStyle w:val="TOC3"/>
            <w:tabs>
              <w:tab w:val="right" w:leader="dot" w:pos="9350"/>
            </w:tabs>
            <w:rPr>
              <w:rFonts w:eastAsiaTheme="minorEastAsia"/>
              <w:noProof/>
            </w:rPr>
          </w:pPr>
          <w:hyperlink w:anchor="_Toc93659698" w:history="1">
            <w:r w:rsidRPr="009013F0">
              <w:rPr>
                <w:rStyle w:val="Hyperlink"/>
                <w:noProof/>
              </w:rPr>
              <w:t>3.3 Multiple correlation analysis</w:t>
            </w:r>
            <w:r>
              <w:rPr>
                <w:noProof/>
                <w:webHidden/>
              </w:rPr>
              <w:tab/>
            </w:r>
            <w:r>
              <w:rPr>
                <w:noProof/>
                <w:webHidden/>
              </w:rPr>
              <w:fldChar w:fldCharType="begin"/>
            </w:r>
            <w:r>
              <w:rPr>
                <w:noProof/>
                <w:webHidden/>
              </w:rPr>
              <w:instrText xml:space="preserve"> PAGEREF _Toc93659698 \h </w:instrText>
            </w:r>
            <w:r>
              <w:rPr>
                <w:noProof/>
                <w:webHidden/>
              </w:rPr>
            </w:r>
            <w:r>
              <w:rPr>
                <w:noProof/>
                <w:webHidden/>
              </w:rPr>
              <w:fldChar w:fldCharType="separate"/>
            </w:r>
            <w:r>
              <w:rPr>
                <w:noProof/>
                <w:webHidden/>
              </w:rPr>
              <w:t>23</w:t>
            </w:r>
            <w:r>
              <w:rPr>
                <w:noProof/>
                <w:webHidden/>
              </w:rPr>
              <w:fldChar w:fldCharType="end"/>
            </w:r>
          </w:hyperlink>
        </w:p>
        <w:p w14:paraId="175964CE" w14:textId="3102C9D8" w:rsidR="001A4D24" w:rsidRDefault="001A4D24">
          <w:pPr>
            <w:pStyle w:val="TOC3"/>
            <w:tabs>
              <w:tab w:val="left" w:pos="1100"/>
              <w:tab w:val="right" w:leader="dot" w:pos="9350"/>
            </w:tabs>
            <w:rPr>
              <w:rFonts w:eastAsiaTheme="minorEastAsia"/>
              <w:noProof/>
            </w:rPr>
          </w:pPr>
          <w:hyperlink w:anchor="_Toc93659699" w:history="1">
            <w:r w:rsidRPr="009013F0">
              <w:rPr>
                <w:rStyle w:val="Hyperlink"/>
                <w:noProof/>
              </w:rPr>
              <w:t xml:space="preserve">3.4 </w:t>
            </w:r>
            <w:r>
              <w:rPr>
                <w:rFonts w:eastAsiaTheme="minorEastAsia"/>
                <w:noProof/>
              </w:rPr>
              <w:tab/>
            </w:r>
            <w:r w:rsidRPr="009013F0">
              <w:rPr>
                <w:rStyle w:val="Hyperlink"/>
                <w:noProof/>
              </w:rPr>
              <w:t>Canonical correlation analysis</w:t>
            </w:r>
            <w:r>
              <w:rPr>
                <w:noProof/>
                <w:webHidden/>
              </w:rPr>
              <w:tab/>
            </w:r>
            <w:r>
              <w:rPr>
                <w:noProof/>
                <w:webHidden/>
              </w:rPr>
              <w:fldChar w:fldCharType="begin"/>
            </w:r>
            <w:r>
              <w:rPr>
                <w:noProof/>
                <w:webHidden/>
              </w:rPr>
              <w:instrText xml:space="preserve"> PAGEREF _Toc93659699 \h </w:instrText>
            </w:r>
            <w:r>
              <w:rPr>
                <w:noProof/>
                <w:webHidden/>
              </w:rPr>
            </w:r>
            <w:r>
              <w:rPr>
                <w:noProof/>
                <w:webHidden/>
              </w:rPr>
              <w:fldChar w:fldCharType="separate"/>
            </w:r>
            <w:r>
              <w:rPr>
                <w:noProof/>
                <w:webHidden/>
              </w:rPr>
              <w:t>24</w:t>
            </w:r>
            <w:r>
              <w:rPr>
                <w:noProof/>
                <w:webHidden/>
              </w:rPr>
              <w:fldChar w:fldCharType="end"/>
            </w:r>
          </w:hyperlink>
        </w:p>
        <w:p w14:paraId="5B7CE051" w14:textId="78214599" w:rsidR="001A4D24" w:rsidRDefault="001A4D24">
          <w:pPr>
            <w:pStyle w:val="TOC2"/>
            <w:tabs>
              <w:tab w:val="right" w:leader="dot" w:pos="9350"/>
            </w:tabs>
            <w:rPr>
              <w:rFonts w:eastAsiaTheme="minorEastAsia"/>
              <w:noProof/>
            </w:rPr>
          </w:pPr>
          <w:hyperlink w:anchor="_Toc93659700" w:history="1">
            <w:r w:rsidRPr="009013F0">
              <w:rPr>
                <w:rStyle w:val="Hyperlink"/>
                <w:noProof/>
              </w:rPr>
              <w:t>4.Temporal Modeling</w:t>
            </w:r>
            <w:r>
              <w:rPr>
                <w:noProof/>
                <w:webHidden/>
              </w:rPr>
              <w:tab/>
            </w:r>
            <w:r>
              <w:rPr>
                <w:noProof/>
                <w:webHidden/>
              </w:rPr>
              <w:fldChar w:fldCharType="begin"/>
            </w:r>
            <w:r>
              <w:rPr>
                <w:noProof/>
                <w:webHidden/>
              </w:rPr>
              <w:instrText xml:space="preserve"> PAGEREF _Toc93659700 \h </w:instrText>
            </w:r>
            <w:r>
              <w:rPr>
                <w:noProof/>
                <w:webHidden/>
              </w:rPr>
            </w:r>
            <w:r>
              <w:rPr>
                <w:noProof/>
                <w:webHidden/>
              </w:rPr>
              <w:fldChar w:fldCharType="separate"/>
            </w:r>
            <w:r>
              <w:rPr>
                <w:noProof/>
                <w:webHidden/>
              </w:rPr>
              <w:t>24</w:t>
            </w:r>
            <w:r>
              <w:rPr>
                <w:noProof/>
                <w:webHidden/>
              </w:rPr>
              <w:fldChar w:fldCharType="end"/>
            </w:r>
          </w:hyperlink>
        </w:p>
        <w:p w14:paraId="60B66714" w14:textId="7CE367E3" w:rsidR="001A4D24" w:rsidRDefault="001A4D24">
          <w:pPr>
            <w:pStyle w:val="TOC3"/>
            <w:tabs>
              <w:tab w:val="right" w:leader="dot" w:pos="9350"/>
            </w:tabs>
            <w:rPr>
              <w:rFonts w:eastAsiaTheme="minorEastAsia"/>
              <w:noProof/>
            </w:rPr>
          </w:pPr>
          <w:hyperlink w:anchor="_Toc93659701" w:history="1">
            <w:r w:rsidRPr="009013F0">
              <w:rPr>
                <w:rStyle w:val="Hyperlink"/>
                <w:noProof/>
              </w:rPr>
              <w:t>4.1 Introduction</w:t>
            </w:r>
            <w:r>
              <w:rPr>
                <w:noProof/>
                <w:webHidden/>
              </w:rPr>
              <w:tab/>
            </w:r>
            <w:r>
              <w:rPr>
                <w:noProof/>
                <w:webHidden/>
              </w:rPr>
              <w:fldChar w:fldCharType="begin"/>
            </w:r>
            <w:r>
              <w:rPr>
                <w:noProof/>
                <w:webHidden/>
              </w:rPr>
              <w:instrText xml:space="preserve"> PAGEREF _Toc93659701 \h </w:instrText>
            </w:r>
            <w:r>
              <w:rPr>
                <w:noProof/>
                <w:webHidden/>
              </w:rPr>
            </w:r>
            <w:r>
              <w:rPr>
                <w:noProof/>
                <w:webHidden/>
              </w:rPr>
              <w:fldChar w:fldCharType="separate"/>
            </w:r>
            <w:r>
              <w:rPr>
                <w:noProof/>
                <w:webHidden/>
              </w:rPr>
              <w:t>25</w:t>
            </w:r>
            <w:r>
              <w:rPr>
                <w:noProof/>
                <w:webHidden/>
              </w:rPr>
              <w:fldChar w:fldCharType="end"/>
            </w:r>
          </w:hyperlink>
        </w:p>
        <w:p w14:paraId="509D5A6F" w14:textId="79614083" w:rsidR="001A4D24" w:rsidRDefault="001A4D24">
          <w:pPr>
            <w:pStyle w:val="TOC3"/>
            <w:tabs>
              <w:tab w:val="left" w:pos="1100"/>
              <w:tab w:val="right" w:leader="dot" w:pos="9350"/>
            </w:tabs>
            <w:rPr>
              <w:rFonts w:eastAsiaTheme="minorEastAsia"/>
              <w:noProof/>
            </w:rPr>
          </w:pPr>
          <w:hyperlink w:anchor="_Toc93659702" w:history="1">
            <w:r w:rsidRPr="009013F0">
              <w:rPr>
                <w:rStyle w:val="Hyperlink"/>
                <w:noProof/>
                <w:w w:val="105"/>
              </w:rPr>
              <w:t xml:space="preserve">4.2 </w:t>
            </w:r>
            <w:r>
              <w:rPr>
                <w:rFonts w:eastAsiaTheme="minorEastAsia"/>
                <w:noProof/>
              </w:rPr>
              <w:tab/>
            </w:r>
            <w:r w:rsidRPr="009013F0">
              <w:rPr>
                <w:rStyle w:val="Hyperlink"/>
                <w:noProof/>
                <w:w w:val="105"/>
              </w:rPr>
              <w:t>Models of the BOLD response</w:t>
            </w:r>
            <w:r>
              <w:rPr>
                <w:noProof/>
                <w:webHidden/>
              </w:rPr>
              <w:tab/>
            </w:r>
            <w:r>
              <w:rPr>
                <w:noProof/>
                <w:webHidden/>
              </w:rPr>
              <w:fldChar w:fldCharType="begin"/>
            </w:r>
            <w:r>
              <w:rPr>
                <w:noProof/>
                <w:webHidden/>
              </w:rPr>
              <w:instrText xml:space="preserve"> PAGEREF _Toc93659702 \h </w:instrText>
            </w:r>
            <w:r>
              <w:rPr>
                <w:noProof/>
                <w:webHidden/>
              </w:rPr>
            </w:r>
            <w:r>
              <w:rPr>
                <w:noProof/>
                <w:webHidden/>
              </w:rPr>
              <w:fldChar w:fldCharType="separate"/>
            </w:r>
            <w:r>
              <w:rPr>
                <w:noProof/>
                <w:webHidden/>
              </w:rPr>
              <w:t>25</w:t>
            </w:r>
            <w:r>
              <w:rPr>
                <w:noProof/>
                <w:webHidden/>
              </w:rPr>
              <w:fldChar w:fldCharType="end"/>
            </w:r>
          </w:hyperlink>
        </w:p>
        <w:p w14:paraId="3FA32AF1" w14:textId="74E7694D" w:rsidR="001A4D24" w:rsidRDefault="001A4D24">
          <w:pPr>
            <w:pStyle w:val="TOC2"/>
            <w:tabs>
              <w:tab w:val="right" w:leader="dot" w:pos="9350"/>
            </w:tabs>
            <w:rPr>
              <w:rFonts w:eastAsiaTheme="minorEastAsia"/>
              <w:noProof/>
            </w:rPr>
          </w:pPr>
          <w:hyperlink w:anchor="_Toc93659703" w:history="1">
            <w:r w:rsidRPr="009013F0">
              <w:rPr>
                <w:rStyle w:val="Hyperlink"/>
                <w:noProof/>
              </w:rPr>
              <w:t>5. Results</w:t>
            </w:r>
            <w:r>
              <w:rPr>
                <w:noProof/>
                <w:webHidden/>
              </w:rPr>
              <w:tab/>
            </w:r>
            <w:r>
              <w:rPr>
                <w:noProof/>
                <w:webHidden/>
              </w:rPr>
              <w:fldChar w:fldCharType="begin"/>
            </w:r>
            <w:r>
              <w:rPr>
                <w:noProof/>
                <w:webHidden/>
              </w:rPr>
              <w:instrText xml:space="preserve"> PAGEREF _Toc93659703 \h </w:instrText>
            </w:r>
            <w:r>
              <w:rPr>
                <w:noProof/>
                <w:webHidden/>
              </w:rPr>
            </w:r>
            <w:r>
              <w:rPr>
                <w:noProof/>
                <w:webHidden/>
              </w:rPr>
              <w:fldChar w:fldCharType="separate"/>
            </w:r>
            <w:r>
              <w:rPr>
                <w:noProof/>
                <w:webHidden/>
              </w:rPr>
              <w:t>31</w:t>
            </w:r>
            <w:r>
              <w:rPr>
                <w:noProof/>
                <w:webHidden/>
              </w:rPr>
              <w:fldChar w:fldCharType="end"/>
            </w:r>
          </w:hyperlink>
        </w:p>
        <w:p w14:paraId="71B3387D" w14:textId="3E804771" w:rsidR="001A4D24" w:rsidRDefault="001A4D24">
          <w:pPr>
            <w:pStyle w:val="TOC3"/>
            <w:tabs>
              <w:tab w:val="right" w:leader="dot" w:pos="9350"/>
            </w:tabs>
            <w:rPr>
              <w:rFonts w:eastAsiaTheme="minorEastAsia"/>
              <w:noProof/>
            </w:rPr>
          </w:pPr>
          <w:hyperlink w:anchor="_Toc93659704" w:history="1">
            <w:r w:rsidRPr="009013F0">
              <w:rPr>
                <w:rStyle w:val="Hyperlink"/>
                <w:noProof/>
              </w:rPr>
              <w:t>5.1. Univariate performance</w:t>
            </w:r>
            <w:r>
              <w:rPr>
                <w:noProof/>
                <w:webHidden/>
              </w:rPr>
              <w:tab/>
            </w:r>
            <w:r>
              <w:rPr>
                <w:noProof/>
                <w:webHidden/>
              </w:rPr>
              <w:fldChar w:fldCharType="begin"/>
            </w:r>
            <w:r>
              <w:rPr>
                <w:noProof/>
                <w:webHidden/>
              </w:rPr>
              <w:instrText xml:space="preserve"> PAGEREF _Toc93659704 \h </w:instrText>
            </w:r>
            <w:r>
              <w:rPr>
                <w:noProof/>
                <w:webHidden/>
              </w:rPr>
            </w:r>
            <w:r>
              <w:rPr>
                <w:noProof/>
                <w:webHidden/>
              </w:rPr>
              <w:fldChar w:fldCharType="separate"/>
            </w:r>
            <w:r>
              <w:rPr>
                <w:noProof/>
                <w:webHidden/>
              </w:rPr>
              <w:t>31</w:t>
            </w:r>
            <w:r>
              <w:rPr>
                <w:noProof/>
                <w:webHidden/>
              </w:rPr>
              <w:fldChar w:fldCharType="end"/>
            </w:r>
          </w:hyperlink>
        </w:p>
        <w:p w14:paraId="038B048E" w14:textId="1E53C01C" w:rsidR="001A4D24" w:rsidRDefault="001A4D24">
          <w:pPr>
            <w:pStyle w:val="TOC3"/>
            <w:tabs>
              <w:tab w:val="right" w:leader="dot" w:pos="9350"/>
            </w:tabs>
            <w:rPr>
              <w:rFonts w:eastAsiaTheme="minorEastAsia"/>
              <w:noProof/>
            </w:rPr>
          </w:pPr>
          <w:hyperlink w:anchor="_Toc93659705" w:history="1">
            <w:r w:rsidRPr="009013F0">
              <w:rPr>
                <w:rStyle w:val="Hyperlink"/>
                <w:noProof/>
              </w:rPr>
              <w:t>5.2. Model performance</w:t>
            </w:r>
            <w:r>
              <w:rPr>
                <w:noProof/>
                <w:webHidden/>
              </w:rPr>
              <w:tab/>
            </w:r>
            <w:r>
              <w:rPr>
                <w:noProof/>
                <w:webHidden/>
              </w:rPr>
              <w:fldChar w:fldCharType="begin"/>
            </w:r>
            <w:r>
              <w:rPr>
                <w:noProof/>
                <w:webHidden/>
              </w:rPr>
              <w:instrText xml:space="preserve"> PAGEREF _Toc93659705 \h </w:instrText>
            </w:r>
            <w:r>
              <w:rPr>
                <w:noProof/>
                <w:webHidden/>
              </w:rPr>
            </w:r>
            <w:r>
              <w:rPr>
                <w:noProof/>
                <w:webHidden/>
              </w:rPr>
              <w:fldChar w:fldCharType="separate"/>
            </w:r>
            <w:r>
              <w:rPr>
                <w:noProof/>
                <w:webHidden/>
              </w:rPr>
              <w:t>33</w:t>
            </w:r>
            <w:r>
              <w:rPr>
                <w:noProof/>
                <w:webHidden/>
              </w:rPr>
              <w:fldChar w:fldCharType="end"/>
            </w:r>
          </w:hyperlink>
        </w:p>
        <w:p w14:paraId="073A79DB" w14:textId="5F769705" w:rsidR="001A4D24" w:rsidRDefault="001A4D24">
          <w:pPr>
            <w:pStyle w:val="TOC3"/>
            <w:tabs>
              <w:tab w:val="right" w:leader="dot" w:pos="9350"/>
            </w:tabs>
            <w:rPr>
              <w:rFonts w:eastAsiaTheme="minorEastAsia"/>
              <w:noProof/>
            </w:rPr>
          </w:pPr>
          <w:hyperlink w:anchor="_Toc93659706" w:history="1">
            <w:r w:rsidRPr="009013F0">
              <w:rPr>
                <w:rStyle w:val="Hyperlink"/>
                <w:noProof/>
              </w:rPr>
              <w:t>5.3. Stress tests</w:t>
            </w:r>
            <w:r>
              <w:rPr>
                <w:noProof/>
                <w:webHidden/>
              </w:rPr>
              <w:tab/>
            </w:r>
            <w:r>
              <w:rPr>
                <w:noProof/>
                <w:webHidden/>
              </w:rPr>
              <w:fldChar w:fldCharType="begin"/>
            </w:r>
            <w:r>
              <w:rPr>
                <w:noProof/>
                <w:webHidden/>
              </w:rPr>
              <w:instrText xml:space="preserve"> PAGEREF _Toc93659706 \h </w:instrText>
            </w:r>
            <w:r>
              <w:rPr>
                <w:noProof/>
                <w:webHidden/>
              </w:rPr>
            </w:r>
            <w:r>
              <w:rPr>
                <w:noProof/>
                <w:webHidden/>
              </w:rPr>
              <w:fldChar w:fldCharType="separate"/>
            </w:r>
            <w:r>
              <w:rPr>
                <w:noProof/>
                <w:webHidden/>
              </w:rPr>
              <w:t>35</w:t>
            </w:r>
            <w:r>
              <w:rPr>
                <w:noProof/>
                <w:webHidden/>
              </w:rPr>
              <w:fldChar w:fldCharType="end"/>
            </w:r>
          </w:hyperlink>
        </w:p>
        <w:p w14:paraId="696177DC" w14:textId="71AC85CF" w:rsidR="001A4D24" w:rsidRDefault="001A4D24">
          <w:pPr>
            <w:pStyle w:val="TOC3"/>
            <w:tabs>
              <w:tab w:val="right" w:leader="dot" w:pos="9350"/>
            </w:tabs>
            <w:rPr>
              <w:rFonts w:eastAsiaTheme="minorEastAsia"/>
              <w:noProof/>
            </w:rPr>
          </w:pPr>
          <w:hyperlink w:anchor="_Toc93659707" w:history="1">
            <w:r w:rsidRPr="009013F0">
              <w:rPr>
                <w:rStyle w:val="Hyperlink"/>
                <w:noProof/>
              </w:rPr>
              <w:t>5.4. Feature importance</w:t>
            </w:r>
            <w:r>
              <w:rPr>
                <w:noProof/>
                <w:webHidden/>
              </w:rPr>
              <w:tab/>
            </w:r>
            <w:r>
              <w:rPr>
                <w:noProof/>
                <w:webHidden/>
              </w:rPr>
              <w:fldChar w:fldCharType="begin"/>
            </w:r>
            <w:r>
              <w:rPr>
                <w:noProof/>
                <w:webHidden/>
              </w:rPr>
              <w:instrText xml:space="preserve"> PAGEREF _Toc93659707 \h </w:instrText>
            </w:r>
            <w:r>
              <w:rPr>
                <w:noProof/>
                <w:webHidden/>
              </w:rPr>
            </w:r>
            <w:r>
              <w:rPr>
                <w:noProof/>
                <w:webHidden/>
              </w:rPr>
              <w:fldChar w:fldCharType="separate"/>
            </w:r>
            <w:r>
              <w:rPr>
                <w:noProof/>
                <w:webHidden/>
              </w:rPr>
              <w:t>36</w:t>
            </w:r>
            <w:r>
              <w:rPr>
                <w:noProof/>
                <w:webHidden/>
              </w:rPr>
              <w:fldChar w:fldCharType="end"/>
            </w:r>
          </w:hyperlink>
        </w:p>
        <w:p w14:paraId="5B4020B1" w14:textId="387D2AB8" w:rsidR="001A4D24" w:rsidRDefault="001A4D24">
          <w:pPr>
            <w:pStyle w:val="TOC3"/>
            <w:tabs>
              <w:tab w:val="right" w:leader="dot" w:pos="9350"/>
            </w:tabs>
            <w:rPr>
              <w:rFonts w:eastAsiaTheme="minorEastAsia"/>
              <w:noProof/>
            </w:rPr>
          </w:pPr>
          <w:hyperlink w:anchor="_Toc93659708" w:history="1">
            <w:r w:rsidRPr="009013F0">
              <w:rPr>
                <w:rStyle w:val="Hyperlink"/>
                <w:noProof/>
              </w:rPr>
              <w:t>5.5. Intermediate states</w:t>
            </w:r>
            <w:r>
              <w:rPr>
                <w:noProof/>
                <w:webHidden/>
              </w:rPr>
              <w:tab/>
            </w:r>
            <w:r>
              <w:rPr>
                <w:noProof/>
                <w:webHidden/>
              </w:rPr>
              <w:fldChar w:fldCharType="begin"/>
            </w:r>
            <w:r>
              <w:rPr>
                <w:noProof/>
                <w:webHidden/>
              </w:rPr>
              <w:instrText xml:space="preserve"> PAGEREF _Toc93659708 \h </w:instrText>
            </w:r>
            <w:r>
              <w:rPr>
                <w:noProof/>
                <w:webHidden/>
              </w:rPr>
            </w:r>
            <w:r>
              <w:rPr>
                <w:noProof/>
                <w:webHidden/>
              </w:rPr>
              <w:fldChar w:fldCharType="separate"/>
            </w:r>
            <w:r>
              <w:rPr>
                <w:noProof/>
                <w:webHidden/>
              </w:rPr>
              <w:t>36</w:t>
            </w:r>
            <w:r>
              <w:rPr>
                <w:noProof/>
                <w:webHidden/>
              </w:rPr>
              <w:fldChar w:fldCharType="end"/>
            </w:r>
          </w:hyperlink>
        </w:p>
        <w:p w14:paraId="4633041C" w14:textId="0B6FFE16" w:rsidR="001A4D24" w:rsidRDefault="001A4D24">
          <w:pPr>
            <w:pStyle w:val="TOC2"/>
            <w:tabs>
              <w:tab w:val="right" w:leader="dot" w:pos="9350"/>
            </w:tabs>
            <w:rPr>
              <w:rFonts w:eastAsiaTheme="minorEastAsia"/>
              <w:noProof/>
            </w:rPr>
          </w:pPr>
          <w:hyperlink w:anchor="_Toc93659709" w:history="1">
            <w:r w:rsidRPr="009013F0">
              <w:rPr>
                <w:rStyle w:val="Hyperlink"/>
                <w:noProof/>
              </w:rPr>
              <w:t>6. Discussi</w:t>
            </w:r>
            <w:r w:rsidRPr="009013F0">
              <w:rPr>
                <w:rStyle w:val="Hyperlink"/>
                <w:noProof/>
              </w:rPr>
              <w:t>o</w:t>
            </w:r>
            <w:r w:rsidRPr="009013F0">
              <w:rPr>
                <w:rStyle w:val="Hyperlink"/>
                <w:noProof/>
              </w:rPr>
              <w:t>n</w:t>
            </w:r>
            <w:r>
              <w:rPr>
                <w:noProof/>
                <w:webHidden/>
              </w:rPr>
              <w:tab/>
            </w:r>
            <w:r>
              <w:rPr>
                <w:noProof/>
                <w:webHidden/>
              </w:rPr>
              <w:fldChar w:fldCharType="begin"/>
            </w:r>
            <w:r>
              <w:rPr>
                <w:noProof/>
                <w:webHidden/>
              </w:rPr>
              <w:instrText xml:space="preserve"> PAGEREF _Toc93659709 \h </w:instrText>
            </w:r>
            <w:r>
              <w:rPr>
                <w:noProof/>
                <w:webHidden/>
              </w:rPr>
            </w:r>
            <w:r>
              <w:rPr>
                <w:noProof/>
                <w:webHidden/>
              </w:rPr>
              <w:fldChar w:fldCharType="separate"/>
            </w:r>
            <w:r>
              <w:rPr>
                <w:noProof/>
                <w:webHidden/>
              </w:rPr>
              <w:t>38</w:t>
            </w:r>
            <w:r>
              <w:rPr>
                <w:noProof/>
                <w:webHidden/>
              </w:rPr>
              <w:fldChar w:fldCharType="end"/>
            </w:r>
          </w:hyperlink>
        </w:p>
        <w:p w14:paraId="4F2072F7" w14:textId="2E318FE6" w:rsidR="001A4D24" w:rsidRDefault="001A4D24" w:rsidP="001A4D24">
          <w:r>
            <w:rPr>
              <w:b/>
              <w:bCs/>
              <w:noProof/>
            </w:rPr>
            <w:fldChar w:fldCharType="end"/>
          </w:r>
        </w:p>
      </w:sdtContent>
    </w:sdt>
    <w:p w14:paraId="05302F00" w14:textId="507590D2" w:rsidR="001A4D24" w:rsidRDefault="001A4D24" w:rsidP="001A4D24"/>
    <w:p w14:paraId="4941B4A3" w14:textId="66F39053" w:rsidR="001A4D24" w:rsidRDefault="001A4D24" w:rsidP="001A4D24"/>
    <w:p w14:paraId="28F4BEC8" w14:textId="6DAE4015" w:rsidR="001A4D24" w:rsidRDefault="001A4D24" w:rsidP="001A4D24"/>
    <w:p w14:paraId="50DD67C7" w14:textId="7DE54A21" w:rsidR="001A4D24" w:rsidRDefault="001A4D24" w:rsidP="001A4D24"/>
    <w:p w14:paraId="6059D0F8" w14:textId="6606F92C" w:rsidR="001A4D24" w:rsidRDefault="001A4D24" w:rsidP="001A4D24"/>
    <w:p w14:paraId="3491EACC" w14:textId="218A5442" w:rsidR="001A4D24" w:rsidRDefault="001A4D24" w:rsidP="001A4D24"/>
    <w:p w14:paraId="52CF34ED" w14:textId="5233B558" w:rsidR="001A4D24" w:rsidRDefault="001A4D24" w:rsidP="001A4D24"/>
    <w:p w14:paraId="24C0E52F" w14:textId="6D15D0B6" w:rsidR="001A4D24" w:rsidRDefault="001A4D24" w:rsidP="001A4D24"/>
    <w:p w14:paraId="78F4B533" w14:textId="2C8439D8" w:rsidR="001A4D24" w:rsidRDefault="001A4D24" w:rsidP="001A4D24"/>
    <w:p w14:paraId="67ABEC42" w14:textId="7EE70273" w:rsidR="001A4D24" w:rsidRDefault="001A4D24" w:rsidP="001A4D24"/>
    <w:p w14:paraId="7F55E2CB" w14:textId="6FDF01A3" w:rsidR="001A4D24" w:rsidRDefault="001A4D24" w:rsidP="001A4D24"/>
    <w:p w14:paraId="594EC446" w14:textId="7D8D571A" w:rsidR="001A4D24" w:rsidRDefault="001A4D24" w:rsidP="001A4D24"/>
    <w:p w14:paraId="325372F0" w14:textId="1CDE22CF" w:rsidR="001A4D24" w:rsidRDefault="001A4D24" w:rsidP="001A4D24"/>
    <w:p w14:paraId="10EA1C32" w14:textId="77424352" w:rsidR="001A4D24" w:rsidRDefault="001A4D24" w:rsidP="001A4D24"/>
    <w:p w14:paraId="441D93A7" w14:textId="492EDA2D" w:rsidR="001A4D24" w:rsidRDefault="001A4D24" w:rsidP="001A4D24"/>
    <w:p w14:paraId="2574C88A" w14:textId="32CCA394" w:rsidR="001A4D24" w:rsidRDefault="001A4D24" w:rsidP="001A4D24"/>
    <w:p w14:paraId="6FAC237A" w14:textId="4590E21C" w:rsidR="001A4D24" w:rsidRDefault="001A4D24" w:rsidP="001A4D24"/>
    <w:p w14:paraId="623F3140" w14:textId="36B18DD3" w:rsidR="001A4D24" w:rsidRDefault="001A4D24" w:rsidP="001A4D24"/>
    <w:p w14:paraId="549AA594" w14:textId="750B4087" w:rsidR="001A4D24" w:rsidRDefault="001A4D24" w:rsidP="001A4D24"/>
    <w:p w14:paraId="4BB764FE" w14:textId="072E41BA" w:rsidR="001A4D24" w:rsidRDefault="001A4D24" w:rsidP="001A4D24"/>
    <w:p w14:paraId="149C433B" w14:textId="3FA8282A" w:rsidR="001A4D24" w:rsidRDefault="001A4D24" w:rsidP="001A4D24"/>
    <w:p w14:paraId="3119A0F6" w14:textId="5C873A4E" w:rsidR="001A4D24" w:rsidRDefault="001A4D24" w:rsidP="001A4D24"/>
    <w:p w14:paraId="0834EE45" w14:textId="77777777" w:rsidR="001A4D24" w:rsidRDefault="001A4D24" w:rsidP="001A4D24"/>
    <w:p w14:paraId="35F6DBF1" w14:textId="029BD8D2" w:rsidR="002E7EFA" w:rsidRPr="00A8580F" w:rsidRDefault="002E7EFA" w:rsidP="00FD0D5E">
      <w:pPr>
        <w:pStyle w:val="Heading2"/>
      </w:pPr>
      <w:bookmarkStart w:id="2" w:name="_Toc93659677"/>
      <w:bookmarkStart w:id="3" w:name="_GoBack"/>
      <w:bookmarkEnd w:id="3"/>
      <w:r w:rsidRPr="00A8580F">
        <w:rPr>
          <w:sz w:val="44"/>
          <w:szCs w:val="44"/>
        </w:rPr>
        <w:lastRenderedPageBreak/>
        <w:t>1</w:t>
      </w:r>
      <w:r w:rsidRPr="00A8580F">
        <w:t>. Introduction</w:t>
      </w:r>
      <w:bookmarkEnd w:id="1"/>
      <w:bookmarkEnd w:id="0"/>
      <w:bookmarkEnd w:id="2"/>
    </w:p>
    <w:p w14:paraId="5A608E55" w14:textId="7911A92D"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Determining the level of consciousness in patients with </w:t>
      </w:r>
      <w:hyperlink r:id="rId8" w:tooltip="Learn more about disorders of consciousness from ScienceDirect's AI-generated Topic Pages" w:history="1">
        <w:r w:rsidRPr="00A8580F">
          <w:rPr>
            <w:rFonts w:ascii="Times New Roman" w:eastAsia="Times New Roman" w:hAnsi="Times New Roman" w:cs="Times New Roman"/>
            <w:color w:val="2E2E2E"/>
            <w:sz w:val="27"/>
            <w:szCs w:val="27"/>
            <w:u w:val="single"/>
          </w:rPr>
          <w:t>disorders of</w:t>
        </w:r>
        <w:r w:rsidR="00A8580F">
          <w:rPr>
            <w:rFonts w:ascii="Times New Roman" w:eastAsia="Times New Roman" w:hAnsi="Times New Roman" w:cs="Times New Roman"/>
            <w:color w:val="2E2E2E"/>
            <w:sz w:val="27"/>
            <w:szCs w:val="27"/>
            <w:u w:val="single"/>
          </w:rPr>
          <w:t xml:space="preserve"> </w:t>
        </w:r>
        <w:r w:rsidRPr="00A8580F">
          <w:rPr>
            <w:rFonts w:ascii="Times New Roman" w:eastAsia="Times New Roman" w:hAnsi="Times New Roman" w:cs="Times New Roman"/>
            <w:color w:val="2E2E2E"/>
            <w:sz w:val="27"/>
            <w:szCs w:val="27"/>
            <w:u w:val="single"/>
          </w:rPr>
          <w:t>consciousness</w:t>
        </w:r>
      </w:hyperlink>
      <w:r w:rsidRPr="00A8580F">
        <w:rPr>
          <w:rFonts w:ascii="Times New Roman" w:eastAsia="Times New Roman" w:hAnsi="Times New Roman" w:cs="Times New Roman"/>
          <w:color w:val="2E2E2E"/>
          <w:sz w:val="27"/>
          <w:szCs w:val="27"/>
        </w:rPr>
        <w:t> (DOC) remains a challenging clinical problem. The primary diagnostic tool, a behavioral assessment, is prone to erroneous conclusions (over 40%</w:t>
      </w:r>
      <w:r w:rsidR="00A8580F">
        <w:rPr>
          <w:rFonts w:ascii="Times New Roman" w:eastAsia="Times New Roman" w:hAnsi="Times New Roman" w:cs="Times New Roman"/>
          <w:color w:val="2E2E2E"/>
          <w:sz w:val="27"/>
          <w:szCs w:val="27"/>
        </w:rPr>
        <w:t xml:space="preserve"> </w:t>
      </w:r>
      <w:r w:rsidRPr="00A8580F">
        <w:rPr>
          <w:rFonts w:ascii="Times New Roman" w:eastAsia="Times New Roman" w:hAnsi="Times New Roman" w:cs="Times New Roman"/>
          <w:color w:val="2E2E2E"/>
          <w:sz w:val="27"/>
          <w:szCs w:val="27"/>
        </w:rPr>
        <w:t>misdiagnosis rate) when relying solely on the clinician’s judgment without standardized assessment (</w:t>
      </w:r>
      <w:bookmarkStart w:id="4" w:name="bbib86"/>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"bib86"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Schnakers</w:t>
      </w:r>
      <w:proofErr w:type="spellEnd"/>
      <w:r w:rsidRPr="00A8580F">
        <w:rPr>
          <w:rFonts w:ascii="Times New Roman" w:eastAsia="Times New Roman" w:hAnsi="Times New Roman" w:cs="Times New Roman"/>
          <w:color w:val="0C7DBB"/>
          <w:sz w:val="27"/>
          <w:szCs w:val="27"/>
          <w:u w:val="single"/>
        </w:rPr>
        <w:t xml:space="preserve"> et al., 2009b</w:t>
      </w:r>
      <w:r w:rsidRPr="00A8580F">
        <w:rPr>
          <w:rFonts w:ascii="Times New Roman" w:eastAsia="Times New Roman" w:hAnsi="Times New Roman" w:cs="Times New Roman"/>
          <w:color w:val="2E2E2E"/>
          <w:sz w:val="27"/>
          <w:szCs w:val="27"/>
        </w:rPr>
        <w:fldChar w:fldCharType="end"/>
      </w:r>
      <w:bookmarkEnd w:id="4"/>
      <w:r w:rsidRPr="00A8580F">
        <w:rPr>
          <w:rFonts w:ascii="Times New Roman" w:eastAsia="Times New Roman" w:hAnsi="Times New Roman" w:cs="Times New Roman"/>
          <w:color w:val="2E2E2E"/>
          <w:sz w:val="27"/>
          <w:szCs w:val="27"/>
        </w:rPr>
        <w:t>). Though standardized behavioral exams, like the Coma Recovery Scale-Revised (CRS-R) (</w:t>
      </w:r>
      <w:bookmarkStart w:id="5" w:name="bbib40"/>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"bib40"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Giacino</w:t>
      </w:r>
      <w:proofErr w:type="spellEnd"/>
      <w:r w:rsidRPr="00A8580F">
        <w:rPr>
          <w:rFonts w:ascii="Times New Roman" w:eastAsia="Times New Roman" w:hAnsi="Times New Roman" w:cs="Times New Roman"/>
          <w:color w:val="0C7DBB"/>
          <w:sz w:val="27"/>
          <w:szCs w:val="27"/>
          <w:u w:val="single"/>
        </w:rPr>
        <w:t xml:space="preserve"> et al., 2004</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 are now widely used, misdiagnoses may also occur if patients are not assessed repeatedly within a short time window (</w:t>
      </w:r>
      <w:bookmarkStart w:id="6" w:name="bbib95"/>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"bib95"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Wannez</w:t>
      </w:r>
      <w:proofErr w:type="spellEnd"/>
      <w:r w:rsidRPr="00A8580F">
        <w:rPr>
          <w:rFonts w:ascii="Times New Roman" w:eastAsia="Times New Roman" w:hAnsi="Times New Roman" w:cs="Times New Roman"/>
          <w:color w:val="0C7DBB"/>
          <w:sz w:val="27"/>
          <w:szCs w:val="27"/>
          <w:u w:val="single"/>
        </w:rPr>
        <w:t xml:space="preserve"> et al., 2017</w:t>
      </w:r>
      <w:r w:rsidRPr="00A8580F">
        <w:rPr>
          <w:rFonts w:ascii="Times New Roman" w:eastAsia="Times New Roman" w:hAnsi="Times New Roman" w:cs="Times New Roman"/>
          <w:color w:val="2E2E2E"/>
          <w:sz w:val="27"/>
          <w:szCs w:val="27"/>
        </w:rPr>
        <w:fldChar w:fldCharType="end"/>
      </w:r>
      <w:bookmarkEnd w:id="6"/>
      <w:r w:rsidRPr="00A8580F">
        <w:rPr>
          <w:rFonts w:ascii="Times New Roman" w:eastAsia="Times New Roman" w:hAnsi="Times New Roman" w:cs="Times New Roman"/>
          <w:color w:val="2E2E2E"/>
          <w:sz w:val="27"/>
          <w:szCs w:val="27"/>
        </w:rPr>
        <w:t>). In some cases, covert consciousness (i.e., awareness without overt responsiveness) can occur due to </w:t>
      </w:r>
      <w:hyperlink r:id="rId9" w:tooltip="Learn more about central nervous system from ScienceDirect's AI-generated Topic Pages" w:history="1">
        <w:r w:rsidRPr="00A8580F">
          <w:rPr>
            <w:rFonts w:ascii="Times New Roman" w:eastAsia="Times New Roman" w:hAnsi="Times New Roman" w:cs="Times New Roman"/>
            <w:color w:val="2E2E2E"/>
            <w:sz w:val="27"/>
            <w:szCs w:val="27"/>
            <w:u w:val="single"/>
          </w:rPr>
          <w:t>central nervous system</w:t>
        </w:r>
      </w:hyperlink>
      <w:r w:rsidRPr="00A8580F">
        <w:rPr>
          <w:rFonts w:ascii="Times New Roman" w:eastAsia="Times New Roman" w:hAnsi="Times New Roman" w:cs="Times New Roman"/>
          <w:color w:val="2E2E2E"/>
          <w:sz w:val="27"/>
          <w:szCs w:val="27"/>
        </w:rPr>
        <w:t> lesions that prevent motor activity (</w:t>
      </w:r>
      <w:bookmarkStart w:id="7" w:name="bbib33"/>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"bib33"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Fernández-Espejo et al., 2015</w:t>
      </w:r>
      <w:r w:rsidRPr="00A8580F">
        <w:rPr>
          <w:rFonts w:ascii="Times New Roman" w:eastAsia="Times New Roman" w:hAnsi="Times New Roman" w:cs="Times New Roman"/>
          <w:color w:val="2E2E2E"/>
          <w:sz w:val="27"/>
          <w:szCs w:val="27"/>
        </w:rPr>
        <w:fldChar w:fldCharType="end"/>
      </w:r>
      <w:bookmarkEnd w:id="7"/>
      <w:r w:rsidRPr="00A8580F">
        <w:rPr>
          <w:rFonts w:ascii="Times New Roman" w:eastAsia="Times New Roman" w:hAnsi="Times New Roman" w:cs="Times New Roman"/>
          <w:color w:val="2E2E2E"/>
          <w:sz w:val="27"/>
          <w:szCs w:val="27"/>
        </w:rPr>
        <w:t>; </w:t>
      </w:r>
      <w:bookmarkStart w:id="8" w:name="bbib67"/>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"bib67"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Monti et al., 2010</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 </w:t>
      </w:r>
      <w:bookmarkStart w:id="9" w:name="bbib72"/>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"bib72"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Owen et al., 2006</w:t>
      </w:r>
      <w:r w:rsidRPr="00A8580F">
        <w:rPr>
          <w:rFonts w:ascii="Times New Roman" w:eastAsia="Times New Roman" w:hAnsi="Times New Roman" w:cs="Times New Roman"/>
          <w:color w:val="2E2E2E"/>
          <w:sz w:val="27"/>
          <w:szCs w:val="27"/>
        </w:rPr>
        <w:fldChar w:fldCharType="end"/>
      </w:r>
      <w:bookmarkEnd w:id="9"/>
      <w:r w:rsidRPr="00A8580F">
        <w:rPr>
          <w:rFonts w:ascii="Times New Roman" w:eastAsia="Times New Roman" w:hAnsi="Times New Roman" w:cs="Times New Roman"/>
          <w:color w:val="2E2E2E"/>
          <w:sz w:val="27"/>
          <w:szCs w:val="27"/>
        </w:rPr>
        <w:t>). An analogous phenomenon, </w:t>
      </w:r>
      <w:hyperlink r:id="rId10" w:tooltip="Learn more about intraoperative awareness from ScienceDirect's AI-generated Topic Pages" w:history="1">
        <w:r w:rsidRPr="00A8580F">
          <w:rPr>
            <w:rFonts w:ascii="Times New Roman" w:eastAsia="Times New Roman" w:hAnsi="Times New Roman" w:cs="Times New Roman"/>
            <w:color w:val="2E2E2E"/>
            <w:sz w:val="27"/>
            <w:szCs w:val="27"/>
            <w:u w:val="single"/>
          </w:rPr>
          <w:t>intraoperative awareness</w:t>
        </w:r>
      </w:hyperlink>
      <w:r w:rsidRPr="00A8580F">
        <w:rPr>
          <w:rFonts w:ascii="Times New Roman" w:eastAsia="Times New Roman" w:hAnsi="Times New Roman" w:cs="Times New Roman"/>
          <w:color w:val="2E2E2E"/>
          <w:sz w:val="27"/>
          <w:szCs w:val="27"/>
        </w:rPr>
        <w:t> during </w:t>
      </w:r>
      <w:hyperlink r:id="rId11" w:tooltip="Learn more about general anesthesia from ScienceDirect's AI-generated Topic Pages" w:history="1">
        <w:r w:rsidRPr="00A8580F">
          <w:rPr>
            <w:rFonts w:ascii="Times New Roman" w:eastAsia="Times New Roman" w:hAnsi="Times New Roman" w:cs="Times New Roman"/>
            <w:color w:val="2E2E2E"/>
            <w:sz w:val="27"/>
            <w:szCs w:val="27"/>
            <w:u w:val="single"/>
          </w:rPr>
          <w:t>general anesthesia</w:t>
        </w:r>
      </w:hyperlink>
      <w:r w:rsidRPr="00A8580F">
        <w:rPr>
          <w:rFonts w:ascii="Times New Roman" w:eastAsia="Times New Roman" w:hAnsi="Times New Roman" w:cs="Times New Roman"/>
          <w:color w:val="2E2E2E"/>
          <w:sz w:val="27"/>
          <w:szCs w:val="27"/>
        </w:rPr>
        <w:t>, has been reported with explicit recall in 0.15% of all surgical cases (</w:t>
      </w:r>
      <w:bookmarkStart w:id="10" w:name="bbib65"/>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"bib65"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Mashour</w:t>
      </w:r>
      <w:proofErr w:type="spellEnd"/>
      <w:r w:rsidRPr="00A8580F">
        <w:rPr>
          <w:rFonts w:ascii="Times New Roman" w:eastAsia="Times New Roman" w:hAnsi="Times New Roman" w:cs="Times New Roman"/>
          <w:color w:val="0C7DBB"/>
          <w:sz w:val="27"/>
          <w:szCs w:val="27"/>
          <w:u w:val="single"/>
        </w:rPr>
        <w:t xml:space="preserve"> et al., 2013</w:t>
      </w:r>
      <w:r w:rsidRPr="00A8580F">
        <w:rPr>
          <w:rFonts w:ascii="Times New Roman" w:eastAsia="Times New Roman" w:hAnsi="Times New Roman" w:cs="Times New Roman"/>
          <w:color w:val="2E2E2E"/>
          <w:sz w:val="27"/>
          <w:szCs w:val="27"/>
        </w:rPr>
        <w:fldChar w:fldCharType="end"/>
      </w:r>
      <w:bookmarkEnd w:id="10"/>
      <w:r w:rsidRPr="00A8580F">
        <w:rPr>
          <w:rFonts w:ascii="Times New Roman" w:eastAsia="Times New Roman" w:hAnsi="Times New Roman" w:cs="Times New Roman"/>
          <w:color w:val="2E2E2E"/>
          <w:sz w:val="27"/>
          <w:szCs w:val="27"/>
        </w:rPr>
        <w:t>, </w:t>
      </w:r>
      <w:bookmarkStart w:id="11" w:name="bbib66"/>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"bib66"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2012</w:t>
      </w:r>
      <w:r w:rsidRPr="00A8580F">
        <w:rPr>
          <w:rFonts w:ascii="Times New Roman" w:eastAsia="Times New Roman" w:hAnsi="Times New Roman" w:cs="Times New Roman"/>
          <w:color w:val="2E2E2E"/>
          <w:sz w:val="27"/>
          <w:szCs w:val="27"/>
        </w:rPr>
        <w:fldChar w:fldCharType="end"/>
      </w:r>
      <w:bookmarkEnd w:id="11"/>
      <w:r w:rsidRPr="00A8580F">
        <w:rPr>
          <w:rFonts w:ascii="Times New Roman" w:eastAsia="Times New Roman" w:hAnsi="Times New Roman" w:cs="Times New Roman"/>
          <w:color w:val="2E2E2E"/>
          <w:sz w:val="27"/>
          <w:szCs w:val="27"/>
        </w:rPr>
        <w:t>), and without explicit recall in 5% of all cases (</w:t>
      </w:r>
      <w:bookmarkStart w:id="12" w:name="bbib82"/>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"bib82"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Sanders et al., 2017</w:t>
      </w:r>
      <w:r w:rsidRPr="00A8580F">
        <w:rPr>
          <w:rFonts w:ascii="Times New Roman" w:eastAsia="Times New Roman" w:hAnsi="Times New Roman" w:cs="Times New Roman"/>
          <w:color w:val="2E2E2E"/>
          <w:sz w:val="27"/>
          <w:szCs w:val="27"/>
        </w:rPr>
        <w:fldChar w:fldCharType="end"/>
      </w:r>
      <w:bookmarkEnd w:id="12"/>
      <w:r w:rsidRPr="00A8580F">
        <w:rPr>
          <w:rFonts w:ascii="Times New Roman" w:eastAsia="Times New Roman" w:hAnsi="Times New Roman" w:cs="Times New Roman"/>
          <w:color w:val="2E2E2E"/>
          <w:sz w:val="27"/>
          <w:szCs w:val="27"/>
        </w:rPr>
        <w:t>). Further, covert consciousness was recently demonstrated by a healthy participant during </w:t>
      </w:r>
      <w:hyperlink r:id="rId12" w:tooltip="Learn more about propofol from ScienceDirect's AI-generated Topic Pages" w:history="1">
        <w:r w:rsidRPr="00A8580F">
          <w:rPr>
            <w:rFonts w:ascii="Times New Roman" w:eastAsia="Times New Roman" w:hAnsi="Times New Roman" w:cs="Times New Roman"/>
            <w:color w:val="2E2E2E"/>
            <w:sz w:val="27"/>
            <w:szCs w:val="27"/>
            <w:u w:val="single"/>
          </w:rPr>
          <w:t>propofol</w:t>
        </w:r>
      </w:hyperlink>
      <w:r w:rsidRPr="00A8580F">
        <w:rPr>
          <w:rFonts w:ascii="Times New Roman" w:eastAsia="Times New Roman" w:hAnsi="Times New Roman" w:cs="Times New Roman"/>
          <w:color w:val="2E2E2E"/>
          <w:sz w:val="27"/>
          <w:szCs w:val="27"/>
        </w:rPr>
        <w:t> anesthesia using an active fMRI-based paradigm. (</w:t>
      </w:r>
      <w:bookmarkStart w:id="13" w:name="bbib48"/>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"bib48"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Huang et al., 2018b</w:t>
      </w:r>
      <w:r w:rsidRPr="00A8580F">
        <w:rPr>
          <w:rFonts w:ascii="Times New Roman" w:eastAsia="Times New Roman" w:hAnsi="Times New Roman" w:cs="Times New Roman"/>
          <w:color w:val="2E2E2E"/>
          <w:sz w:val="27"/>
          <w:szCs w:val="27"/>
        </w:rPr>
        <w:fldChar w:fldCharType="end"/>
      </w:r>
      <w:bookmarkEnd w:id="13"/>
      <w:r w:rsidRPr="00A8580F">
        <w:rPr>
          <w:rFonts w:ascii="Times New Roman" w:eastAsia="Times New Roman" w:hAnsi="Times New Roman" w:cs="Times New Roman"/>
          <w:color w:val="2E2E2E"/>
          <w:sz w:val="27"/>
          <w:szCs w:val="27"/>
        </w:rPr>
        <w:t>). Thus, the identification of preserved consciousness is of substantial importance in the clinical setting as the reliable detection of preserved consciousness in DOC patients can lead to an increased focus on rehabilitative efforts that may foster recovery (</w:t>
      </w:r>
      <w:bookmarkStart w:id="14" w:name="bbib35"/>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"bib35"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Fins et al., 2007</w:t>
      </w:r>
      <w:r w:rsidRPr="00A8580F">
        <w:rPr>
          <w:rFonts w:ascii="Times New Roman" w:eastAsia="Times New Roman" w:hAnsi="Times New Roman" w:cs="Times New Roman"/>
          <w:color w:val="2E2E2E"/>
          <w:sz w:val="27"/>
          <w:szCs w:val="27"/>
        </w:rPr>
        <w:fldChar w:fldCharType="end"/>
      </w:r>
      <w:bookmarkEnd w:id="14"/>
      <w:r w:rsidRPr="00A8580F">
        <w:rPr>
          <w:rFonts w:ascii="Times New Roman" w:eastAsia="Times New Roman" w:hAnsi="Times New Roman" w:cs="Times New Roman"/>
          <w:color w:val="2E2E2E"/>
          <w:sz w:val="27"/>
          <w:szCs w:val="27"/>
        </w:rPr>
        <w:t>; </w:t>
      </w:r>
      <w:bookmarkStart w:id="15" w:name="bbib39"/>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"bib39"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Giacino</w:t>
      </w:r>
      <w:proofErr w:type="spellEnd"/>
      <w:r w:rsidRPr="00A8580F">
        <w:rPr>
          <w:rFonts w:ascii="Times New Roman" w:eastAsia="Times New Roman" w:hAnsi="Times New Roman" w:cs="Times New Roman"/>
          <w:color w:val="0C7DBB"/>
          <w:sz w:val="27"/>
          <w:szCs w:val="27"/>
          <w:u w:val="single"/>
        </w:rPr>
        <w:t xml:space="preserve"> et al., 2014</w:t>
      </w:r>
      <w:r w:rsidRPr="00A8580F">
        <w:rPr>
          <w:rFonts w:ascii="Times New Roman" w:eastAsia="Times New Roman" w:hAnsi="Times New Roman" w:cs="Times New Roman"/>
          <w:color w:val="2E2E2E"/>
          <w:sz w:val="27"/>
          <w:szCs w:val="27"/>
        </w:rPr>
        <w:fldChar w:fldCharType="end"/>
      </w:r>
      <w:bookmarkEnd w:id="15"/>
      <w:r w:rsidRPr="00A8580F">
        <w:rPr>
          <w:rFonts w:ascii="Times New Roman" w:eastAsia="Times New Roman" w:hAnsi="Times New Roman" w:cs="Times New Roman"/>
          <w:color w:val="2E2E2E"/>
          <w:sz w:val="27"/>
          <w:szCs w:val="27"/>
        </w:rPr>
        <w:t>). Therefore, the need to establish reproducible brain markers linked to different levels of consciousness independent of behavior is paramount.</w:t>
      </w:r>
    </w:p>
    <w:p w14:paraId="45412E4B"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Within the last decade, there has been a surge of interest in identifying more objective techniques for measuring levels of consciousness. A wealth of previous research has explored possible </w:t>
      </w:r>
      <w:hyperlink r:id="rId13" w:tooltip="Learn more about neural correlates of consciousness from ScienceDirect's AI-generated Topic Pages" w:history="1">
        <w:r w:rsidRPr="00A8580F">
          <w:rPr>
            <w:rFonts w:ascii="Times New Roman" w:eastAsia="Times New Roman" w:hAnsi="Times New Roman" w:cs="Times New Roman"/>
            <w:color w:val="2E2E2E"/>
            <w:sz w:val="27"/>
            <w:szCs w:val="27"/>
            <w:u w:val="single"/>
          </w:rPr>
          <w:t>neural correlates of consciousness</w:t>
        </w:r>
      </w:hyperlink>
      <w:r w:rsidRPr="00A8580F">
        <w:rPr>
          <w:rFonts w:ascii="Times New Roman" w:eastAsia="Times New Roman" w:hAnsi="Times New Roman" w:cs="Times New Roman"/>
          <w:color w:val="2E2E2E"/>
          <w:sz w:val="27"/>
          <w:szCs w:val="27"/>
        </w:rPr>
        <w:t> derived from neuroimaging techniques, like functional magnetic resonance imaging (</w:t>
      </w:r>
      <w:bookmarkStart w:id="16" w:name="bbib8"/>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"bib8"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Bekinschtein</w:t>
      </w:r>
      <w:proofErr w:type="spellEnd"/>
      <w:r w:rsidRPr="00A8580F">
        <w:rPr>
          <w:rFonts w:ascii="Times New Roman" w:eastAsia="Times New Roman" w:hAnsi="Times New Roman" w:cs="Times New Roman"/>
          <w:color w:val="0C7DBB"/>
          <w:sz w:val="27"/>
          <w:szCs w:val="27"/>
          <w:u w:val="single"/>
        </w:rPr>
        <w:t xml:space="preserve"> et al., 2005</w:t>
      </w:r>
      <w:r w:rsidRPr="00A8580F">
        <w:rPr>
          <w:rFonts w:ascii="Times New Roman" w:eastAsia="Times New Roman" w:hAnsi="Times New Roman" w:cs="Times New Roman"/>
          <w:color w:val="2E2E2E"/>
          <w:sz w:val="27"/>
          <w:szCs w:val="27"/>
        </w:rPr>
        <w:fldChar w:fldCharType="end"/>
      </w:r>
      <w:bookmarkEnd w:id="16"/>
      <w:r w:rsidRPr="00A8580F">
        <w:rPr>
          <w:rFonts w:ascii="Times New Roman" w:eastAsia="Times New Roman" w:hAnsi="Times New Roman" w:cs="Times New Roman"/>
          <w:color w:val="2E2E2E"/>
          <w:sz w:val="27"/>
          <w:szCs w:val="27"/>
        </w:rPr>
        <w:t>, </w:t>
      </w:r>
      <w:bookmarkStart w:id="17" w:name="bbib7"/>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"bib7"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2004</w:t>
      </w:r>
      <w:r w:rsidRPr="00A8580F">
        <w:rPr>
          <w:rFonts w:ascii="Times New Roman" w:eastAsia="Times New Roman" w:hAnsi="Times New Roman" w:cs="Times New Roman"/>
          <w:color w:val="2E2E2E"/>
          <w:sz w:val="27"/>
          <w:szCs w:val="27"/>
        </w:rPr>
        <w:fldChar w:fldCharType="end"/>
      </w:r>
      <w:bookmarkEnd w:id="17"/>
      <w:r w:rsidRPr="00A8580F">
        <w:rPr>
          <w:rFonts w:ascii="Times New Roman" w:eastAsia="Times New Roman" w:hAnsi="Times New Roman" w:cs="Times New Roman"/>
          <w:color w:val="2E2E2E"/>
          <w:sz w:val="27"/>
          <w:szCs w:val="27"/>
        </w:rPr>
        <w:t>; </w:t>
      </w:r>
      <w:bookmarkStart w:id="18" w:name="bbib20"/>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"bib20"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Chen et al., 2018</w:t>
      </w:r>
      <w:r w:rsidRPr="00A8580F">
        <w:rPr>
          <w:rFonts w:ascii="Times New Roman" w:eastAsia="Times New Roman" w:hAnsi="Times New Roman" w:cs="Times New Roman"/>
          <w:color w:val="2E2E2E"/>
          <w:sz w:val="27"/>
          <w:szCs w:val="27"/>
        </w:rPr>
        <w:fldChar w:fldCharType="end"/>
      </w:r>
      <w:bookmarkEnd w:id="18"/>
      <w:r w:rsidRPr="00A8580F">
        <w:rPr>
          <w:rFonts w:ascii="Times New Roman" w:eastAsia="Times New Roman" w:hAnsi="Times New Roman" w:cs="Times New Roman"/>
          <w:color w:val="2E2E2E"/>
          <w:sz w:val="27"/>
          <w:szCs w:val="27"/>
        </w:rPr>
        <w:t>; </w:t>
      </w:r>
      <w:bookmarkStart w:id="19" w:name="bbib23"/>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"bib23"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Coleman et al., 2009</w:t>
      </w:r>
      <w:r w:rsidRPr="00A8580F">
        <w:rPr>
          <w:rFonts w:ascii="Times New Roman" w:eastAsia="Times New Roman" w:hAnsi="Times New Roman" w:cs="Times New Roman"/>
          <w:color w:val="2E2E2E"/>
          <w:sz w:val="27"/>
          <w:szCs w:val="27"/>
        </w:rPr>
        <w:fldChar w:fldCharType="end"/>
      </w:r>
      <w:bookmarkEnd w:id="19"/>
      <w:r w:rsidRPr="00A8580F">
        <w:rPr>
          <w:rFonts w:ascii="Times New Roman" w:eastAsia="Times New Roman" w:hAnsi="Times New Roman" w:cs="Times New Roman"/>
          <w:color w:val="2E2E2E"/>
          <w:sz w:val="27"/>
          <w:szCs w:val="27"/>
        </w:rPr>
        <w:t>; </w:t>
      </w:r>
      <w:bookmarkStart w:id="20" w:name="bbib61"/>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"bib61"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Mäki-Marttunen</w:t>
      </w:r>
      <w:proofErr w:type="spellEnd"/>
      <w:r w:rsidRPr="00A8580F">
        <w:rPr>
          <w:rFonts w:ascii="Times New Roman" w:eastAsia="Times New Roman" w:hAnsi="Times New Roman" w:cs="Times New Roman"/>
          <w:color w:val="0C7DBB"/>
          <w:sz w:val="27"/>
          <w:szCs w:val="27"/>
          <w:u w:val="single"/>
        </w:rPr>
        <w:t xml:space="preserve"> et al., 2013</w:t>
      </w:r>
      <w:r w:rsidRPr="00A8580F">
        <w:rPr>
          <w:rFonts w:ascii="Times New Roman" w:eastAsia="Times New Roman" w:hAnsi="Times New Roman" w:cs="Times New Roman"/>
          <w:color w:val="2E2E2E"/>
          <w:sz w:val="27"/>
          <w:szCs w:val="27"/>
        </w:rPr>
        <w:fldChar w:fldCharType="end"/>
      </w:r>
      <w:bookmarkEnd w:id="20"/>
      <w:r w:rsidRPr="00A8580F">
        <w:rPr>
          <w:rFonts w:ascii="Times New Roman" w:eastAsia="Times New Roman" w:hAnsi="Times New Roman" w:cs="Times New Roman"/>
          <w:color w:val="2E2E2E"/>
          <w:sz w:val="27"/>
          <w:szCs w:val="27"/>
        </w:rPr>
        <w:t>) and </w:t>
      </w:r>
      <w:hyperlink r:id="rId14" w:tooltip="Learn more about positron emission tomography from ScienceDirect's AI-generated Topic Pages" w:history="1">
        <w:r w:rsidRPr="00A8580F">
          <w:rPr>
            <w:rFonts w:ascii="Times New Roman" w:eastAsia="Times New Roman" w:hAnsi="Times New Roman" w:cs="Times New Roman"/>
            <w:color w:val="2E2E2E"/>
            <w:sz w:val="27"/>
            <w:szCs w:val="27"/>
            <w:u w:val="single"/>
          </w:rPr>
          <w:t>positron emission tomography</w:t>
        </w:r>
      </w:hyperlink>
      <w:r w:rsidRPr="00A8580F">
        <w:rPr>
          <w:rFonts w:ascii="Times New Roman" w:eastAsia="Times New Roman" w:hAnsi="Times New Roman" w:cs="Times New Roman"/>
          <w:color w:val="2E2E2E"/>
          <w:sz w:val="27"/>
          <w:szCs w:val="27"/>
        </w:rPr>
        <w:t> (</w:t>
      </w:r>
      <w:bookmarkStart w:id="21" w:name="bbib13"/>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"bib13"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Boly</w:t>
      </w:r>
      <w:proofErr w:type="spellEnd"/>
      <w:r w:rsidRPr="00A8580F">
        <w:rPr>
          <w:rFonts w:ascii="Times New Roman" w:eastAsia="Times New Roman" w:hAnsi="Times New Roman" w:cs="Times New Roman"/>
          <w:color w:val="0C7DBB"/>
          <w:sz w:val="27"/>
          <w:szCs w:val="27"/>
          <w:u w:val="single"/>
        </w:rPr>
        <w:t xml:space="preserve"> et al., 2008</w:t>
      </w:r>
      <w:r w:rsidRPr="00A8580F">
        <w:rPr>
          <w:rFonts w:ascii="Times New Roman" w:eastAsia="Times New Roman" w:hAnsi="Times New Roman" w:cs="Times New Roman"/>
          <w:color w:val="2E2E2E"/>
          <w:sz w:val="27"/>
          <w:szCs w:val="27"/>
        </w:rPr>
        <w:fldChar w:fldCharType="end"/>
      </w:r>
      <w:bookmarkEnd w:id="21"/>
      <w:r w:rsidRPr="00A8580F">
        <w:rPr>
          <w:rFonts w:ascii="Times New Roman" w:eastAsia="Times New Roman" w:hAnsi="Times New Roman" w:cs="Times New Roman"/>
          <w:color w:val="2E2E2E"/>
          <w:sz w:val="27"/>
          <w:szCs w:val="27"/>
        </w:rPr>
        <w:t>, </w:t>
      </w:r>
      <w:bookmarkStart w:id="22" w:name="bbib12"/>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"bib12"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2004</w:t>
      </w:r>
      <w:r w:rsidRPr="00A8580F">
        <w:rPr>
          <w:rFonts w:ascii="Times New Roman" w:eastAsia="Times New Roman" w:hAnsi="Times New Roman" w:cs="Times New Roman"/>
          <w:color w:val="2E2E2E"/>
          <w:sz w:val="27"/>
          <w:szCs w:val="27"/>
        </w:rPr>
        <w:fldChar w:fldCharType="end"/>
      </w:r>
      <w:bookmarkEnd w:id="22"/>
      <w:r w:rsidRPr="00A8580F">
        <w:rPr>
          <w:rFonts w:ascii="Times New Roman" w:eastAsia="Times New Roman" w:hAnsi="Times New Roman" w:cs="Times New Roman"/>
          <w:color w:val="2E2E2E"/>
          <w:sz w:val="27"/>
          <w:szCs w:val="27"/>
        </w:rPr>
        <w:t>; </w:t>
      </w:r>
      <w:bookmarkStart w:id="23" w:name="bbib89"/>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"bib89"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Silva et al., 2010</w:t>
      </w:r>
      <w:r w:rsidRPr="00A8580F">
        <w:rPr>
          <w:rFonts w:ascii="Times New Roman" w:eastAsia="Times New Roman" w:hAnsi="Times New Roman" w:cs="Times New Roman"/>
          <w:color w:val="2E2E2E"/>
          <w:sz w:val="27"/>
          <w:szCs w:val="27"/>
        </w:rPr>
        <w:fldChar w:fldCharType="end"/>
      </w:r>
      <w:bookmarkEnd w:id="23"/>
      <w:r w:rsidRPr="00A8580F">
        <w:rPr>
          <w:rFonts w:ascii="Times New Roman" w:eastAsia="Times New Roman" w:hAnsi="Times New Roman" w:cs="Times New Roman"/>
          <w:color w:val="2E2E2E"/>
          <w:sz w:val="27"/>
          <w:szCs w:val="27"/>
        </w:rPr>
        <w:t>) as well as measures of neurophysiological responses to stimuli captured by electroencephalography (</w:t>
      </w:r>
      <w:bookmarkStart w:id="24" w:name="bbib9"/>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"bib9"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Bekinschtein</w:t>
      </w:r>
      <w:proofErr w:type="spellEnd"/>
      <w:r w:rsidRPr="00A8580F">
        <w:rPr>
          <w:rFonts w:ascii="Times New Roman" w:eastAsia="Times New Roman" w:hAnsi="Times New Roman" w:cs="Times New Roman"/>
          <w:color w:val="0C7DBB"/>
          <w:sz w:val="27"/>
          <w:szCs w:val="27"/>
          <w:u w:val="single"/>
        </w:rPr>
        <w:t xml:space="preserve"> et al., 2009</w:t>
      </w:r>
      <w:r w:rsidRPr="00A8580F">
        <w:rPr>
          <w:rFonts w:ascii="Times New Roman" w:eastAsia="Times New Roman" w:hAnsi="Times New Roman" w:cs="Times New Roman"/>
          <w:color w:val="2E2E2E"/>
          <w:sz w:val="27"/>
          <w:szCs w:val="27"/>
        </w:rPr>
        <w:fldChar w:fldCharType="end"/>
      </w:r>
      <w:bookmarkEnd w:id="24"/>
      <w:r w:rsidRPr="00A8580F">
        <w:rPr>
          <w:rFonts w:ascii="Times New Roman" w:eastAsia="Times New Roman" w:hAnsi="Times New Roman" w:cs="Times New Roman"/>
          <w:color w:val="2E2E2E"/>
          <w:sz w:val="27"/>
          <w:szCs w:val="27"/>
        </w:rPr>
        <w:t>; </w:t>
      </w:r>
      <w:bookmarkStart w:id="25" w:name="bbib85"/>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"bib85"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Schnakers</w:t>
      </w:r>
      <w:proofErr w:type="spellEnd"/>
      <w:r w:rsidRPr="00A8580F">
        <w:rPr>
          <w:rFonts w:ascii="Times New Roman" w:eastAsia="Times New Roman" w:hAnsi="Times New Roman" w:cs="Times New Roman"/>
          <w:color w:val="0C7DBB"/>
          <w:sz w:val="27"/>
          <w:szCs w:val="27"/>
          <w:u w:val="single"/>
        </w:rPr>
        <w:t xml:space="preserve"> et al., 2009a</w:t>
      </w:r>
      <w:r w:rsidRPr="00A8580F">
        <w:rPr>
          <w:rFonts w:ascii="Times New Roman" w:eastAsia="Times New Roman" w:hAnsi="Times New Roman" w:cs="Times New Roman"/>
          <w:color w:val="2E2E2E"/>
          <w:sz w:val="27"/>
          <w:szCs w:val="27"/>
        </w:rPr>
        <w:fldChar w:fldCharType="end"/>
      </w:r>
      <w:bookmarkEnd w:id="25"/>
      <w:r w:rsidRPr="00A8580F">
        <w:rPr>
          <w:rFonts w:ascii="Times New Roman" w:eastAsia="Times New Roman" w:hAnsi="Times New Roman" w:cs="Times New Roman"/>
          <w:color w:val="2E2E2E"/>
          <w:sz w:val="27"/>
          <w:szCs w:val="27"/>
        </w:rPr>
        <w:t>, </w:t>
      </w:r>
      <w:bookmarkStart w:id="26" w:name="bbib84"/>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"bib84"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2008</w:t>
      </w:r>
      <w:r w:rsidRPr="00A8580F">
        <w:rPr>
          <w:rFonts w:ascii="Times New Roman" w:eastAsia="Times New Roman" w:hAnsi="Times New Roman" w:cs="Times New Roman"/>
          <w:color w:val="2E2E2E"/>
          <w:sz w:val="27"/>
          <w:szCs w:val="27"/>
        </w:rPr>
        <w:fldChar w:fldCharType="end"/>
      </w:r>
      <w:bookmarkEnd w:id="26"/>
      <w:r w:rsidRPr="00A8580F">
        <w:rPr>
          <w:rFonts w:ascii="Times New Roman" w:eastAsia="Times New Roman" w:hAnsi="Times New Roman" w:cs="Times New Roman"/>
          <w:color w:val="2E2E2E"/>
          <w:sz w:val="27"/>
          <w:szCs w:val="27"/>
        </w:rPr>
        <w:t>). For a review see (</w:t>
      </w:r>
      <w:bookmarkStart w:id="27" w:name="bbib56"/>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"bib56"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Laureys</w:t>
      </w:r>
      <w:proofErr w:type="spellEnd"/>
      <w:r w:rsidRPr="00A8580F">
        <w:rPr>
          <w:rFonts w:ascii="Times New Roman" w:eastAsia="Times New Roman" w:hAnsi="Times New Roman" w:cs="Times New Roman"/>
          <w:color w:val="0C7DBB"/>
          <w:sz w:val="27"/>
          <w:szCs w:val="27"/>
          <w:u w:val="single"/>
        </w:rPr>
        <w:t xml:space="preserve"> and Schiff, 2012</w:t>
      </w:r>
      <w:r w:rsidRPr="00A8580F">
        <w:rPr>
          <w:rFonts w:ascii="Times New Roman" w:eastAsia="Times New Roman" w:hAnsi="Times New Roman" w:cs="Times New Roman"/>
          <w:color w:val="2E2E2E"/>
          <w:sz w:val="27"/>
          <w:szCs w:val="27"/>
        </w:rPr>
        <w:fldChar w:fldCharType="end"/>
      </w:r>
      <w:bookmarkEnd w:id="27"/>
      <w:r w:rsidRPr="00A8580F">
        <w:rPr>
          <w:rFonts w:ascii="Times New Roman" w:eastAsia="Times New Roman" w:hAnsi="Times New Roman" w:cs="Times New Roman"/>
          <w:color w:val="2E2E2E"/>
          <w:sz w:val="27"/>
          <w:szCs w:val="27"/>
        </w:rPr>
        <w:t>; </w:t>
      </w:r>
      <w:bookmarkStart w:id="28" w:name="bbib64"/>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"bib64"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Mashour</w:t>
      </w:r>
      <w:proofErr w:type="spellEnd"/>
      <w:r w:rsidRPr="00A8580F">
        <w:rPr>
          <w:rFonts w:ascii="Times New Roman" w:eastAsia="Times New Roman" w:hAnsi="Times New Roman" w:cs="Times New Roman"/>
          <w:color w:val="0C7DBB"/>
          <w:sz w:val="27"/>
          <w:szCs w:val="27"/>
          <w:u w:val="single"/>
        </w:rPr>
        <w:t xml:space="preserve"> and </w:t>
      </w:r>
      <w:proofErr w:type="spellStart"/>
      <w:r w:rsidRPr="00A8580F">
        <w:rPr>
          <w:rFonts w:ascii="Times New Roman" w:eastAsia="Times New Roman" w:hAnsi="Times New Roman" w:cs="Times New Roman"/>
          <w:color w:val="0C7DBB"/>
          <w:sz w:val="27"/>
          <w:szCs w:val="27"/>
          <w:u w:val="single"/>
        </w:rPr>
        <w:t>Hudetz</w:t>
      </w:r>
      <w:proofErr w:type="spellEnd"/>
      <w:r w:rsidRPr="00A8580F">
        <w:rPr>
          <w:rFonts w:ascii="Times New Roman" w:eastAsia="Times New Roman" w:hAnsi="Times New Roman" w:cs="Times New Roman"/>
          <w:color w:val="0C7DBB"/>
          <w:sz w:val="27"/>
          <w:szCs w:val="27"/>
          <w:u w:val="single"/>
        </w:rPr>
        <w:t>, 2018</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 </w:t>
      </w:r>
      <w:bookmarkStart w:id="29" w:name="bbib71"/>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"bib71"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Owen, 2013</w:t>
      </w:r>
      <w:r w:rsidRPr="00A8580F">
        <w:rPr>
          <w:rFonts w:ascii="Times New Roman" w:eastAsia="Times New Roman" w:hAnsi="Times New Roman" w:cs="Times New Roman"/>
          <w:color w:val="2E2E2E"/>
          <w:sz w:val="27"/>
          <w:szCs w:val="27"/>
        </w:rPr>
        <w:fldChar w:fldCharType="end"/>
      </w:r>
      <w:bookmarkEnd w:id="29"/>
      <w:r w:rsidRPr="00A8580F">
        <w:rPr>
          <w:rFonts w:ascii="Times New Roman" w:eastAsia="Times New Roman" w:hAnsi="Times New Roman" w:cs="Times New Roman"/>
          <w:color w:val="2E2E2E"/>
          <w:sz w:val="27"/>
          <w:szCs w:val="27"/>
        </w:rPr>
        <w:t>). Each methodological approach has unique advantages and disadvantages depending on the specific goals and application (</w:t>
      </w:r>
      <w:bookmarkStart w:id="30" w:name="bbib14"/>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"bib14"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Boly</w:t>
      </w:r>
      <w:proofErr w:type="spellEnd"/>
      <w:r w:rsidRPr="00A8580F">
        <w:rPr>
          <w:rFonts w:ascii="Times New Roman" w:eastAsia="Times New Roman" w:hAnsi="Times New Roman" w:cs="Times New Roman"/>
          <w:color w:val="0C7DBB"/>
          <w:sz w:val="27"/>
          <w:szCs w:val="27"/>
          <w:u w:val="single"/>
        </w:rPr>
        <w:t xml:space="preserve"> et al., 2012</w:t>
      </w:r>
      <w:r w:rsidRPr="00A8580F">
        <w:rPr>
          <w:rFonts w:ascii="Times New Roman" w:eastAsia="Times New Roman" w:hAnsi="Times New Roman" w:cs="Times New Roman"/>
          <w:color w:val="2E2E2E"/>
          <w:sz w:val="27"/>
          <w:szCs w:val="27"/>
        </w:rPr>
        <w:fldChar w:fldCharType="end"/>
      </w:r>
      <w:bookmarkEnd w:id="30"/>
      <w:r w:rsidRPr="00A8580F">
        <w:rPr>
          <w:rFonts w:ascii="Times New Roman" w:eastAsia="Times New Roman" w:hAnsi="Times New Roman" w:cs="Times New Roman"/>
          <w:color w:val="2E2E2E"/>
          <w:sz w:val="27"/>
          <w:szCs w:val="27"/>
        </w:rPr>
        <w:t>).</w:t>
      </w:r>
    </w:p>
    <w:p w14:paraId="7099BDCC"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Of these techniques, resting-state fMRI (</w:t>
      </w:r>
      <w:proofErr w:type="spellStart"/>
      <w:r w:rsidRPr="00A8580F">
        <w:rPr>
          <w:rFonts w:ascii="Times New Roman" w:eastAsia="Times New Roman" w:hAnsi="Times New Roman" w:cs="Times New Roman"/>
          <w:color w:val="2E2E2E"/>
          <w:sz w:val="27"/>
          <w:szCs w:val="27"/>
        </w:rPr>
        <w:t>rs</w:t>
      </w:r>
      <w:proofErr w:type="spellEnd"/>
      <w:r w:rsidRPr="00A8580F">
        <w:rPr>
          <w:rFonts w:ascii="Times New Roman" w:eastAsia="Times New Roman" w:hAnsi="Times New Roman" w:cs="Times New Roman"/>
          <w:color w:val="2E2E2E"/>
          <w:sz w:val="27"/>
          <w:szCs w:val="27"/>
        </w:rPr>
        <w:t>-fMRI)-based measurements appear especially fruitful as they are capable of providing key components in understanding the dynamic functional organization of brain activity across multiple scales (i.e., local, regional, network) that appears necessary for consciousness (</w:t>
      </w:r>
      <w:bookmarkStart w:id="31" w:name="bbib47"/>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"bib47"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Huang et al., 2018a</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 xml:space="preserve">). Accordingly, particular features of intrinsic brain activity have been associated with </w:t>
      </w:r>
      <w:r w:rsidRPr="00A8580F">
        <w:rPr>
          <w:rFonts w:ascii="Times New Roman" w:eastAsia="Times New Roman" w:hAnsi="Times New Roman" w:cs="Times New Roman"/>
          <w:color w:val="2E2E2E"/>
          <w:sz w:val="27"/>
          <w:szCs w:val="27"/>
        </w:rPr>
        <w:lastRenderedPageBreak/>
        <w:t>physiologic, pharmacologic, and pathologic states of </w:t>
      </w:r>
      <w:hyperlink r:id="rId15" w:tooltip="Learn more about unconsciousness from ScienceDirect's AI-generated Topic Pages" w:history="1">
        <w:r w:rsidRPr="00A8580F">
          <w:rPr>
            <w:rFonts w:ascii="Times New Roman" w:eastAsia="Times New Roman" w:hAnsi="Times New Roman" w:cs="Times New Roman"/>
            <w:color w:val="2E2E2E"/>
            <w:sz w:val="27"/>
            <w:szCs w:val="27"/>
            <w:u w:val="single"/>
          </w:rPr>
          <w:t>unconsciousness</w:t>
        </w:r>
      </w:hyperlink>
      <w:r w:rsidRPr="00A8580F">
        <w:rPr>
          <w:rFonts w:ascii="Times New Roman" w:eastAsia="Times New Roman" w:hAnsi="Times New Roman" w:cs="Times New Roman"/>
          <w:color w:val="2E2E2E"/>
          <w:sz w:val="27"/>
          <w:szCs w:val="27"/>
        </w:rPr>
        <w:t> (</w:t>
      </w:r>
      <w:bookmarkStart w:id="32" w:name="bbib17"/>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"bib17"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Boveroux et al., 2010</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 </w:t>
      </w:r>
      <w:bookmarkStart w:id="33" w:name="bbib27"/>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"bib27"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Demertzi et al., 2011</w:t>
      </w:r>
      <w:r w:rsidRPr="00A8580F">
        <w:rPr>
          <w:rFonts w:ascii="Times New Roman" w:eastAsia="Times New Roman" w:hAnsi="Times New Roman" w:cs="Times New Roman"/>
          <w:color w:val="2E2E2E"/>
          <w:sz w:val="27"/>
          <w:szCs w:val="27"/>
        </w:rPr>
        <w:fldChar w:fldCharType="end"/>
      </w:r>
      <w:bookmarkEnd w:id="33"/>
      <w:r w:rsidRPr="00A8580F">
        <w:rPr>
          <w:rFonts w:ascii="Times New Roman" w:eastAsia="Times New Roman" w:hAnsi="Times New Roman" w:cs="Times New Roman"/>
          <w:color w:val="2E2E2E"/>
          <w:sz w:val="27"/>
          <w:szCs w:val="27"/>
        </w:rPr>
        <w:t>; </w:t>
      </w:r>
      <w:bookmarkStart w:id="34" w:name="bbib29"/>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"bib29"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Di Perri et al., 2016</w:t>
      </w:r>
      <w:r w:rsidRPr="00A8580F">
        <w:rPr>
          <w:rFonts w:ascii="Times New Roman" w:eastAsia="Times New Roman" w:hAnsi="Times New Roman" w:cs="Times New Roman"/>
          <w:color w:val="2E2E2E"/>
          <w:sz w:val="27"/>
          <w:szCs w:val="27"/>
        </w:rPr>
        <w:fldChar w:fldCharType="end"/>
      </w:r>
      <w:bookmarkEnd w:id="34"/>
      <w:r w:rsidRPr="00A8580F">
        <w:rPr>
          <w:rFonts w:ascii="Times New Roman" w:eastAsia="Times New Roman" w:hAnsi="Times New Roman" w:cs="Times New Roman"/>
          <w:color w:val="2E2E2E"/>
          <w:sz w:val="27"/>
          <w:szCs w:val="27"/>
        </w:rPr>
        <w:t>; </w:t>
      </w:r>
      <w:bookmarkStart w:id="35" w:name="bbib45"/>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"bib45"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Heine et al., 2012</w:t>
      </w:r>
      <w:r w:rsidRPr="00A8580F">
        <w:rPr>
          <w:rFonts w:ascii="Times New Roman" w:eastAsia="Times New Roman" w:hAnsi="Times New Roman" w:cs="Times New Roman"/>
          <w:color w:val="2E2E2E"/>
          <w:sz w:val="27"/>
          <w:szCs w:val="27"/>
        </w:rPr>
        <w:fldChar w:fldCharType="end"/>
      </w:r>
      <w:bookmarkEnd w:id="35"/>
      <w:r w:rsidRPr="00A8580F">
        <w:rPr>
          <w:rFonts w:ascii="Times New Roman" w:eastAsia="Times New Roman" w:hAnsi="Times New Roman" w:cs="Times New Roman"/>
          <w:color w:val="2E2E2E"/>
          <w:sz w:val="27"/>
          <w:szCs w:val="27"/>
        </w:rPr>
        <w:t>; </w:t>
      </w:r>
      <w:bookmarkStart w:id="36" w:name="bbib79"/>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"bib79"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Roquet</w:t>
      </w:r>
      <w:proofErr w:type="spellEnd"/>
      <w:r w:rsidRPr="00A8580F">
        <w:rPr>
          <w:rFonts w:ascii="Times New Roman" w:eastAsia="Times New Roman" w:hAnsi="Times New Roman" w:cs="Times New Roman"/>
          <w:color w:val="0C7DBB"/>
          <w:sz w:val="27"/>
          <w:szCs w:val="27"/>
          <w:u w:val="single"/>
        </w:rPr>
        <w:t xml:space="preserve"> et al., 2016</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 </w:t>
      </w:r>
      <w:bookmarkStart w:id="37" w:name="bbib91"/>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"bib91"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Soddu</w:t>
      </w:r>
      <w:proofErr w:type="spellEnd"/>
      <w:r w:rsidRPr="00A8580F">
        <w:rPr>
          <w:rFonts w:ascii="Times New Roman" w:eastAsia="Times New Roman" w:hAnsi="Times New Roman" w:cs="Times New Roman"/>
          <w:color w:val="0C7DBB"/>
          <w:sz w:val="27"/>
          <w:szCs w:val="27"/>
          <w:u w:val="single"/>
        </w:rPr>
        <w:t xml:space="preserve"> et al., 2009</w:t>
      </w:r>
      <w:r w:rsidRPr="00A8580F">
        <w:rPr>
          <w:rFonts w:ascii="Times New Roman" w:eastAsia="Times New Roman" w:hAnsi="Times New Roman" w:cs="Times New Roman"/>
          <w:color w:val="2E2E2E"/>
          <w:sz w:val="27"/>
          <w:szCs w:val="27"/>
        </w:rPr>
        <w:fldChar w:fldCharType="end"/>
      </w:r>
      <w:bookmarkEnd w:id="37"/>
      <w:r w:rsidRPr="00A8580F">
        <w:rPr>
          <w:rFonts w:ascii="Times New Roman" w:eastAsia="Times New Roman" w:hAnsi="Times New Roman" w:cs="Times New Roman"/>
          <w:color w:val="2E2E2E"/>
          <w:sz w:val="27"/>
          <w:szCs w:val="27"/>
        </w:rPr>
        <w:t xml:space="preserve">). Although substantial progress has been made towards this endeavor, a robust </w:t>
      </w:r>
      <w:proofErr w:type="spellStart"/>
      <w:r w:rsidRPr="00A8580F">
        <w:rPr>
          <w:rFonts w:ascii="Times New Roman" w:eastAsia="Times New Roman" w:hAnsi="Times New Roman" w:cs="Times New Roman"/>
          <w:color w:val="2E2E2E"/>
          <w:sz w:val="27"/>
          <w:szCs w:val="27"/>
        </w:rPr>
        <w:t>rs</w:t>
      </w:r>
      <w:proofErr w:type="spellEnd"/>
      <w:r w:rsidRPr="00A8580F">
        <w:rPr>
          <w:rFonts w:ascii="Times New Roman" w:eastAsia="Times New Roman" w:hAnsi="Times New Roman" w:cs="Times New Roman"/>
          <w:color w:val="2E2E2E"/>
          <w:sz w:val="27"/>
          <w:szCs w:val="27"/>
        </w:rPr>
        <w:t>-fMRI-based classification for states of consciousness is still lacking. However, recent developments in machine learning show promise as a tool to augment the discrimination between different states of consciousness in clinical practice. In the last decade, researchers have successfully built models capable of distinguishing between different degrees of awareness—locked-in syndrome, </w:t>
      </w:r>
      <w:hyperlink r:id="rId16" w:tooltip="Learn more about minimally conscious state from ScienceDirect's AI-generated Topic Pages" w:history="1">
        <w:r w:rsidRPr="00A8580F">
          <w:rPr>
            <w:rFonts w:ascii="Times New Roman" w:eastAsia="Times New Roman" w:hAnsi="Times New Roman" w:cs="Times New Roman"/>
            <w:color w:val="2E2E2E"/>
            <w:sz w:val="27"/>
            <w:szCs w:val="27"/>
            <w:u w:val="single"/>
          </w:rPr>
          <w:t>minimally conscious state</w:t>
        </w:r>
      </w:hyperlink>
      <w:r w:rsidRPr="00A8580F">
        <w:rPr>
          <w:rFonts w:ascii="Times New Roman" w:eastAsia="Times New Roman" w:hAnsi="Times New Roman" w:cs="Times New Roman"/>
          <w:color w:val="2E2E2E"/>
          <w:sz w:val="27"/>
          <w:szCs w:val="27"/>
        </w:rPr>
        <w:t> (MCS), and unresponsive wakefulness syndrome/vegetative state (UWS/VS)—based on each patient’s neuroimaging data (</w:t>
      </w:r>
      <w:bookmarkStart w:id="38" w:name="bbib28"/>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"bib28"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Demertzi et al., 2019</w:t>
      </w:r>
      <w:r w:rsidRPr="00A8580F">
        <w:rPr>
          <w:rFonts w:ascii="Times New Roman" w:eastAsia="Times New Roman" w:hAnsi="Times New Roman" w:cs="Times New Roman"/>
          <w:color w:val="2E2E2E"/>
          <w:sz w:val="27"/>
          <w:szCs w:val="27"/>
        </w:rPr>
        <w:fldChar w:fldCharType="end"/>
      </w:r>
      <w:bookmarkEnd w:id="38"/>
      <w:r w:rsidRPr="00A8580F">
        <w:rPr>
          <w:rFonts w:ascii="Times New Roman" w:eastAsia="Times New Roman" w:hAnsi="Times New Roman" w:cs="Times New Roman"/>
          <w:color w:val="2E2E2E"/>
          <w:sz w:val="27"/>
          <w:szCs w:val="27"/>
        </w:rPr>
        <w:t>, </w:t>
      </w:r>
      <w:bookmarkStart w:id="39" w:name="bbib25"/>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"bib25"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2015</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 </w:t>
      </w:r>
      <w:bookmarkStart w:id="40" w:name="bbib32"/>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"bib32"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Engemann</w:t>
      </w:r>
      <w:proofErr w:type="spellEnd"/>
      <w:r w:rsidRPr="00A8580F">
        <w:rPr>
          <w:rFonts w:ascii="Times New Roman" w:eastAsia="Times New Roman" w:hAnsi="Times New Roman" w:cs="Times New Roman"/>
          <w:color w:val="0C7DBB"/>
          <w:sz w:val="27"/>
          <w:szCs w:val="27"/>
          <w:u w:val="single"/>
        </w:rPr>
        <w:t xml:space="preserve"> et al., 2018</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 </w:t>
      </w:r>
      <w:bookmarkStart w:id="41" w:name="bbib75"/>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"bib75"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Phillips et al., 2011</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 </w:t>
      </w:r>
      <w:bookmarkStart w:id="42" w:name="bbib90"/>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"bib90"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Sitt</w:t>
      </w:r>
      <w:proofErr w:type="spellEnd"/>
      <w:r w:rsidRPr="00A8580F">
        <w:rPr>
          <w:rFonts w:ascii="Times New Roman" w:eastAsia="Times New Roman" w:hAnsi="Times New Roman" w:cs="Times New Roman"/>
          <w:color w:val="0C7DBB"/>
          <w:sz w:val="27"/>
          <w:szCs w:val="27"/>
          <w:u w:val="single"/>
        </w:rPr>
        <w:t xml:space="preserve"> et al., 2014</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w:t>
      </w:r>
    </w:p>
    <w:p w14:paraId="5513310C"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Despite this progress, one persistent challenge to the study of DOC patients is the etiological heterogeneity—DOC may be induced through focal injury to neural tissues (e.g., </w:t>
      </w:r>
      <w:hyperlink r:id="rId17" w:tooltip="Learn more about traumatic brain injury from ScienceDirect's AI-generated Topic Pages" w:history="1">
        <w:r w:rsidRPr="00A8580F">
          <w:rPr>
            <w:rFonts w:ascii="Times New Roman" w:eastAsia="Times New Roman" w:hAnsi="Times New Roman" w:cs="Times New Roman"/>
            <w:color w:val="2E2E2E"/>
            <w:sz w:val="27"/>
            <w:szCs w:val="27"/>
            <w:u w:val="single"/>
          </w:rPr>
          <w:t>traumatic brain injury</w:t>
        </w:r>
      </w:hyperlink>
      <w:r w:rsidRPr="00A8580F">
        <w:rPr>
          <w:rFonts w:ascii="Times New Roman" w:eastAsia="Times New Roman" w:hAnsi="Times New Roman" w:cs="Times New Roman"/>
          <w:color w:val="2E2E2E"/>
          <w:sz w:val="27"/>
          <w:szCs w:val="27"/>
        </w:rPr>
        <w:t>, stroke) or more diffuse damage (e.g., Alzheimer’s disease)—each of which affects the structural integrity and functional dynamics of the brain in distinct ways (</w:t>
      </w:r>
      <w:bookmarkStart w:id="43" w:name="bbib3"/>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"bib3"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Amemiya</w:t>
      </w:r>
      <w:proofErr w:type="spellEnd"/>
      <w:r w:rsidRPr="00A8580F">
        <w:rPr>
          <w:rFonts w:ascii="Times New Roman" w:eastAsia="Times New Roman" w:hAnsi="Times New Roman" w:cs="Times New Roman"/>
          <w:color w:val="0C7DBB"/>
          <w:sz w:val="27"/>
          <w:szCs w:val="27"/>
          <w:u w:val="single"/>
        </w:rPr>
        <w:t xml:space="preserve"> et al., 2013</w:t>
      </w:r>
      <w:r w:rsidRPr="00A8580F">
        <w:rPr>
          <w:rFonts w:ascii="Times New Roman" w:eastAsia="Times New Roman" w:hAnsi="Times New Roman" w:cs="Times New Roman"/>
          <w:color w:val="2E2E2E"/>
          <w:sz w:val="27"/>
          <w:szCs w:val="27"/>
        </w:rPr>
        <w:fldChar w:fldCharType="end"/>
      </w:r>
      <w:bookmarkEnd w:id="43"/>
      <w:r w:rsidRPr="00A8580F">
        <w:rPr>
          <w:rFonts w:ascii="Times New Roman" w:eastAsia="Times New Roman" w:hAnsi="Times New Roman" w:cs="Times New Roman"/>
          <w:color w:val="2E2E2E"/>
          <w:sz w:val="27"/>
          <w:szCs w:val="27"/>
        </w:rPr>
        <w:t>; </w:t>
      </w:r>
      <w:bookmarkStart w:id="44" w:name="bbib92"/>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"bib92"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Sours et al., 2015</w:t>
      </w:r>
      <w:r w:rsidRPr="00A8580F">
        <w:rPr>
          <w:rFonts w:ascii="Times New Roman" w:eastAsia="Times New Roman" w:hAnsi="Times New Roman" w:cs="Times New Roman"/>
          <w:color w:val="2E2E2E"/>
          <w:sz w:val="27"/>
          <w:szCs w:val="27"/>
        </w:rPr>
        <w:fldChar w:fldCharType="end"/>
      </w:r>
      <w:bookmarkEnd w:id="44"/>
      <w:r w:rsidRPr="00A8580F">
        <w:rPr>
          <w:rFonts w:ascii="Times New Roman" w:eastAsia="Times New Roman" w:hAnsi="Times New Roman" w:cs="Times New Roman"/>
          <w:color w:val="2E2E2E"/>
          <w:sz w:val="27"/>
          <w:szCs w:val="27"/>
        </w:rPr>
        <w:t>). Taken together, the differences between DOC patients, the high misdiagnosis rate associated with behavioral assessment, and the lack of ground-truth data, pose a critical problem in establishing a robust and reproducible machine learning model. In contrast, a proposed surrogate model of study, namely anesthetic-induced unconsciousness in healthy volunteers, offers the possibility of a within-subjects design, and consequently, rigorously controlled experimental settings (</w:t>
      </w:r>
      <w:bookmarkStart w:id="45" w:name="bbib2"/>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"bib2"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Alkire</w:t>
      </w:r>
      <w:proofErr w:type="spellEnd"/>
      <w:r w:rsidRPr="00A8580F">
        <w:rPr>
          <w:rFonts w:ascii="Times New Roman" w:eastAsia="Times New Roman" w:hAnsi="Times New Roman" w:cs="Times New Roman"/>
          <w:color w:val="0C7DBB"/>
          <w:sz w:val="27"/>
          <w:szCs w:val="27"/>
          <w:u w:val="single"/>
        </w:rPr>
        <w:t xml:space="preserve"> et al., 2008</w:t>
      </w:r>
      <w:r w:rsidRPr="00A8580F">
        <w:rPr>
          <w:rFonts w:ascii="Times New Roman" w:eastAsia="Times New Roman" w:hAnsi="Times New Roman" w:cs="Times New Roman"/>
          <w:color w:val="2E2E2E"/>
          <w:sz w:val="27"/>
          <w:szCs w:val="27"/>
        </w:rPr>
        <w:fldChar w:fldCharType="end"/>
      </w:r>
      <w:bookmarkEnd w:id="45"/>
      <w:r w:rsidRPr="00A8580F">
        <w:rPr>
          <w:rFonts w:ascii="Times New Roman" w:eastAsia="Times New Roman" w:hAnsi="Times New Roman" w:cs="Times New Roman"/>
          <w:color w:val="2E2E2E"/>
          <w:sz w:val="27"/>
          <w:szCs w:val="27"/>
        </w:rPr>
        <w:t>; </w:t>
      </w:r>
      <w:bookmarkStart w:id="46" w:name="bbib63"/>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"bib63"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Mashour</w:t>
      </w:r>
      <w:proofErr w:type="spellEnd"/>
      <w:r w:rsidRPr="00A8580F">
        <w:rPr>
          <w:rFonts w:ascii="Times New Roman" w:eastAsia="Times New Roman" w:hAnsi="Times New Roman" w:cs="Times New Roman"/>
          <w:color w:val="0C7DBB"/>
          <w:sz w:val="27"/>
          <w:szCs w:val="27"/>
          <w:u w:val="single"/>
        </w:rPr>
        <w:t xml:space="preserve"> and </w:t>
      </w:r>
      <w:proofErr w:type="spellStart"/>
      <w:r w:rsidRPr="00A8580F">
        <w:rPr>
          <w:rFonts w:ascii="Times New Roman" w:eastAsia="Times New Roman" w:hAnsi="Times New Roman" w:cs="Times New Roman"/>
          <w:color w:val="0C7DBB"/>
          <w:sz w:val="27"/>
          <w:szCs w:val="27"/>
          <w:u w:val="single"/>
        </w:rPr>
        <w:t>Avidan</w:t>
      </w:r>
      <w:proofErr w:type="spellEnd"/>
      <w:r w:rsidRPr="00A8580F">
        <w:rPr>
          <w:rFonts w:ascii="Times New Roman" w:eastAsia="Times New Roman" w:hAnsi="Times New Roman" w:cs="Times New Roman"/>
          <w:color w:val="0C7DBB"/>
          <w:sz w:val="27"/>
          <w:szCs w:val="27"/>
          <w:u w:val="single"/>
        </w:rPr>
        <w:t>, 2013</w:t>
      </w:r>
      <w:r w:rsidRPr="00A8580F">
        <w:rPr>
          <w:rFonts w:ascii="Times New Roman" w:eastAsia="Times New Roman" w:hAnsi="Times New Roman" w:cs="Times New Roman"/>
          <w:color w:val="2E2E2E"/>
          <w:sz w:val="27"/>
          <w:szCs w:val="27"/>
        </w:rPr>
        <w:fldChar w:fldCharType="end"/>
      </w:r>
      <w:bookmarkEnd w:id="46"/>
      <w:r w:rsidRPr="00A8580F">
        <w:rPr>
          <w:rFonts w:ascii="Times New Roman" w:eastAsia="Times New Roman" w:hAnsi="Times New Roman" w:cs="Times New Roman"/>
          <w:color w:val="2E2E2E"/>
          <w:sz w:val="27"/>
          <w:szCs w:val="27"/>
        </w:rPr>
        <w:t>). Using this paradigm, the consciousness-altering effects of a range of anesthetics have been evaluated in humans, including </w:t>
      </w:r>
      <w:hyperlink r:id="rId18" w:tooltip="Learn more about ketamine from ScienceDirect's AI-generated Topic Pages" w:history="1">
        <w:r w:rsidRPr="00A8580F">
          <w:rPr>
            <w:rFonts w:ascii="Times New Roman" w:eastAsia="Times New Roman" w:hAnsi="Times New Roman" w:cs="Times New Roman"/>
            <w:color w:val="2E2E2E"/>
            <w:sz w:val="27"/>
            <w:szCs w:val="27"/>
            <w:u w:val="single"/>
          </w:rPr>
          <w:t>ketamine</w:t>
        </w:r>
      </w:hyperlink>
      <w:r w:rsidRPr="00A8580F">
        <w:rPr>
          <w:rFonts w:ascii="Times New Roman" w:eastAsia="Times New Roman" w:hAnsi="Times New Roman" w:cs="Times New Roman"/>
          <w:color w:val="2E2E2E"/>
          <w:sz w:val="27"/>
          <w:szCs w:val="27"/>
        </w:rPr>
        <w:t> (</w:t>
      </w:r>
      <w:bookmarkStart w:id="47" w:name="bbib16"/>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"bib16"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Bonhomme et al., 2016</w:t>
      </w:r>
      <w:r w:rsidRPr="00A8580F">
        <w:rPr>
          <w:rFonts w:ascii="Times New Roman" w:eastAsia="Times New Roman" w:hAnsi="Times New Roman" w:cs="Times New Roman"/>
          <w:color w:val="2E2E2E"/>
          <w:sz w:val="27"/>
          <w:szCs w:val="27"/>
        </w:rPr>
        <w:fldChar w:fldCharType="end"/>
      </w:r>
      <w:bookmarkEnd w:id="47"/>
      <w:r w:rsidRPr="00A8580F">
        <w:rPr>
          <w:rFonts w:ascii="Times New Roman" w:eastAsia="Times New Roman" w:hAnsi="Times New Roman" w:cs="Times New Roman"/>
          <w:color w:val="2E2E2E"/>
          <w:sz w:val="27"/>
          <w:szCs w:val="27"/>
        </w:rPr>
        <w:t>), </w:t>
      </w:r>
      <w:hyperlink r:id="rId19" w:tooltip="Learn more about sevoflurane from ScienceDirect's AI-generated Topic Pages" w:history="1">
        <w:r w:rsidRPr="00A8580F">
          <w:rPr>
            <w:rFonts w:ascii="Times New Roman" w:eastAsia="Times New Roman" w:hAnsi="Times New Roman" w:cs="Times New Roman"/>
            <w:color w:val="2E2E2E"/>
            <w:sz w:val="27"/>
            <w:szCs w:val="27"/>
            <w:u w:val="single"/>
          </w:rPr>
          <w:t>sevoflurane</w:t>
        </w:r>
      </w:hyperlink>
      <w:r w:rsidRPr="00A8580F">
        <w:rPr>
          <w:rFonts w:ascii="Times New Roman" w:eastAsia="Times New Roman" w:hAnsi="Times New Roman" w:cs="Times New Roman"/>
          <w:color w:val="2E2E2E"/>
          <w:sz w:val="27"/>
          <w:szCs w:val="27"/>
        </w:rPr>
        <w:t> (</w:t>
      </w:r>
      <w:bookmarkStart w:id="48" w:name="bbib73"/>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"bib73"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Palanca</w:t>
      </w:r>
      <w:proofErr w:type="spellEnd"/>
      <w:r w:rsidRPr="00A8580F">
        <w:rPr>
          <w:rFonts w:ascii="Times New Roman" w:eastAsia="Times New Roman" w:hAnsi="Times New Roman" w:cs="Times New Roman"/>
          <w:color w:val="0C7DBB"/>
          <w:sz w:val="27"/>
          <w:szCs w:val="27"/>
          <w:u w:val="single"/>
        </w:rPr>
        <w:t xml:space="preserve"> et al., 2015</w:t>
      </w:r>
      <w:r w:rsidRPr="00A8580F">
        <w:rPr>
          <w:rFonts w:ascii="Times New Roman" w:eastAsia="Times New Roman" w:hAnsi="Times New Roman" w:cs="Times New Roman"/>
          <w:color w:val="2E2E2E"/>
          <w:sz w:val="27"/>
          <w:szCs w:val="27"/>
        </w:rPr>
        <w:fldChar w:fldCharType="end"/>
      </w:r>
      <w:bookmarkEnd w:id="48"/>
      <w:r w:rsidRPr="00A8580F">
        <w:rPr>
          <w:rFonts w:ascii="Times New Roman" w:eastAsia="Times New Roman" w:hAnsi="Times New Roman" w:cs="Times New Roman"/>
          <w:color w:val="2E2E2E"/>
          <w:sz w:val="27"/>
          <w:szCs w:val="27"/>
        </w:rPr>
        <w:t>), and propofol (</w:t>
      </w:r>
      <w:bookmarkStart w:id="49" w:name="bbib87"/>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"bib87"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Schroter</w:t>
      </w:r>
      <w:proofErr w:type="spellEnd"/>
      <w:r w:rsidRPr="00A8580F">
        <w:rPr>
          <w:rFonts w:ascii="Times New Roman" w:eastAsia="Times New Roman" w:hAnsi="Times New Roman" w:cs="Times New Roman"/>
          <w:color w:val="0C7DBB"/>
          <w:sz w:val="27"/>
          <w:szCs w:val="27"/>
          <w:u w:val="single"/>
        </w:rPr>
        <w:t xml:space="preserve"> et al., 2012</w:t>
      </w:r>
      <w:r w:rsidRPr="00A8580F">
        <w:rPr>
          <w:rFonts w:ascii="Times New Roman" w:eastAsia="Times New Roman" w:hAnsi="Times New Roman" w:cs="Times New Roman"/>
          <w:color w:val="2E2E2E"/>
          <w:sz w:val="27"/>
          <w:szCs w:val="27"/>
        </w:rPr>
        <w:fldChar w:fldCharType="end"/>
      </w:r>
      <w:bookmarkEnd w:id="49"/>
      <w:r w:rsidRPr="00A8580F">
        <w:rPr>
          <w:rFonts w:ascii="Times New Roman" w:eastAsia="Times New Roman" w:hAnsi="Times New Roman" w:cs="Times New Roman"/>
          <w:color w:val="2E2E2E"/>
          <w:sz w:val="27"/>
          <w:szCs w:val="27"/>
        </w:rPr>
        <w:t>).</w:t>
      </w:r>
    </w:p>
    <w:p w14:paraId="5C4D6F9A"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The present study sought to further improve the understanding and diagnosis of DOC by systematically comparing popular machine learning approaches to classification, and by evaluating a novel source of model training data, namely the use of participants during anesthetic-induced unconsciousness. To this end, our aims were to (1) build, optimize and evaluate three distinct classes of machine learning models (i.e. </w:t>
      </w:r>
      <w:hyperlink r:id="rId20" w:tooltip="Learn more about support vector machine from ScienceDirect's AI-generated Topic Pages" w:history="1">
        <w:r w:rsidRPr="00A8580F">
          <w:rPr>
            <w:rFonts w:ascii="Times New Roman" w:eastAsia="Times New Roman" w:hAnsi="Times New Roman" w:cs="Times New Roman"/>
            <w:color w:val="2E2E2E"/>
            <w:sz w:val="27"/>
            <w:szCs w:val="27"/>
            <w:u w:val="single"/>
          </w:rPr>
          <w:t>support vector machine</w:t>
        </w:r>
      </w:hyperlink>
      <w:r w:rsidRPr="00A8580F">
        <w:rPr>
          <w:rFonts w:ascii="Times New Roman" w:eastAsia="Times New Roman" w:hAnsi="Times New Roman" w:cs="Times New Roman"/>
          <w:color w:val="2E2E2E"/>
          <w:sz w:val="27"/>
          <w:szCs w:val="27"/>
        </w:rPr>
        <w:t>, </w:t>
      </w:r>
      <w:r w:rsidRPr="00A8580F">
        <w:rPr>
          <w:rFonts w:ascii="Times New Roman" w:eastAsia="Times New Roman" w:hAnsi="Times New Roman" w:cs="Times New Roman"/>
          <w:i/>
          <w:iCs/>
          <w:color w:val="2E2E2E"/>
          <w:sz w:val="27"/>
          <w:szCs w:val="27"/>
        </w:rPr>
        <w:t>Extra Trees</w:t>
      </w:r>
      <w:r w:rsidRPr="00A8580F">
        <w:rPr>
          <w:rFonts w:ascii="Times New Roman" w:eastAsia="Times New Roman" w:hAnsi="Times New Roman" w:cs="Times New Roman"/>
          <w:color w:val="2E2E2E"/>
          <w:sz w:val="27"/>
          <w:szCs w:val="27"/>
        </w:rPr>
        <w:t xml:space="preserve">, and artificial neural network) for use in distinguishing conscious wakefulness from anesthetic-induced unresponsiveness using </w:t>
      </w:r>
      <w:proofErr w:type="spellStart"/>
      <w:r w:rsidRPr="00A8580F">
        <w:rPr>
          <w:rFonts w:ascii="Times New Roman" w:eastAsia="Times New Roman" w:hAnsi="Times New Roman" w:cs="Times New Roman"/>
          <w:color w:val="2E2E2E"/>
          <w:sz w:val="27"/>
          <w:szCs w:val="27"/>
        </w:rPr>
        <w:t>rs</w:t>
      </w:r>
      <w:proofErr w:type="spellEnd"/>
      <w:r w:rsidRPr="00A8580F">
        <w:rPr>
          <w:rFonts w:ascii="Times New Roman" w:eastAsia="Times New Roman" w:hAnsi="Times New Roman" w:cs="Times New Roman"/>
          <w:color w:val="2E2E2E"/>
          <w:sz w:val="27"/>
          <w:szCs w:val="27"/>
        </w:rPr>
        <w:t>-fMRI based measures, including local activity (amplitude of low-frequency fluctuations, ALFF), regional homogeneity (</w:t>
      </w:r>
      <w:proofErr w:type="spellStart"/>
      <w:r w:rsidRPr="00A8580F">
        <w:rPr>
          <w:rFonts w:ascii="Times New Roman" w:eastAsia="Times New Roman" w:hAnsi="Times New Roman" w:cs="Times New Roman"/>
          <w:color w:val="2E2E2E"/>
          <w:sz w:val="27"/>
          <w:szCs w:val="27"/>
        </w:rPr>
        <w:t>ReHo</w:t>
      </w:r>
      <w:proofErr w:type="spellEnd"/>
      <w:r w:rsidRPr="00A8580F">
        <w:rPr>
          <w:rFonts w:ascii="Times New Roman" w:eastAsia="Times New Roman" w:hAnsi="Times New Roman" w:cs="Times New Roman"/>
          <w:color w:val="2E2E2E"/>
          <w:sz w:val="27"/>
          <w:szCs w:val="27"/>
        </w:rPr>
        <w:t>), and inter-regional functional activity. (2) Evaluate whether machine learning models trained on data collected during anesthesia make reliable generalizations to UWS/VS patients, and (3) explore the feasibility of using the above machine learning models to distinguish intermediate states of consciousness—subjects under light sedation and patients within a minimally conscious state (MCS)—from fully conscious or unconscious subjects.</w:t>
      </w:r>
    </w:p>
    <w:p w14:paraId="21BF4369" w14:textId="77777777" w:rsidR="002E7EFA" w:rsidRPr="00A8580F" w:rsidRDefault="002E7EFA" w:rsidP="00FD0D5E">
      <w:pPr>
        <w:pStyle w:val="Heading2"/>
      </w:pPr>
      <w:bookmarkStart w:id="50" w:name="_Toc93659537"/>
      <w:bookmarkStart w:id="51" w:name="_Toc93659573"/>
      <w:bookmarkStart w:id="52" w:name="_Toc93659678"/>
      <w:r w:rsidRPr="00A8580F">
        <w:rPr>
          <w:sz w:val="40"/>
          <w:szCs w:val="40"/>
        </w:rPr>
        <w:lastRenderedPageBreak/>
        <w:t>2</w:t>
      </w:r>
      <w:r w:rsidRPr="00A8580F">
        <w:t>. Methods</w:t>
      </w:r>
      <w:bookmarkEnd w:id="50"/>
      <w:bookmarkEnd w:id="51"/>
      <w:bookmarkEnd w:id="52"/>
    </w:p>
    <w:p w14:paraId="280A6394" w14:textId="6669C1D6" w:rsidR="00CC3F52" w:rsidRPr="00A8580F" w:rsidRDefault="002E7EFA" w:rsidP="00FD0D5E">
      <w:pPr>
        <w:pStyle w:val="Heading3"/>
      </w:pPr>
      <w:bookmarkStart w:id="53" w:name="_Hlk93656998"/>
      <w:bookmarkStart w:id="54" w:name="_Toc93659538"/>
      <w:bookmarkStart w:id="55" w:name="_Toc93659574"/>
      <w:bookmarkStart w:id="56" w:name="_Toc93659679"/>
      <w:r w:rsidRPr="00A8580F">
        <w:t>2.1. Participants and fMRI data acquisition</w:t>
      </w:r>
      <w:bookmarkEnd w:id="54"/>
      <w:bookmarkEnd w:id="55"/>
      <w:bookmarkEnd w:id="56"/>
    </w:p>
    <w:bookmarkEnd w:id="53"/>
    <w:p w14:paraId="6AB81B1E" w14:textId="01CCDD9C" w:rsidR="00CC3F52" w:rsidRPr="00CC3F52" w:rsidRDefault="00CC3F52" w:rsidP="00CC3F52">
      <w:pPr>
        <w:rPr>
          <w:rFonts w:ascii="Times New Roman" w:hAnsi="Times New Roman" w:cs="Times New Roman"/>
          <w:sz w:val="28"/>
          <w:szCs w:val="28"/>
        </w:rPr>
      </w:pPr>
      <w:r w:rsidRPr="00CC3F52">
        <w:rPr>
          <w:rFonts w:ascii="Times New Roman" w:hAnsi="Times New Roman" w:cs="Times New Roman"/>
          <w:sz w:val="28"/>
          <w:szCs w:val="28"/>
        </w:rPr>
        <w:t>What is an fMRI scan and how does it work??</w:t>
      </w:r>
    </w:p>
    <w:p w14:paraId="22ADB8DA" w14:textId="6218CBC4" w:rsidR="00CC3F52" w:rsidRPr="00CC3F52" w:rsidRDefault="00CC3F52" w:rsidP="00CC3F52">
      <w:pPr>
        <w:rPr>
          <w:rFonts w:ascii="Times New Roman" w:eastAsia="Times New Roman" w:hAnsi="Times New Roman" w:cs="Times New Roman"/>
          <w:sz w:val="26"/>
          <w:szCs w:val="26"/>
        </w:rPr>
      </w:pPr>
      <w:r w:rsidRPr="00CC3F52">
        <w:rPr>
          <w:rFonts w:ascii="Times New Roman" w:hAnsi="Times New Roman" w:cs="Times New Roman"/>
          <w:sz w:val="26"/>
          <w:szCs w:val="26"/>
        </w:rPr>
        <w:t>An fMRI scan is a functional magnetic resonance imaging scan that measures and maps the brain’s activity. An fMRI scan uses the same technology as an MRI scan. An MRI is a noninvasive test that uses a strong magnetic field and radio waves to create an image of the brain. The image an MRI scan produces is just of organs/tissue, but an fMRI will produce an image showing the blood flow in the brain. By showing the blood flow it will display which parts of the brain are being stimulated.</w:t>
      </w:r>
    </w:p>
    <w:p w14:paraId="5E6A49DD" w14:textId="023E14B9"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The fMRI data were collected from a cohort of 83 subjects scanned at two independent research sites (Shanghai and Wisconsin). Dataset 1 involving </w:t>
      </w:r>
      <w:hyperlink r:id="rId21" w:tooltip="Learn more about propofol from ScienceDirect's AI-generated Topic Pages" w:history="1">
        <w:r w:rsidRPr="00A8580F">
          <w:rPr>
            <w:rFonts w:ascii="Times New Roman" w:eastAsia="Times New Roman" w:hAnsi="Times New Roman" w:cs="Times New Roman"/>
            <w:color w:val="2E2E2E"/>
            <w:sz w:val="27"/>
            <w:szCs w:val="27"/>
            <w:u w:val="single"/>
          </w:rPr>
          <w:t>propofol</w:t>
        </w:r>
      </w:hyperlink>
      <w:r w:rsidRPr="00A8580F">
        <w:rPr>
          <w:rFonts w:ascii="Times New Roman" w:eastAsia="Times New Roman" w:hAnsi="Times New Roman" w:cs="Times New Roman"/>
          <w:color w:val="2E2E2E"/>
          <w:sz w:val="27"/>
          <w:szCs w:val="27"/>
        </w:rPr>
        <w:t> and </w:t>
      </w:r>
      <w:hyperlink r:id="rId22" w:tooltip="Learn more about sevoflurane from ScienceDirect's AI-generated Topic Pages" w:history="1">
        <w:r w:rsidRPr="00A8580F">
          <w:rPr>
            <w:rFonts w:ascii="Times New Roman" w:eastAsia="Times New Roman" w:hAnsi="Times New Roman" w:cs="Times New Roman"/>
            <w:color w:val="2E2E2E"/>
            <w:sz w:val="27"/>
            <w:szCs w:val="27"/>
            <w:u w:val="single"/>
          </w:rPr>
          <w:t>sevoflurane</w:t>
        </w:r>
      </w:hyperlink>
      <w:r w:rsidRPr="00A8580F">
        <w:rPr>
          <w:rFonts w:ascii="Times New Roman" w:eastAsia="Times New Roman" w:hAnsi="Times New Roman" w:cs="Times New Roman"/>
          <w:color w:val="2E2E2E"/>
          <w:sz w:val="27"/>
          <w:szCs w:val="27"/>
        </w:rPr>
        <w:t> anesthesia was collected in Shanghai and is hereafter referred to as </w:t>
      </w:r>
      <w:r w:rsidRPr="00A8580F">
        <w:rPr>
          <w:rFonts w:ascii="Times New Roman" w:eastAsia="Times New Roman" w:hAnsi="Times New Roman" w:cs="Times New Roman"/>
          <w:i/>
          <w:iCs/>
          <w:color w:val="2E2E2E"/>
          <w:sz w:val="27"/>
          <w:szCs w:val="27"/>
        </w:rPr>
        <w:t>Anesthesia-SHH</w:t>
      </w:r>
      <w:r w:rsidRPr="00A8580F">
        <w:rPr>
          <w:rFonts w:ascii="Times New Roman" w:eastAsia="Times New Roman" w:hAnsi="Times New Roman" w:cs="Times New Roman"/>
          <w:color w:val="2E2E2E"/>
          <w:sz w:val="27"/>
          <w:szCs w:val="27"/>
        </w:rPr>
        <w:t>. Dataset 2 involving propofol anesthesia was collected in Wisconsin, hereafter referred to as </w:t>
      </w:r>
      <w:r w:rsidRPr="00A8580F">
        <w:rPr>
          <w:rFonts w:ascii="Times New Roman" w:eastAsia="Times New Roman" w:hAnsi="Times New Roman" w:cs="Times New Roman"/>
          <w:i/>
          <w:iCs/>
          <w:color w:val="2E2E2E"/>
          <w:sz w:val="27"/>
          <w:szCs w:val="27"/>
        </w:rPr>
        <w:t>Anesthesia-WI</w:t>
      </w:r>
      <w:r w:rsidRPr="00A8580F">
        <w:rPr>
          <w:rFonts w:ascii="Times New Roman" w:eastAsia="Times New Roman" w:hAnsi="Times New Roman" w:cs="Times New Roman"/>
          <w:color w:val="2E2E2E"/>
          <w:sz w:val="27"/>
          <w:szCs w:val="27"/>
        </w:rPr>
        <w:t>. Dataset 3, hereafter referred to as </w:t>
      </w:r>
      <w:hyperlink r:id="rId23" w:tooltip="Learn more about DOC from ScienceDirect's AI-generated Topic Pages" w:history="1">
        <w:r w:rsidRPr="00A8580F">
          <w:rPr>
            <w:rFonts w:ascii="Times New Roman" w:eastAsia="Times New Roman" w:hAnsi="Times New Roman" w:cs="Times New Roman"/>
            <w:i/>
            <w:iCs/>
            <w:color w:val="2E2E2E"/>
            <w:sz w:val="27"/>
            <w:szCs w:val="27"/>
            <w:u w:val="single"/>
          </w:rPr>
          <w:t>DOC</w:t>
        </w:r>
      </w:hyperlink>
      <w:r w:rsidRPr="00A8580F">
        <w:rPr>
          <w:rFonts w:ascii="Times New Roman" w:eastAsia="Times New Roman" w:hAnsi="Times New Roman" w:cs="Times New Roman"/>
          <w:i/>
          <w:iCs/>
          <w:color w:val="2E2E2E"/>
          <w:sz w:val="27"/>
          <w:szCs w:val="27"/>
        </w:rPr>
        <w:t>,</w:t>
      </w:r>
      <w:r w:rsidRPr="00A8580F">
        <w:rPr>
          <w:rFonts w:ascii="Times New Roman" w:eastAsia="Times New Roman" w:hAnsi="Times New Roman" w:cs="Times New Roman"/>
          <w:color w:val="2E2E2E"/>
          <w:sz w:val="27"/>
          <w:szCs w:val="27"/>
        </w:rPr>
        <w:t> had no anesthetic component, and instead included patients with disorders of consciousness, in addition to healthy controls, and was collected in Shanghai.</w:t>
      </w:r>
    </w:p>
    <w:p w14:paraId="2EA07EA0" w14:textId="77777777" w:rsidR="002E7EFA" w:rsidRPr="00A8580F" w:rsidRDefault="002E7EFA" w:rsidP="002E7EFA">
      <w:pPr>
        <w:spacing w:before="100" w:beforeAutospacing="1" w:after="100" w:afterAutospacing="1" w:line="240" w:lineRule="auto"/>
        <w:outlineLvl w:val="3"/>
        <w:rPr>
          <w:rFonts w:ascii="Times New Roman" w:eastAsia="Times New Roman" w:hAnsi="Times New Roman" w:cs="Times New Roman"/>
          <w:color w:val="2E2E2E"/>
          <w:sz w:val="24"/>
          <w:szCs w:val="24"/>
        </w:rPr>
      </w:pPr>
      <w:r w:rsidRPr="00A8580F">
        <w:rPr>
          <w:rFonts w:ascii="Times New Roman" w:eastAsia="Times New Roman" w:hAnsi="Times New Roman" w:cs="Times New Roman"/>
          <w:color w:val="2E2E2E"/>
          <w:sz w:val="24"/>
          <w:szCs w:val="24"/>
        </w:rPr>
        <w:t>2.1.1. Dataset 1: Anesthesia-SHH</w:t>
      </w:r>
    </w:p>
    <w:p w14:paraId="5E2683B5"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The dataset has been previously published using analyses different from those applied here (</w:t>
      </w:r>
      <w:bookmarkStart w:id="57" w:name="bbib51"/>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"bib51"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Huang et al., 2018c</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 </w:t>
      </w:r>
      <w:hyperlink r:id="rId24" w:anchor="bib47" w:history="1">
        <w:r w:rsidRPr="00A8580F">
          <w:rPr>
            <w:rFonts w:ascii="Times New Roman" w:eastAsia="Times New Roman" w:hAnsi="Times New Roman" w:cs="Times New Roman"/>
            <w:color w:val="0C7DBB"/>
            <w:sz w:val="27"/>
            <w:szCs w:val="27"/>
            <w:u w:val="single"/>
          </w:rPr>
          <w:t>2018a</w:t>
        </w:r>
      </w:hyperlink>
      <w:r w:rsidRPr="00A8580F">
        <w:rPr>
          <w:rFonts w:ascii="Times New Roman" w:eastAsia="Times New Roman" w:hAnsi="Times New Roman" w:cs="Times New Roman"/>
          <w:color w:val="2E2E2E"/>
          <w:sz w:val="27"/>
          <w:szCs w:val="27"/>
        </w:rPr>
        <w:t>, </w:t>
      </w:r>
      <w:bookmarkStart w:id="58" w:name="bbib49"/>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"bib49"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2014</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 xml:space="preserve">). The study was approved by the Institutional Review Board (IRB) of </w:t>
      </w:r>
      <w:proofErr w:type="spellStart"/>
      <w:r w:rsidRPr="00A8580F">
        <w:rPr>
          <w:rFonts w:ascii="Times New Roman" w:eastAsia="Times New Roman" w:hAnsi="Times New Roman" w:cs="Times New Roman"/>
          <w:color w:val="2E2E2E"/>
          <w:sz w:val="27"/>
          <w:szCs w:val="27"/>
        </w:rPr>
        <w:t>Huashan</w:t>
      </w:r>
      <w:proofErr w:type="spellEnd"/>
      <w:r w:rsidRPr="00A8580F">
        <w:rPr>
          <w:rFonts w:ascii="Times New Roman" w:eastAsia="Times New Roman" w:hAnsi="Times New Roman" w:cs="Times New Roman"/>
          <w:color w:val="2E2E2E"/>
          <w:sz w:val="27"/>
          <w:szCs w:val="27"/>
        </w:rPr>
        <w:t xml:space="preserve"> Hospital, Fudan University. </w:t>
      </w:r>
      <w:hyperlink r:id="rId25" w:tooltip="Learn more about Informed consent from ScienceDirect's AI-generated Topic Pages" w:history="1">
        <w:r w:rsidRPr="00A8580F">
          <w:rPr>
            <w:rFonts w:ascii="Times New Roman" w:eastAsia="Times New Roman" w:hAnsi="Times New Roman" w:cs="Times New Roman"/>
            <w:color w:val="2E2E2E"/>
            <w:sz w:val="27"/>
            <w:szCs w:val="27"/>
            <w:u w:val="single"/>
          </w:rPr>
          <w:t>Informed consent</w:t>
        </w:r>
      </w:hyperlink>
      <w:r w:rsidRPr="00A8580F">
        <w:rPr>
          <w:rFonts w:ascii="Times New Roman" w:eastAsia="Times New Roman" w:hAnsi="Times New Roman" w:cs="Times New Roman"/>
          <w:color w:val="2E2E2E"/>
          <w:sz w:val="27"/>
          <w:szCs w:val="27"/>
        </w:rPr>
        <w:t> was obtained by all the subjects to participate in the study. Thirty-two right-handed subjects were recruited (male/female: 15/17; age: 26–64 years), who were undergoing an elective trans-sphenoidal approach for resection of a </w:t>
      </w:r>
      <w:hyperlink r:id="rId26" w:tooltip="Learn more about pituitary microadenoma from ScienceDirect's AI-generated Topic Pages" w:history="1">
        <w:r w:rsidRPr="00A8580F">
          <w:rPr>
            <w:rFonts w:ascii="Times New Roman" w:eastAsia="Times New Roman" w:hAnsi="Times New Roman" w:cs="Times New Roman"/>
            <w:color w:val="2E2E2E"/>
            <w:sz w:val="27"/>
            <w:szCs w:val="27"/>
            <w:u w:val="single"/>
          </w:rPr>
          <w:t>pituitary microadenoma</w:t>
        </w:r>
      </w:hyperlink>
      <w:r w:rsidRPr="00A8580F">
        <w:rPr>
          <w:rFonts w:ascii="Times New Roman" w:eastAsia="Times New Roman" w:hAnsi="Times New Roman" w:cs="Times New Roman"/>
          <w:color w:val="2E2E2E"/>
          <w:sz w:val="27"/>
          <w:szCs w:val="27"/>
        </w:rPr>
        <w:t xml:space="preserve">. The pituitary microadenomas were diagnosed by their size (&lt;10 mm in diameter without growing out of the </w:t>
      </w:r>
      <w:proofErr w:type="spellStart"/>
      <w:r w:rsidRPr="00A8580F">
        <w:rPr>
          <w:rFonts w:ascii="Times New Roman" w:eastAsia="Times New Roman" w:hAnsi="Times New Roman" w:cs="Times New Roman"/>
          <w:color w:val="2E2E2E"/>
          <w:sz w:val="27"/>
          <w:szCs w:val="27"/>
        </w:rPr>
        <w:t>sella</w:t>
      </w:r>
      <w:proofErr w:type="spellEnd"/>
      <w:r w:rsidRPr="00A8580F">
        <w:rPr>
          <w:rFonts w:ascii="Times New Roman" w:eastAsia="Times New Roman" w:hAnsi="Times New Roman" w:cs="Times New Roman"/>
          <w:color w:val="2E2E2E"/>
          <w:sz w:val="27"/>
          <w:szCs w:val="27"/>
        </w:rPr>
        <w:t>) based on </w:t>
      </w:r>
      <w:hyperlink r:id="rId27" w:tooltip="Learn more about radiological examinations from ScienceDirect's AI-generated Topic Pages" w:history="1">
        <w:r w:rsidRPr="00A8580F">
          <w:rPr>
            <w:rFonts w:ascii="Times New Roman" w:eastAsia="Times New Roman" w:hAnsi="Times New Roman" w:cs="Times New Roman"/>
            <w:color w:val="2E2E2E"/>
            <w:sz w:val="27"/>
            <w:szCs w:val="27"/>
            <w:u w:val="single"/>
          </w:rPr>
          <w:t>radiological examinations</w:t>
        </w:r>
      </w:hyperlink>
      <w:r w:rsidRPr="00A8580F">
        <w:rPr>
          <w:rFonts w:ascii="Times New Roman" w:eastAsia="Times New Roman" w:hAnsi="Times New Roman" w:cs="Times New Roman"/>
          <w:color w:val="2E2E2E"/>
          <w:sz w:val="27"/>
          <w:szCs w:val="27"/>
        </w:rPr>
        <w:t> and plasma endocrinal parameters. These subjects were ASA (American Society of Anesthesiologists) physical status I or II grade, with no history of </w:t>
      </w:r>
      <w:hyperlink r:id="rId28" w:tooltip="Learn more about craniotomy from ScienceDirect's AI-generated Topic Pages" w:history="1">
        <w:r w:rsidRPr="00A8580F">
          <w:rPr>
            <w:rFonts w:ascii="Times New Roman" w:eastAsia="Times New Roman" w:hAnsi="Times New Roman" w:cs="Times New Roman"/>
            <w:color w:val="2E2E2E"/>
            <w:sz w:val="27"/>
            <w:szCs w:val="27"/>
            <w:u w:val="single"/>
          </w:rPr>
          <w:t>craniotomy</w:t>
        </w:r>
      </w:hyperlink>
      <w:r w:rsidRPr="00A8580F">
        <w:rPr>
          <w:rFonts w:ascii="Times New Roman" w:eastAsia="Times New Roman" w:hAnsi="Times New Roman" w:cs="Times New Roman"/>
          <w:color w:val="2E2E2E"/>
          <w:sz w:val="27"/>
          <w:szCs w:val="27"/>
        </w:rPr>
        <w:t>, cerebral </w:t>
      </w:r>
      <w:hyperlink r:id="rId29" w:tooltip="Learn more about neuropathy from ScienceDirect's AI-generated Topic Pages" w:history="1">
        <w:r w:rsidRPr="00A8580F">
          <w:rPr>
            <w:rFonts w:ascii="Times New Roman" w:eastAsia="Times New Roman" w:hAnsi="Times New Roman" w:cs="Times New Roman"/>
            <w:color w:val="2E2E2E"/>
            <w:sz w:val="27"/>
            <w:szCs w:val="27"/>
            <w:u w:val="single"/>
          </w:rPr>
          <w:t>neuropathy</w:t>
        </w:r>
      </w:hyperlink>
      <w:r w:rsidRPr="00A8580F">
        <w:rPr>
          <w:rFonts w:ascii="Times New Roman" w:eastAsia="Times New Roman" w:hAnsi="Times New Roman" w:cs="Times New Roman"/>
          <w:color w:val="2E2E2E"/>
          <w:sz w:val="27"/>
          <w:szCs w:val="27"/>
        </w:rPr>
        <w:t>, vital organ dysfunction or administration of neuropsychiatric drugs. The subjects had no contraindication for an MRI examination, such as vascular clips or metallic implants. Among them, three subjects had to be excluded from the study and further data analysis because of excessive movements, resulting in 29 subjects for the following analysis.</w:t>
      </w:r>
    </w:p>
    <w:p w14:paraId="0697B0D1"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Twenty-three subjects received propofol anesthetics with light sedation (17 out of 23) and </w:t>
      </w:r>
      <w:hyperlink r:id="rId30" w:tooltip="Learn more about general anesthesia from ScienceDirect's AI-generated Topic Pages" w:history="1">
        <w:r w:rsidRPr="00A8580F">
          <w:rPr>
            <w:rFonts w:ascii="Times New Roman" w:eastAsia="Times New Roman" w:hAnsi="Times New Roman" w:cs="Times New Roman"/>
            <w:color w:val="2E2E2E"/>
            <w:sz w:val="27"/>
            <w:szCs w:val="27"/>
            <w:u w:val="single"/>
          </w:rPr>
          <w:t>general anesthesia</w:t>
        </w:r>
      </w:hyperlink>
      <w:r w:rsidRPr="00A8580F">
        <w:rPr>
          <w:rFonts w:ascii="Times New Roman" w:eastAsia="Times New Roman" w:hAnsi="Times New Roman" w:cs="Times New Roman"/>
          <w:color w:val="2E2E2E"/>
          <w:sz w:val="27"/>
          <w:szCs w:val="27"/>
        </w:rPr>
        <w:t> (n = 23), during which </w:t>
      </w:r>
      <w:hyperlink r:id="rId31" w:tooltip="Learn more about intravenous anesthetic from ScienceDirect's AI-generated Topic Pages" w:history="1">
        <w:r w:rsidRPr="00A8580F">
          <w:rPr>
            <w:rFonts w:ascii="Times New Roman" w:eastAsia="Times New Roman" w:hAnsi="Times New Roman" w:cs="Times New Roman"/>
            <w:color w:val="2E2E2E"/>
            <w:sz w:val="27"/>
            <w:szCs w:val="27"/>
            <w:u w:val="single"/>
          </w:rPr>
          <w:t>intravenous anesthetic</w:t>
        </w:r>
      </w:hyperlink>
      <w:r w:rsidRPr="00A8580F">
        <w:rPr>
          <w:rFonts w:ascii="Times New Roman" w:eastAsia="Times New Roman" w:hAnsi="Times New Roman" w:cs="Times New Roman"/>
          <w:color w:val="2E2E2E"/>
          <w:sz w:val="27"/>
          <w:szCs w:val="27"/>
        </w:rPr>
        <w:t xml:space="preserve"> propofol was infused through an intravenous catheter placed into a vein of the right hand or </w:t>
      </w:r>
      <w:r w:rsidRPr="00A8580F">
        <w:rPr>
          <w:rFonts w:ascii="Times New Roman" w:eastAsia="Times New Roman" w:hAnsi="Times New Roman" w:cs="Times New Roman"/>
          <w:color w:val="2E2E2E"/>
          <w:sz w:val="27"/>
          <w:szCs w:val="27"/>
        </w:rPr>
        <w:lastRenderedPageBreak/>
        <w:t>forearm. Propofol was administered using a target-controlled infusion (TCI) pump to obtain constant effect-site concentration, as estimated by the </w:t>
      </w:r>
      <w:hyperlink r:id="rId32" w:tooltip="Learn more about pharmacokinetic from ScienceDirect's AI-generated Topic Pages" w:history="1">
        <w:r w:rsidRPr="00A8580F">
          <w:rPr>
            <w:rFonts w:ascii="Times New Roman" w:eastAsia="Times New Roman" w:hAnsi="Times New Roman" w:cs="Times New Roman"/>
            <w:color w:val="2E2E2E"/>
            <w:sz w:val="27"/>
            <w:szCs w:val="27"/>
            <w:u w:val="single"/>
          </w:rPr>
          <w:t>pharmacokinetic</w:t>
        </w:r>
      </w:hyperlink>
      <w:r w:rsidRPr="00A8580F">
        <w:rPr>
          <w:rFonts w:ascii="Times New Roman" w:eastAsia="Times New Roman" w:hAnsi="Times New Roman" w:cs="Times New Roman"/>
          <w:color w:val="2E2E2E"/>
          <w:sz w:val="27"/>
          <w:szCs w:val="27"/>
        </w:rPr>
        <w:t> model (</w:t>
      </w:r>
      <w:bookmarkStart w:id="59" w:name="bbib62"/>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"bib62"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Marsh et al., 1991</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 </w:t>
      </w:r>
      <w:hyperlink r:id="rId33" w:tooltip="Learn more about Remifentanil from ScienceDirect's AI-generated Topic Pages" w:history="1">
        <w:r w:rsidRPr="00A8580F">
          <w:rPr>
            <w:rFonts w:ascii="Times New Roman" w:eastAsia="Times New Roman" w:hAnsi="Times New Roman" w:cs="Times New Roman"/>
            <w:color w:val="2E2E2E"/>
            <w:sz w:val="27"/>
            <w:szCs w:val="27"/>
            <w:u w:val="single"/>
          </w:rPr>
          <w:t>Remifentanil</w:t>
        </w:r>
      </w:hyperlink>
      <w:r w:rsidRPr="00A8580F">
        <w:rPr>
          <w:rFonts w:ascii="Times New Roman" w:eastAsia="Times New Roman" w:hAnsi="Times New Roman" w:cs="Times New Roman"/>
          <w:color w:val="2E2E2E"/>
          <w:sz w:val="27"/>
          <w:szCs w:val="27"/>
        </w:rPr>
        <w:t> (1.0 </w:t>
      </w:r>
      <w:proofErr w:type="spellStart"/>
      <w:r w:rsidRPr="00A8580F">
        <w:rPr>
          <w:rFonts w:ascii="Times New Roman" w:eastAsia="Times New Roman" w:hAnsi="Times New Roman" w:cs="Times New Roman"/>
          <w:color w:val="2E2E2E"/>
          <w:sz w:val="27"/>
          <w:szCs w:val="27"/>
        </w:rPr>
        <w:t>μg</w:t>
      </w:r>
      <w:proofErr w:type="spellEnd"/>
      <w:r w:rsidRPr="00A8580F">
        <w:rPr>
          <w:rFonts w:ascii="Times New Roman" w:eastAsia="Times New Roman" w:hAnsi="Times New Roman" w:cs="Times New Roman"/>
          <w:color w:val="2E2E2E"/>
          <w:sz w:val="27"/>
          <w:szCs w:val="27"/>
        </w:rPr>
        <w:t>/kg) and </w:t>
      </w:r>
      <w:hyperlink r:id="rId34" w:tooltip="Learn more about succinylcholine from ScienceDirect's AI-generated Topic Pages" w:history="1">
        <w:r w:rsidRPr="00A8580F">
          <w:rPr>
            <w:rFonts w:ascii="Times New Roman" w:eastAsia="Times New Roman" w:hAnsi="Times New Roman" w:cs="Times New Roman"/>
            <w:color w:val="2E2E2E"/>
            <w:sz w:val="27"/>
            <w:szCs w:val="27"/>
            <w:u w:val="single"/>
          </w:rPr>
          <w:t>succinylcholine</w:t>
        </w:r>
      </w:hyperlink>
      <w:r w:rsidRPr="00A8580F">
        <w:rPr>
          <w:rFonts w:ascii="Times New Roman" w:eastAsia="Times New Roman" w:hAnsi="Times New Roman" w:cs="Times New Roman"/>
          <w:color w:val="2E2E2E"/>
          <w:sz w:val="27"/>
          <w:szCs w:val="27"/>
        </w:rPr>
        <w:t> (1.5 mg/kg) were administered to facilitate </w:t>
      </w:r>
      <w:hyperlink r:id="rId35" w:tooltip="Learn more about endotracheal intubation from ScienceDirect's AI-generated Topic Pages" w:history="1">
        <w:r w:rsidRPr="00A8580F">
          <w:rPr>
            <w:rFonts w:ascii="Times New Roman" w:eastAsia="Times New Roman" w:hAnsi="Times New Roman" w:cs="Times New Roman"/>
            <w:color w:val="2E2E2E"/>
            <w:sz w:val="27"/>
            <w:szCs w:val="27"/>
            <w:u w:val="single"/>
          </w:rPr>
          <w:t>endotracheal intubation</w:t>
        </w:r>
      </w:hyperlink>
      <w:r w:rsidRPr="00A8580F">
        <w:rPr>
          <w:rFonts w:ascii="Times New Roman" w:eastAsia="Times New Roman" w:hAnsi="Times New Roman" w:cs="Times New Roman"/>
          <w:color w:val="2E2E2E"/>
          <w:sz w:val="27"/>
          <w:szCs w:val="27"/>
        </w:rPr>
        <w:t> at general anesthesia. TCI concentrations were increased in 0.1 </w:t>
      </w:r>
      <w:proofErr w:type="spellStart"/>
      <w:r w:rsidRPr="00A8580F">
        <w:rPr>
          <w:rFonts w:ascii="Times New Roman" w:eastAsia="Times New Roman" w:hAnsi="Times New Roman" w:cs="Times New Roman"/>
          <w:color w:val="2E2E2E"/>
          <w:sz w:val="27"/>
          <w:szCs w:val="27"/>
        </w:rPr>
        <w:t>μg</w:t>
      </w:r>
      <w:proofErr w:type="spellEnd"/>
      <w:r w:rsidRPr="00A8580F">
        <w:rPr>
          <w:rFonts w:ascii="Times New Roman" w:eastAsia="Times New Roman" w:hAnsi="Times New Roman" w:cs="Times New Roman"/>
          <w:color w:val="2E2E2E"/>
          <w:sz w:val="27"/>
          <w:szCs w:val="27"/>
        </w:rPr>
        <w:t>/ml steps beginning at 1.0 </w:t>
      </w:r>
      <w:proofErr w:type="spellStart"/>
      <w:r w:rsidRPr="00A8580F">
        <w:rPr>
          <w:rFonts w:ascii="Times New Roman" w:eastAsia="Times New Roman" w:hAnsi="Times New Roman" w:cs="Times New Roman"/>
          <w:color w:val="2E2E2E"/>
          <w:sz w:val="27"/>
          <w:szCs w:val="27"/>
        </w:rPr>
        <w:t>μg</w:t>
      </w:r>
      <w:proofErr w:type="spellEnd"/>
      <w:r w:rsidRPr="00A8580F">
        <w:rPr>
          <w:rFonts w:ascii="Times New Roman" w:eastAsia="Times New Roman" w:hAnsi="Times New Roman" w:cs="Times New Roman"/>
          <w:color w:val="2E2E2E"/>
          <w:sz w:val="27"/>
          <w:szCs w:val="27"/>
        </w:rPr>
        <w:t>/ml until reaching the appropriate effect-site concentration. A 5-min equilibration period was allowed to ensure equilibration of propofol repartition between compartments. The TCI propofol was maintained at a stable effect-site concentration of 1.3 </w:t>
      </w:r>
      <w:proofErr w:type="spellStart"/>
      <w:r w:rsidRPr="00A8580F">
        <w:rPr>
          <w:rFonts w:ascii="Times New Roman" w:eastAsia="Times New Roman" w:hAnsi="Times New Roman" w:cs="Times New Roman"/>
          <w:color w:val="2E2E2E"/>
          <w:sz w:val="27"/>
          <w:szCs w:val="27"/>
        </w:rPr>
        <w:t>μg</w:t>
      </w:r>
      <w:proofErr w:type="spellEnd"/>
      <w:r w:rsidRPr="00A8580F">
        <w:rPr>
          <w:rFonts w:ascii="Times New Roman" w:eastAsia="Times New Roman" w:hAnsi="Times New Roman" w:cs="Times New Roman"/>
          <w:color w:val="2E2E2E"/>
          <w:sz w:val="27"/>
          <w:szCs w:val="27"/>
        </w:rPr>
        <w:t>/ml for light sedation, and 4.0 </w:t>
      </w:r>
      <w:proofErr w:type="spellStart"/>
      <w:r w:rsidRPr="00A8580F">
        <w:rPr>
          <w:rFonts w:ascii="Times New Roman" w:eastAsia="Times New Roman" w:hAnsi="Times New Roman" w:cs="Times New Roman"/>
          <w:color w:val="2E2E2E"/>
          <w:sz w:val="27"/>
          <w:szCs w:val="27"/>
        </w:rPr>
        <w:t>μg</w:t>
      </w:r>
      <w:proofErr w:type="spellEnd"/>
      <w:r w:rsidRPr="00A8580F">
        <w:rPr>
          <w:rFonts w:ascii="Times New Roman" w:eastAsia="Times New Roman" w:hAnsi="Times New Roman" w:cs="Times New Roman"/>
          <w:color w:val="2E2E2E"/>
          <w:sz w:val="27"/>
          <w:szCs w:val="27"/>
        </w:rPr>
        <w:t>/ml for general anesthesia of which the dose reliably induces an unconscious state. In addition, six subjects received sevoflurane general anesthesia. Induction was completed with 8% sevoflurane in 100% oxygen, adjusting </w:t>
      </w:r>
      <w:hyperlink r:id="rId36" w:tooltip="Learn more about fresh gas flow from ScienceDirect's AI-generated Topic Pages" w:history="1">
        <w:r w:rsidRPr="00A8580F">
          <w:rPr>
            <w:rFonts w:ascii="Times New Roman" w:eastAsia="Times New Roman" w:hAnsi="Times New Roman" w:cs="Times New Roman"/>
            <w:color w:val="2E2E2E"/>
            <w:sz w:val="27"/>
            <w:szCs w:val="27"/>
            <w:u w:val="single"/>
          </w:rPr>
          <w:t>fresh gas flow</w:t>
        </w:r>
      </w:hyperlink>
      <w:r w:rsidRPr="00A8580F">
        <w:rPr>
          <w:rFonts w:ascii="Times New Roman" w:eastAsia="Times New Roman" w:hAnsi="Times New Roman" w:cs="Times New Roman"/>
          <w:color w:val="2E2E2E"/>
          <w:sz w:val="27"/>
          <w:szCs w:val="27"/>
        </w:rPr>
        <w:t> to 6 L/min, combined with remifentanil 1.0 </w:t>
      </w:r>
      <w:proofErr w:type="spellStart"/>
      <w:r w:rsidRPr="00A8580F">
        <w:rPr>
          <w:rFonts w:ascii="Times New Roman" w:eastAsia="Times New Roman" w:hAnsi="Times New Roman" w:cs="Times New Roman"/>
          <w:color w:val="2E2E2E"/>
          <w:sz w:val="27"/>
          <w:szCs w:val="27"/>
        </w:rPr>
        <w:t>μg</w:t>
      </w:r>
      <w:proofErr w:type="spellEnd"/>
      <w:r w:rsidRPr="00A8580F">
        <w:rPr>
          <w:rFonts w:ascii="Times New Roman" w:eastAsia="Times New Roman" w:hAnsi="Times New Roman" w:cs="Times New Roman"/>
          <w:color w:val="2E2E2E"/>
          <w:sz w:val="27"/>
          <w:szCs w:val="27"/>
        </w:rPr>
        <w:t xml:space="preserve">/kg, succinylcholine 1.0 mg/kg and maintained with 2.6% (1.3 MAC) </w:t>
      </w:r>
      <w:proofErr w:type="spellStart"/>
      <w:r w:rsidRPr="00A8580F">
        <w:rPr>
          <w:rFonts w:ascii="Times New Roman" w:eastAsia="Times New Roman" w:hAnsi="Times New Roman" w:cs="Times New Roman"/>
          <w:color w:val="2E2E2E"/>
          <w:sz w:val="27"/>
          <w:szCs w:val="27"/>
        </w:rPr>
        <w:t>ETsevo</w:t>
      </w:r>
      <w:proofErr w:type="spellEnd"/>
      <w:r w:rsidRPr="00A8580F">
        <w:rPr>
          <w:rFonts w:ascii="Times New Roman" w:eastAsia="Times New Roman" w:hAnsi="Times New Roman" w:cs="Times New Roman"/>
          <w:color w:val="2E2E2E"/>
          <w:sz w:val="27"/>
          <w:szCs w:val="27"/>
        </w:rPr>
        <w:t xml:space="preserve"> in 100% oxygen, fresh gas flow at 2.0 L/min.</w:t>
      </w:r>
    </w:p>
    <w:p w14:paraId="0466F149" w14:textId="5BFA87EA" w:rsidR="002E7EFA"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Behavioral responsiveness was assessed by the </w:t>
      </w:r>
      <w:hyperlink r:id="rId37" w:tooltip="Learn more about Ramsay scale from ScienceDirect's AI-generated Topic Pages" w:history="1">
        <w:r w:rsidRPr="00A8580F">
          <w:rPr>
            <w:rFonts w:ascii="Times New Roman" w:eastAsia="Times New Roman" w:hAnsi="Times New Roman" w:cs="Times New Roman"/>
            <w:color w:val="2E2E2E"/>
            <w:sz w:val="27"/>
            <w:szCs w:val="27"/>
            <w:u w:val="single"/>
          </w:rPr>
          <w:t>Ramsay scale</w:t>
        </w:r>
      </w:hyperlink>
      <w:r w:rsidRPr="00A8580F">
        <w:rPr>
          <w:rFonts w:ascii="Times New Roman" w:eastAsia="Times New Roman" w:hAnsi="Times New Roman" w:cs="Times New Roman"/>
          <w:color w:val="2E2E2E"/>
          <w:sz w:val="27"/>
          <w:szCs w:val="27"/>
        </w:rPr>
        <w:t> (</w:t>
      </w:r>
      <w:bookmarkStart w:id="60" w:name="bbib78"/>
      <w:r w:rsidRPr="00A8580F">
        <w:rPr>
          <w:rFonts w:ascii="Times New Roman" w:eastAsia="Times New Roman" w:hAnsi="Times New Roman" w:cs="Times New Roman"/>
          <w:sz w:val="27"/>
          <w:szCs w:val="27"/>
        </w:rPr>
        <w:t>Ramsay et al., 1974</w:t>
      </w:r>
      <w:bookmarkEnd w:id="60"/>
      <w:r w:rsidRPr="00A8580F">
        <w:rPr>
          <w:rFonts w:ascii="Times New Roman" w:eastAsia="Times New Roman" w:hAnsi="Times New Roman" w:cs="Times New Roman"/>
          <w:sz w:val="27"/>
          <w:szCs w:val="27"/>
        </w:rPr>
        <w:t xml:space="preserve">) </w:t>
      </w:r>
      <w:r w:rsidRPr="00A8580F">
        <w:rPr>
          <w:rFonts w:ascii="Times New Roman" w:eastAsia="Times New Roman" w:hAnsi="Times New Roman" w:cs="Times New Roman"/>
          <w:color w:val="2E2E2E"/>
          <w:sz w:val="27"/>
          <w:szCs w:val="27"/>
        </w:rPr>
        <w:t>(</w:t>
      </w:r>
      <w:bookmarkStart w:id="61" w:name="bfig1"/>
      <w:r w:rsidRPr="00A8580F">
        <w:rPr>
          <w:rFonts w:ascii="Times New Roman" w:eastAsia="Times New Roman" w:hAnsi="Times New Roman" w:cs="Times New Roman"/>
          <w:sz w:val="27"/>
          <w:szCs w:val="27"/>
        </w:rPr>
        <w:t>Fig. 1a</w:t>
      </w:r>
      <w:r w:rsidRPr="00A8580F">
        <w:rPr>
          <w:rFonts w:ascii="Times New Roman" w:eastAsia="Times New Roman" w:hAnsi="Times New Roman" w:cs="Times New Roman"/>
          <w:color w:val="2E2E2E"/>
          <w:sz w:val="27"/>
          <w:szCs w:val="27"/>
        </w:rPr>
        <w:t>). The subjects were asked to strongly squeeze the hand of the investigator. The subject is considered fully awake if the response to verbal command (“strongly squeeze my hand!”) is clear and strong (Ramsay = 1–2), in mild sedation if the response to verbal command is clear but slow (Ramsay = 3–4), and in </w:t>
      </w:r>
      <w:hyperlink r:id="rId38" w:tooltip="Learn more about deep sedation from ScienceDirect's AI-generated Topic Pages" w:history="1">
        <w:r w:rsidRPr="00A8580F">
          <w:rPr>
            <w:rFonts w:ascii="Times New Roman" w:eastAsia="Times New Roman" w:hAnsi="Times New Roman" w:cs="Times New Roman"/>
            <w:color w:val="2E2E2E"/>
            <w:sz w:val="27"/>
            <w:szCs w:val="27"/>
            <w:u w:val="single"/>
          </w:rPr>
          <w:t>deep sedation</w:t>
        </w:r>
      </w:hyperlink>
      <w:r w:rsidRPr="00A8580F">
        <w:rPr>
          <w:rFonts w:ascii="Times New Roman" w:eastAsia="Times New Roman" w:hAnsi="Times New Roman" w:cs="Times New Roman"/>
          <w:color w:val="2E2E2E"/>
          <w:sz w:val="27"/>
          <w:szCs w:val="27"/>
        </w:rPr>
        <w:t> or general anesthesia if there is no response to verbal command (Ramsay = 5–6).</w:t>
      </w:r>
    </w:p>
    <w:p w14:paraId="353D10AC" w14:textId="77777777" w:rsidR="00C85621" w:rsidRPr="00A8580F" w:rsidRDefault="00C85621" w:rsidP="002E7EFA">
      <w:pPr>
        <w:spacing w:after="0" w:line="240" w:lineRule="auto"/>
        <w:rPr>
          <w:rFonts w:ascii="Times New Roman" w:eastAsia="Times New Roman" w:hAnsi="Times New Roman" w:cs="Times New Roman"/>
          <w:color w:val="2E2E2E"/>
          <w:sz w:val="27"/>
          <w:szCs w:val="27"/>
        </w:rPr>
      </w:pPr>
    </w:p>
    <w:p w14:paraId="7C432933" w14:textId="561B3511"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noProof/>
          <w:color w:val="2E2E2E"/>
          <w:sz w:val="27"/>
          <w:szCs w:val="27"/>
        </w:rPr>
        <w:drawing>
          <wp:inline distT="0" distB="0" distL="0" distR="0" wp14:anchorId="79E25F4F" wp14:editId="5B6F40F1">
            <wp:extent cx="5943600" cy="2239645"/>
            <wp:effectExtent l="0" t="0" r="0" b="8255"/>
            <wp:docPr id="10" name="Picture 10"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39645"/>
                    </a:xfrm>
                    <a:prstGeom prst="rect">
                      <a:avLst/>
                    </a:prstGeom>
                    <a:noFill/>
                    <a:ln>
                      <a:noFill/>
                    </a:ln>
                  </pic:spPr>
                </pic:pic>
              </a:graphicData>
            </a:graphic>
          </wp:inline>
        </w:drawing>
      </w:r>
    </w:p>
    <w:p w14:paraId="5BF5ECB8" w14:textId="77777777" w:rsidR="00C85621" w:rsidRDefault="00C85621" w:rsidP="00A8580F">
      <w:pPr>
        <w:spacing w:after="0" w:line="330" w:lineRule="atLeast"/>
        <w:ind w:right="360"/>
        <w:rPr>
          <w:rFonts w:ascii="Times New Roman" w:eastAsia="Times New Roman" w:hAnsi="Times New Roman" w:cs="Times New Roman"/>
          <w:color w:val="2E2E2E"/>
          <w:sz w:val="24"/>
          <w:szCs w:val="24"/>
        </w:rPr>
      </w:pPr>
    </w:p>
    <w:p w14:paraId="40F6933C" w14:textId="604897D7" w:rsidR="002E7EFA" w:rsidRPr="00A8580F" w:rsidRDefault="002E7EFA" w:rsidP="00A8580F">
      <w:pPr>
        <w:spacing w:after="0" w:line="330" w:lineRule="atLeast"/>
        <w:ind w:right="360"/>
        <w:rPr>
          <w:rFonts w:ascii="Times New Roman" w:eastAsia="Times New Roman" w:hAnsi="Times New Roman" w:cs="Times New Roman"/>
          <w:color w:val="2E2E2E"/>
          <w:sz w:val="24"/>
          <w:szCs w:val="24"/>
        </w:rPr>
      </w:pPr>
      <w:r w:rsidRPr="00A8580F">
        <w:rPr>
          <w:rFonts w:ascii="Times New Roman" w:eastAsia="Times New Roman" w:hAnsi="Times New Roman" w:cs="Times New Roman"/>
          <w:color w:val="2E2E2E"/>
          <w:sz w:val="24"/>
          <w:szCs w:val="24"/>
        </w:rPr>
        <w:t>Fig. 1. Summary of the different behavioral responsiveness assessments used across the three included datasets. </w:t>
      </w:r>
      <w:r w:rsidRPr="00A8580F">
        <w:rPr>
          <w:rFonts w:ascii="Times New Roman" w:eastAsia="Times New Roman" w:hAnsi="Times New Roman" w:cs="Times New Roman"/>
          <w:b/>
          <w:bCs/>
          <w:color w:val="2E2E2E"/>
          <w:sz w:val="24"/>
          <w:szCs w:val="24"/>
        </w:rPr>
        <w:t>(a)</w:t>
      </w:r>
      <w:r w:rsidRPr="00A8580F">
        <w:rPr>
          <w:rFonts w:ascii="Times New Roman" w:eastAsia="Times New Roman" w:hAnsi="Times New Roman" w:cs="Times New Roman"/>
          <w:color w:val="2E2E2E"/>
          <w:sz w:val="24"/>
          <w:szCs w:val="24"/>
        </w:rPr>
        <w:t> The </w:t>
      </w:r>
      <w:hyperlink r:id="rId40" w:tooltip="Learn more about Ramsay scale from ScienceDirect's AI-generated Topic Pages" w:history="1">
        <w:r w:rsidRPr="00A8580F">
          <w:rPr>
            <w:rFonts w:ascii="Times New Roman" w:eastAsia="Times New Roman" w:hAnsi="Times New Roman" w:cs="Times New Roman"/>
            <w:color w:val="2E2E2E"/>
            <w:sz w:val="24"/>
            <w:szCs w:val="24"/>
            <w:u w:val="single"/>
          </w:rPr>
          <w:t>Ramsay scale</w:t>
        </w:r>
      </w:hyperlink>
      <w:r w:rsidRPr="00A8580F">
        <w:rPr>
          <w:rFonts w:ascii="Times New Roman" w:eastAsia="Times New Roman" w:hAnsi="Times New Roman" w:cs="Times New Roman"/>
          <w:color w:val="2E2E2E"/>
          <w:sz w:val="24"/>
          <w:szCs w:val="24"/>
        </w:rPr>
        <w:t> (here shown as 1/Ramsay score to facilitate comparison) was applied in the Anesthesia-SHH dataset, </w:t>
      </w:r>
      <w:r w:rsidRPr="00A8580F">
        <w:rPr>
          <w:rFonts w:ascii="Times New Roman" w:eastAsia="Times New Roman" w:hAnsi="Times New Roman" w:cs="Times New Roman"/>
          <w:b/>
          <w:bCs/>
          <w:color w:val="2E2E2E"/>
          <w:sz w:val="24"/>
          <w:szCs w:val="24"/>
        </w:rPr>
        <w:t>(b)</w:t>
      </w:r>
      <w:r w:rsidRPr="00A8580F">
        <w:rPr>
          <w:rFonts w:ascii="Times New Roman" w:eastAsia="Times New Roman" w:hAnsi="Times New Roman" w:cs="Times New Roman"/>
          <w:color w:val="2E2E2E"/>
          <w:sz w:val="24"/>
          <w:szCs w:val="24"/>
        </w:rPr>
        <w:t> the Observer’s Assessment of Alertness/Sedation (OAAS) scale was applied in the Anesthesia-WI dataset, and the Coma Recover Scale-Revised (CRS-R) was applied in the </w:t>
      </w:r>
      <w:hyperlink r:id="rId41" w:tooltip="Learn more about DOC from ScienceDirect's AI-generated Topic Pages" w:history="1">
        <w:r w:rsidRPr="00A8580F">
          <w:rPr>
            <w:rFonts w:ascii="Times New Roman" w:eastAsia="Times New Roman" w:hAnsi="Times New Roman" w:cs="Times New Roman"/>
            <w:color w:val="2E2E2E"/>
            <w:sz w:val="24"/>
            <w:szCs w:val="24"/>
            <w:u w:val="single"/>
          </w:rPr>
          <w:t>DOC</w:t>
        </w:r>
      </w:hyperlink>
      <w:r w:rsidRPr="00A8580F">
        <w:rPr>
          <w:rFonts w:ascii="Times New Roman" w:eastAsia="Times New Roman" w:hAnsi="Times New Roman" w:cs="Times New Roman"/>
          <w:color w:val="2E2E2E"/>
          <w:sz w:val="24"/>
          <w:szCs w:val="24"/>
        </w:rPr>
        <w:t> dataset.</w:t>
      </w:r>
    </w:p>
    <w:p w14:paraId="4E7B3D49"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The subjects continued to breathe spontaneously during wakefulness and light sedation. During general anesthesia, the subjects were ventilated with </w:t>
      </w:r>
      <w:hyperlink r:id="rId42" w:tooltip="Learn more about intermittent positive pressure ventilation from ScienceDirect's AI-generated Topic Pages" w:history="1">
        <w:r w:rsidRPr="00A8580F">
          <w:rPr>
            <w:rFonts w:ascii="Times New Roman" w:eastAsia="Times New Roman" w:hAnsi="Times New Roman" w:cs="Times New Roman"/>
            <w:color w:val="2E2E2E"/>
            <w:sz w:val="27"/>
            <w:szCs w:val="27"/>
            <w:u w:val="single"/>
          </w:rPr>
          <w:t>intermittent positive pressure ventilation</w:t>
        </w:r>
      </w:hyperlink>
      <w:r w:rsidRPr="00A8580F">
        <w:rPr>
          <w:rFonts w:ascii="Times New Roman" w:eastAsia="Times New Roman" w:hAnsi="Times New Roman" w:cs="Times New Roman"/>
          <w:color w:val="2E2E2E"/>
          <w:sz w:val="27"/>
          <w:szCs w:val="27"/>
        </w:rPr>
        <w:t>, setting </w:t>
      </w:r>
      <w:hyperlink r:id="rId43" w:tooltip="Learn more about tidal volume from ScienceDirect's AI-generated Topic Pages" w:history="1">
        <w:r w:rsidRPr="00A8580F">
          <w:rPr>
            <w:rFonts w:ascii="Times New Roman" w:eastAsia="Times New Roman" w:hAnsi="Times New Roman" w:cs="Times New Roman"/>
            <w:color w:val="2E2E2E"/>
            <w:sz w:val="27"/>
            <w:szCs w:val="27"/>
            <w:u w:val="single"/>
          </w:rPr>
          <w:t>tidal volume</w:t>
        </w:r>
      </w:hyperlink>
      <w:r w:rsidRPr="00A8580F">
        <w:rPr>
          <w:rFonts w:ascii="Times New Roman" w:eastAsia="Times New Roman" w:hAnsi="Times New Roman" w:cs="Times New Roman"/>
          <w:color w:val="2E2E2E"/>
          <w:sz w:val="27"/>
          <w:szCs w:val="27"/>
        </w:rPr>
        <w:t> at 8–10 ml/kg, respiratory rate 10–</w:t>
      </w:r>
      <w:r w:rsidRPr="00A8580F">
        <w:rPr>
          <w:rFonts w:ascii="Times New Roman" w:eastAsia="Times New Roman" w:hAnsi="Times New Roman" w:cs="Times New Roman"/>
          <w:color w:val="2E2E2E"/>
          <w:sz w:val="27"/>
          <w:szCs w:val="27"/>
        </w:rPr>
        <w:lastRenderedPageBreak/>
        <w:t>12 beats per minute, and maintaining PetCO</w:t>
      </w:r>
      <w:r w:rsidRPr="00A8580F">
        <w:rPr>
          <w:rFonts w:ascii="Times New Roman" w:eastAsia="Times New Roman" w:hAnsi="Times New Roman" w:cs="Times New Roman"/>
          <w:color w:val="2E2E2E"/>
          <w:sz w:val="20"/>
          <w:szCs w:val="20"/>
          <w:vertAlign w:val="subscript"/>
        </w:rPr>
        <w:t>2</w:t>
      </w:r>
      <w:r w:rsidRPr="00A8580F">
        <w:rPr>
          <w:rFonts w:ascii="Times New Roman" w:eastAsia="Times New Roman" w:hAnsi="Times New Roman" w:cs="Times New Roman"/>
          <w:color w:val="2E2E2E"/>
          <w:sz w:val="27"/>
          <w:szCs w:val="27"/>
        </w:rPr>
        <w:t> (partial pressure of end-tidal CO</w:t>
      </w:r>
      <w:r w:rsidRPr="00A8580F">
        <w:rPr>
          <w:rFonts w:ascii="Times New Roman" w:eastAsia="Times New Roman" w:hAnsi="Times New Roman" w:cs="Times New Roman"/>
          <w:color w:val="2E2E2E"/>
          <w:sz w:val="20"/>
          <w:szCs w:val="20"/>
          <w:vertAlign w:val="subscript"/>
        </w:rPr>
        <w:t>2</w:t>
      </w:r>
      <w:r w:rsidRPr="00A8580F">
        <w:rPr>
          <w:rFonts w:ascii="Times New Roman" w:eastAsia="Times New Roman" w:hAnsi="Times New Roman" w:cs="Times New Roman"/>
          <w:color w:val="2E2E2E"/>
          <w:sz w:val="27"/>
          <w:szCs w:val="27"/>
        </w:rPr>
        <w:t>) at 35–45 mmHg. Two certified anesthesiologists were present throughout the study, and complete resuscitation equipment was always available. Subjects wore </w:t>
      </w:r>
      <w:hyperlink r:id="rId44" w:tooltip="Learn more about earplugs from ScienceDirect's AI-generated Topic Pages" w:history="1">
        <w:r w:rsidRPr="00A8580F">
          <w:rPr>
            <w:rFonts w:ascii="Times New Roman" w:eastAsia="Times New Roman" w:hAnsi="Times New Roman" w:cs="Times New Roman"/>
            <w:color w:val="2E2E2E"/>
            <w:sz w:val="27"/>
            <w:szCs w:val="27"/>
            <w:u w:val="single"/>
          </w:rPr>
          <w:t>earplugs</w:t>
        </w:r>
      </w:hyperlink>
      <w:r w:rsidRPr="00A8580F">
        <w:rPr>
          <w:rFonts w:ascii="Times New Roman" w:eastAsia="Times New Roman" w:hAnsi="Times New Roman" w:cs="Times New Roman"/>
          <w:color w:val="2E2E2E"/>
          <w:sz w:val="27"/>
          <w:szCs w:val="27"/>
        </w:rPr>
        <w:t> and headphones during the fMRI scanning.</w:t>
      </w:r>
    </w:p>
    <w:p w14:paraId="68EB0736"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Rs-fMRI data acquisition consisted of three 8-min scans in wakefulness baseline (n = 29), light sedation (n = 17) and general anesthesia (n = 29), respectively. The subject’s head was fixed in the scan frame and padded with spongy cushions to minimize head movement. The subjects were asked to relax and assume a comfortable </w:t>
      </w:r>
      <w:hyperlink r:id="rId45" w:tooltip="Learn more about supine position from ScienceDirect's AI-generated Topic Pages" w:history="1">
        <w:r w:rsidRPr="00A8580F">
          <w:rPr>
            <w:rFonts w:ascii="Times New Roman" w:eastAsia="Times New Roman" w:hAnsi="Times New Roman" w:cs="Times New Roman"/>
            <w:color w:val="2E2E2E"/>
            <w:sz w:val="27"/>
            <w:szCs w:val="27"/>
            <w:u w:val="single"/>
          </w:rPr>
          <w:t>supine position</w:t>
        </w:r>
      </w:hyperlink>
      <w:r w:rsidRPr="00A8580F">
        <w:rPr>
          <w:rFonts w:ascii="Times New Roman" w:eastAsia="Times New Roman" w:hAnsi="Times New Roman" w:cs="Times New Roman"/>
          <w:color w:val="2E2E2E"/>
          <w:sz w:val="27"/>
          <w:szCs w:val="27"/>
        </w:rPr>
        <w:t> with their eyes closed during scanning (an eye patch was applied). The subjects were instructed not to concentrate on anything in particular during the resting-state scan. A Siemens 3T scanner (Siemens MAGNETOM, Germany) with a standard 8-channel head coil was used to acquire gradient-echo EPI images of the whole brain (33 slices, repetition time/echo time [TR/TE] = 2000/30 </w:t>
      </w:r>
      <w:proofErr w:type="spellStart"/>
      <w:r w:rsidRPr="00A8580F">
        <w:rPr>
          <w:rFonts w:ascii="Times New Roman" w:eastAsia="Times New Roman" w:hAnsi="Times New Roman" w:cs="Times New Roman"/>
          <w:color w:val="2E2E2E"/>
          <w:sz w:val="27"/>
          <w:szCs w:val="27"/>
        </w:rPr>
        <w:t>ms</w:t>
      </w:r>
      <w:proofErr w:type="spellEnd"/>
      <w:r w:rsidRPr="00A8580F">
        <w:rPr>
          <w:rFonts w:ascii="Times New Roman" w:eastAsia="Times New Roman" w:hAnsi="Times New Roman" w:cs="Times New Roman"/>
          <w:color w:val="2E2E2E"/>
          <w:sz w:val="27"/>
          <w:szCs w:val="27"/>
        </w:rPr>
        <w:t xml:space="preserve">, slice thickness = 5 mm, field of view = 210 mm, flip angle = 90°, image matrix = 64 × 64). High-resolution anatomical images were also acquired for </w:t>
      </w:r>
      <w:proofErr w:type="spellStart"/>
      <w:r w:rsidRPr="00A8580F">
        <w:rPr>
          <w:rFonts w:ascii="Times New Roman" w:eastAsia="Times New Roman" w:hAnsi="Times New Roman" w:cs="Times New Roman"/>
          <w:color w:val="2E2E2E"/>
          <w:sz w:val="27"/>
          <w:szCs w:val="27"/>
        </w:rPr>
        <w:t>rs</w:t>
      </w:r>
      <w:proofErr w:type="spellEnd"/>
      <w:r w:rsidRPr="00A8580F">
        <w:rPr>
          <w:rFonts w:ascii="Times New Roman" w:eastAsia="Times New Roman" w:hAnsi="Times New Roman" w:cs="Times New Roman"/>
          <w:color w:val="2E2E2E"/>
          <w:sz w:val="27"/>
          <w:szCs w:val="27"/>
        </w:rPr>
        <w:t xml:space="preserve">-fMRI </w:t>
      </w:r>
      <w:proofErr w:type="spellStart"/>
      <w:r w:rsidRPr="00A8580F">
        <w:rPr>
          <w:rFonts w:ascii="Times New Roman" w:eastAsia="Times New Roman" w:hAnsi="Times New Roman" w:cs="Times New Roman"/>
          <w:color w:val="2E2E2E"/>
          <w:sz w:val="27"/>
          <w:szCs w:val="27"/>
        </w:rPr>
        <w:t>coregistration</w:t>
      </w:r>
      <w:proofErr w:type="spellEnd"/>
      <w:r w:rsidRPr="00A8580F">
        <w:rPr>
          <w:rFonts w:ascii="Times New Roman" w:eastAsia="Times New Roman" w:hAnsi="Times New Roman" w:cs="Times New Roman"/>
          <w:color w:val="2E2E2E"/>
          <w:sz w:val="27"/>
          <w:szCs w:val="27"/>
        </w:rPr>
        <w:t>.</w:t>
      </w:r>
    </w:p>
    <w:p w14:paraId="1B809FD3" w14:textId="77777777" w:rsidR="002E7EFA" w:rsidRPr="00A8580F" w:rsidRDefault="002E7EFA" w:rsidP="002E7EFA">
      <w:pPr>
        <w:spacing w:before="100" w:beforeAutospacing="1" w:after="100" w:afterAutospacing="1" w:line="240" w:lineRule="auto"/>
        <w:outlineLvl w:val="3"/>
        <w:rPr>
          <w:rFonts w:ascii="Times New Roman" w:eastAsia="Times New Roman" w:hAnsi="Times New Roman" w:cs="Times New Roman"/>
          <w:color w:val="2E2E2E"/>
          <w:sz w:val="24"/>
          <w:szCs w:val="24"/>
        </w:rPr>
      </w:pPr>
      <w:r w:rsidRPr="00A8580F">
        <w:rPr>
          <w:rFonts w:ascii="Times New Roman" w:eastAsia="Times New Roman" w:hAnsi="Times New Roman" w:cs="Times New Roman"/>
          <w:color w:val="2E2E2E"/>
          <w:sz w:val="24"/>
          <w:szCs w:val="24"/>
        </w:rPr>
        <w:t>2.1.2. Dataset 2: Anesthesia-WI</w:t>
      </w:r>
    </w:p>
    <w:p w14:paraId="30802923"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The dataset has been previously published using analyses different from those applied here (</w:t>
      </w:r>
      <w:hyperlink r:id="rId46" w:anchor="bib47" w:history="1">
        <w:r w:rsidRPr="00A8580F">
          <w:rPr>
            <w:rFonts w:ascii="Times New Roman" w:eastAsia="Times New Roman" w:hAnsi="Times New Roman" w:cs="Times New Roman"/>
            <w:color w:val="0C7DBB"/>
            <w:sz w:val="27"/>
            <w:szCs w:val="27"/>
            <w:u w:val="single"/>
          </w:rPr>
          <w:t>Huang et al., 2018a</w:t>
        </w:r>
      </w:hyperlink>
      <w:r w:rsidRPr="00A8580F">
        <w:rPr>
          <w:rFonts w:ascii="Times New Roman" w:eastAsia="Times New Roman" w:hAnsi="Times New Roman" w:cs="Times New Roman"/>
          <w:color w:val="2E2E2E"/>
          <w:sz w:val="27"/>
          <w:szCs w:val="27"/>
        </w:rPr>
        <w:t>; </w:t>
      </w:r>
      <w:bookmarkStart w:id="62" w:name="bbib58"/>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"bib58"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Liu et al., 2017a</w:t>
      </w:r>
      <w:r w:rsidRPr="00A8580F">
        <w:rPr>
          <w:rFonts w:ascii="Times New Roman" w:eastAsia="Times New Roman" w:hAnsi="Times New Roman" w:cs="Times New Roman"/>
          <w:color w:val="2E2E2E"/>
          <w:sz w:val="27"/>
          <w:szCs w:val="27"/>
        </w:rPr>
        <w:fldChar w:fldCharType="end"/>
      </w:r>
      <w:bookmarkEnd w:id="62"/>
      <w:r w:rsidRPr="00A8580F">
        <w:rPr>
          <w:rFonts w:ascii="Times New Roman" w:eastAsia="Times New Roman" w:hAnsi="Times New Roman" w:cs="Times New Roman"/>
          <w:color w:val="2E2E2E"/>
          <w:sz w:val="27"/>
          <w:szCs w:val="27"/>
        </w:rPr>
        <w:t>, </w:t>
      </w:r>
      <w:bookmarkStart w:id="63" w:name="bbib59"/>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"bib59"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2017b</w:t>
      </w:r>
      <w:r w:rsidRPr="00A8580F">
        <w:rPr>
          <w:rFonts w:ascii="Times New Roman" w:eastAsia="Times New Roman" w:hAnsi="Times New Roman" w:cs="Times New Roman"/>
          <w:color w:val="2E2E2E"/>
          <w:sz w:val="27"/>
          <w:szCs w:val="27"/>
        </w:rPr>
        <w:fldChar w:fldCharType="end"/>
      </w:r>
      <w:bookmarkEnd w:id="63"/>
      <w:r w:rsidRPr="00A8580F">
        <w:rPr>
          <w:rFonts w:ascii="Times New Roman" w:eastAsia="Times New Roman" w:hAnsi="Times New Roman" w:cs="Times New Roman"/>
          <w:color w:val="2E2E2E"/>
          <w:sz w:val="27"/>
          <w:szCs w:val="27"/>
        </w:rPr>
        <w:t>). The Institutional Review Board of Medical College of Wisconsin (MCW) approved the experimental protocol. Fifteen healthy volunteers (male/female 9/6; 19–35 years) received propofol sedation. Four conditions of behavioral responsiveness were determined by OAAS (Observer’s Assessment of Alertness/Sedation) score (</w:t>
      </w:r>
      <w:bookmarkStart w:id="64" w:name="bbib22"/>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"bib22"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Chernik</w:t>
      </w:r>
      <w:proofErr w:type="spellEnd"/>
      <w:r w:rsidRPr="00A8580F">
        <w:rPr>
          <w:rFonts w:ascii="Times New Roman" w:eastAsia="Times New Roman" w:hAnsi="Times New Roman" w:cs="Times New Roman"/>
          <w:color w:val="0C7DBB"/>
          <w:sz w:val="27"/>
          <w:szCs w:val="27"/>
          <w:u w:val="single"/>
        </w:rPr>
        <w:t xml:space="preserve"> et al., 1990</w:t>
      </w:r>
      <w:r w:rsidRPr="00A8580F">
        <w:rPr>
          <w:rFonts w:ascii="Times New Roman" w:eastAsia="Times New Roman" w:hAnsi="Times New Roman" w:cs="Times New Roman"/>
          <w:color w:val="2E2E2E"/>
          <w:sz w:val="27"/>
          <w:szCs w:val="27"/>
        </w:rPr>
        <w:fldChar w:fldCharType="end"/>
      </w:r>
      <w:bookmarkEnd w:id="64"/>
      <w:r w:rsidRPr="00A8580F">
        <w:rPr>
          <w:rFonts w:ascii="Times New Roman" w:eastAsia="Times New Roman" w:hAnsi="Times New Roman" w:cs="Times New Roman"/>
          <w:color w:val="2E2E2E"/>
          <w:sz w:val="27"/>
          <w:szCs w:val="27"/>
        </w:rPr>
        <w:t>), namely wakefulness baseline (OAAS = 5 ± 0), propofol light sedation (OAAS = 4 ± 0), propofol deep sedation (OAAS = 1.9 ± 0.4), and recovery (OAAS = 5 ± 0). During light sedation, volunteers showed lethargic response to verbal commands, and during deep sedation volunteers showed no response to verbal commands (</w:t>
      </w:r>
      <w:hyperlink r:id="rId47" w:anchor="fig1" w:history="1">
        <w:r w:rsidRPr="00A8580F">
          <w:rPr>
            <w:rFonts w:ascii="Times New Roman" w:eastAsia="Times New Roman" w:hAnsi="Times New Roman" w:cs="Times New Roman"/>
            <w:color w:val="0C7DBB"/>
            <w:sz w:val="27"/>
            <w:szCs w:val="27"/>
            <w:u w:val="single"/>
          </w:rPr>
          <w:t>Fig. 1</w:t>
        </w:r>
      </w:hyperlink>
      <w:r w:rsidRPr="00A8580F">
        <w:rPr>
          <w:rFonts w:ascii="Times New Roman" w:eastAsia="Times New Roman" w:hAnsi="Times New Roman" w:cs="Times New Roman"/>
          <w:color w:val="2E2E2E"/>
          <w:sz w:val="27"/>
          <w:szCs w:val="27"/>
        </w:rPr>
        <w:t>b). The corresponding target plasma concentrations vary across subjects (light sedation: 0.98 ± 0.18 </w:t>
      </w:r>
      <w:proofErr w:type="spellStart"/>
      <w:r w:rsidRPr="00A8580F">
        <w:rPr>
          <w:rFonts w:ascii="Times New Roman" w:eastAsia="Times New Roman" w:hAnsi="Times New Roman" w:cs="Times New Roman"/>
          <w:color w:val="2E2E2E"/>
          <w:sz w:val="27"/>
          <w:szCs w:val="27"/>
        </w:rPr>
        <w:t>μg</w:t>
      </w:r>
      <w:proofErr w:type="spellEnd"/>
      <w:r w:rsidRPr="00A8580F">
        <w:rPr>
          <w:rFonts w:ascii="Times New Roman" w:eastAsia="Times New Roman" w:hAnsi="Times New Roman" w:cs="Times New Roman"/>
          <w:color w:val="2E2E2E"/>
          <w:sz w:val="27"/>
          <w:szCs w:val="27"/>
        </w:rPr>
        <w:t>/ml; deep sedation: 1.88 ± 0.24 </w:t>
      </w:r>
      <w:proofErr w:type="spellStart"/>
      <w:r w:rsidRPr="00A8580F">
        <w:rPr>
          <w:rFonts w:ascii="Times New Roman" w:eastAsia="Times New Roman" w:hAnsi="Times New Roman" w:cs="Times New Roman"/>
          <w:color w:val="2E2E2E"/>
          <w:sz w:val="27"/>
          <w:szCs w:val="27"/>
        </w:rPr>
        <w:t>μg</w:t>
      </w:r>
      <w:proofErr w:type="spellEnd"/>
      <w:r w:rsidRPr="00A8580F">
        <w:rPr>
          <w:rFonts w:ascii="Times New Roman" w:eastAsia="Times New Roman" w:hAnsi="Times New Roman" w:cs="Times New Roman"/>
          <w:color w:val="2E2E2E"/>
          <w:sz w:val="27"/>
          <w:szCs w:val="27"/>
        </w:rPr>
        <w:t>/ml) because of the variability in individual sensitivity to anesthetics. At each level of sedation, the plasma concentration of propofol was maintained at equilibrium by continuously adjusting the </w:t>
      </w:r>
      <w:hyperlink r:id="rId48" w:tooltip="Learn more about infusion rate from ScienceDirect's AI-generated Topic Pages" w:history="1">
        <w:r w:rsidRPr="00A8580F">
          <w:rPr>
            <w:rFonts w:ascii="Times New Roman" w:eastAsia="Times New Roman" w:hAnsi="Times New Roman" w:cs="Times New Roman"/>
            <w:color w:val="2E2E2E"/>
            <w:sz w:val="27"/>
            <w:szCs w:val="27"/>
            <w:u w:val="single"/>
          </w:rPr>
          <w:t>infusion rate</w:t>
        </w:r>
      </w:hyperlink>
      <w:r w:rsidRPr="00A8580F">
        <w:rPr>
          <w:rFonts w:ascii="Times New Roman" w:eastAsia="Times New Roman" w:hAnsi="Times New Roman" w:cs="Times New Roman"/>
          <w:color w:val="2E2E2E"/>
          <w:sz w:val="27"/>
          <w:szCs w:val="27"/>
        </w:rPr>
        <w:t> to maintain the balance between accumulation and elimination of the drug. The infusion rate was manually controlled and guided by the output of a computer simulation developed for target-controlled </w:t>
      </w:r>
      <w:hyperlink r:id="rId49" w:tooltip="Learn more about drug infusion from ScienceDirect's AI-generated Topic Pages" w:history="1">
        <w:r w:rsidRPr="00A8580F">
          <w:rPr>
            <w:rFonts w:ascii="Times New Roman" w:eastAsia="Times New Roman" w:hAnsi="Times New Roman" w:cs="Times New Roman"/>
            <w:color w:val="2E2E2E"/>
            <w:sz w:val="27"/>
            <w:szCs w:val="27"/>
            <w:u w:val="single"/>
          </w:rPr>
          <w:t>drug infusion</w:t>
        </w:r>
      </w:hyperlink>
      <w:r w:rsidRPr="00A8580F">
        <w:rPr>
          <w:rFonts w:ascii="Times New Roman" w:eastAsia="Times New Roman" w:hAnsi="Times New Roman" w:cs="Times New Roman"/>
          <w:color w:val="2E2E2E"/>
          <w:sz w:val="27"/>
          <w:szCs w:val="27"/>
        </w:rPr>
        <w:t> (</w:t>
      </w:r>
      <w:bookmarkStart w:id="65" w:name="bbib88"/>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"bib88"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Shafer, 1996</w:t>
      </w:r>
      <w:r w:rsidRPr="00A8580F">
        <w:rPr>
          <w:rFonts w:ascii="Times New Roman" w:eastAsia="Times New Roman" w:hAnsi="Times New Roman" w:cs="Times New Roman"/>
          <w:color w:val="2E2E2E"/>
          <w:sz w:val="27"/>
          <w:szCs w:val="27"/>
        </w:rPr>
        <w:fldChar w:fldCharType="end"/>
      </w:r>
      <w:bookmarkEnd w:id="65"/>
      <w:r w:rsidRPr="00A8580F">
        <w:rPr>
          <w:rFonts w:ascii="Times New Roman" w:eastAsia="Times New Roman" w:hAnsi="Times New Roman" w:cs="Times New Roman"/>
          <w:color w:val="2E2E2E"/>
          <w:sz w:val="27"/>
          <w:szCs w:val="27"/>
        </w:rPr>
        <w:t>) based on the pharmacokinetic model of propofol (</w:t>
      </w:r>
      <w:hyperlink r:id="rId50" w:anchor="bib62" w:history="1">
        <w:r w:rsidRPr="00A8580F">
          <w:rPr>
            <w:rFonts w:ascii="Times New Roman" w:eastAsia="Times New Roman" w:hAnsi="Times New Roman" w:cs="Times New Roman"/>
            <w:color w:val="0C7DBB"/>
            <w:sz w:val="27"/>
            <w:szCs w:val="27"/>
            <w:u w:val="single"/>
          </w:rPr>
          <w:t>Marsh et al., 1991</w:t>
        </w:r>
      </w:hyperlink>
      <w:bookmarkEnd w:id="59"/>
      <w:r w:rsidRPr="00A8580F">
        <w:rPr>
          <w:rFonts w:ascii="Times New Roman" w:eastAsia="Times New Roman" w:hAnsi="Times New Roman" w:cs="Times New Roman"/>
          <w:color w:val="2E2E2E"/>
          <w:sz w:val="27"/>
          <w:szCs w:val="27"/>
        </w:rPr>
        <w:t>). Standard American Society of Anesthesiologists (ASA) monitoring was conducted during the experiment, including electrocardiogram, noninvasive blood pressure cuff, </w:t>
      </w:r>
      <w:hyperlink r:id="rId51" w:tooltip="Learn more about pulse oximetry from ScienceDirect's AI-generated Topic Pages" w:history="1">
        <w:r w:rsidRPr="00A8580F">
          <w:rPr>
            <w:rFonts w:ascii="Times New Roman" w:eastAsia="Times New Roman" w:hAnsi="Times New Roman" w:cs="Times New Roman"/>
            <w:color w:val="2E2E2E"/>
            <w:sz w:val="27"/>
            <w:szCs w:val="27"/>
            <w:u w:val="single"/>
          </w:rPr>
          <w:t>pulse oximetry</w:t>
        </w:r>
      </w:hyperlink>
      <w:r w:rsidRPr="00A8580F">
        <w:rPr>
          <w:rFonts w:ascii="Times New Roman" w:eastAsia="Times New Roman" w:hAnsi="Times New Roman" w:cs="Times New Roman"/>
          <w:color w:val="2E2E2E"/>
          <w:sz w:val="27"/>
          <w:szCs w:val="27"/>
        </w:rPr>
        <w:t>, and end tidal carbon dioxide gas monitoring. Supplemental oxygen was administered prophylactically via </w:t>
      </w:r>
      <w:hyperlink r:id="rId52" w:tooltip="Learn more about nasal cannula from ScienceDirect's AI-generated Topic Pages" w:history="1">
        <w:r w:rsidRPr="00A8580F">
          <w:rPr>
            <w:rFonts w:ascii="Times New Roman" w:eastAsia="Times New Roman" w:hAnsi="Times New Roman" w:cs="Times New Roman"/>
            <w:color w:val="2E2E2E"/>
            <w:sz w:val="27"/>
            <w:szCs w:val="27"/>
            <w:u w:val="single"/>
          </w:rPr>
          <w:t>nasal cannula</w:t>
        </w:r>
      </w:hyperlink>
      <w:r w:rsidRPr="00A8580F">
        <w:rPr>
          <w:rFonts w:ascii="Times New Roman" w:eastAsia="Times New Roman" w:hAnsi="Times New Roman" w:cs="Times New Roman"/>
          <w:color w:val="2E2E2E"/>
          <w:sz w:val="27"/>
          <w:szCs w:val="27"/>
        </w:rPr>
        <w:t>.</w:t>
      </w:r>
    </w:p>
    <w:p w14:paraId="3FB6E221" w14:textId="77777777" w:rsidR="002E7EFA" w:rsidRPr="00A8580F"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lastRenderedPageBreak/>
        <w:t>Rs-fMRI data acquisition consisted of four 15-min scans in wakefulness baseline, light and deep sedation, and recovery, respectively. A 3T Signa GE 750 scanner (GE Healthcare, Waukesha, Wisconsin, USA) with a standard 32-channel transmit/receive head coil was used to acquire gradient-echo EPI images of the whole brain (41 slices, TR/TE = 2000/25 </w:t>
      </w:r>
      <w:proofErr w:type="spellStart"/>
      <w:r w:rsidRPr="00A8580F">
        <w:rPr>
          <w:rFonts w:ascii="Times New Roman" w:eastAsia="Times New Roman" w:hAnsi="Times New Roman" w:cs="Times New Roman"/>
          <w:color w:val="2E2E2E"/>
          <w:sz w:val="27"/>
          <w:szCs w:val="27"/>
        </w:rPr>
        <w:t>ms</w:t>
      </w:r>
      <w:proofErr w:type="spellEnd"/>
      <w:r w:rsidRPr="00A8580F">
        <w:rPr>
          <w:rFonts w:ascii="Times New Roman" w:eastAsia="Times New Roman" w:hAnsi="Times New Roman" w:cs="Times New Roman"/>
          <w:color w:val="2E2E2E"/>
          <w:sz w:val="27"/>
          <w:szCs w:val="27"/>
        </w:rPr>
        <w:t xml:space="preserve">, slice thickness = 3.5 mm, field of view = 224 mm, flip angle = 77°, image matrix: 64 × 64). High-resolution anatomical images were also acquired for </w:t>
      </w:r>
      <w:proofErr w:type="spellStart"/>
      <w:r w:rsidRPr="00A8580F">
        <w:rPr>
          <w:rFonts w:ascii="Times New Roman" w:eastAsia="Times New Roman" w:hAnsi="Times New Roman" w:cs="Times New Roman"/>
          <w:color w:val="2E2E2E"/>
          <w:sz w:val="27"/>
          <w:szCs w:val="27"/>
        </w:rPr>
        <w:t>rs</w:t>
      </w:r>
      <w:proofErr w:type="spellEnd"/>
      <w:r w:rsidRPr="00A8580F">
        <w:rPr>
          <w:rFonts w:ascii="Times New Roman" w:eastAsia="Times New Roman" w:hAnsi="Times New Roman" w:cs="Times New Roman"/>
          <w:color w:val="2E2E2E"/>
          <w:sz w:val="27"/>
          <w:szCs w:val="27"/>
        </w:rPr>
        <w:t xml:space="preserve">-fMRI </w:t>
      </w:r>
      <w:proofErr w:type="spellStart"/>
      <w:r w:rsidRPr="00A8580F">
        <w:rPr>
          <w:rFonts w:ascii="Times New Roman" w:eastAsia="Times New Roman" w:hAnsi="Times New Roman" w:cs="Times New Roman"/>
          <w:color w:val="2E2E2E"/>
          <w:sz w:val="27"/>
          <w:szCs w:val="27"/>
        </w:rPr>
        <w:t>coregistration</w:t>
      </w:r>
      <w:proofErr w:type="spellEnd"/>
      <w:r w:rsidRPr="00A8580F">
        <w:rPr>
          <w:rFonts w:ascii="Times New Roman" w:eastAsia="Times New Roman" w:hAnsi="Times New Roman" w:cs="Times New Roman"/>
          <w:color w:val="2E2E2E"/>
          <w:sz w:val="27"/>
          <w:szCs w:val="27"/>
        </w:rPr>
        <w:t>.</w:t>
      </w:r>
    </w:p>
    <w:p w14:paraId="660DF197" w14:textId="77777777" w:rsidR="002E7EFA" w:rsidRPr="00A8580F" w:rsidRDefault="002E7EFA" w:rsidP="002E7EFA">
      <w:pPr>
        <w:spacing w:before="100" w:beforeAutospacing="1" w:after="100" w:afterAutospacing="1" w:line="240" w:lineRule="auto"/>
        <w:outlineLvl w:val="3"/>
        <w:rPr>
          <w:rFonts w:ascii="Times New Roman" w:eastAsia="Times New Roman" w:hAnsi="Times New Roman" w:cs="Times New Roman"/>
          <w:color w:val="2E2E2E"/>
          <w:sz w:val="24"/>
          <w:szCs w:val="24"/>
        </w:rPr>
      </w:pPr>
      <w:r w:rsidRPr="00A8580F">
        <w:rPr>
          <w:rFonts w:ascii="Times New Roman" w:eastAsia="Times New Roman" w:hAnsi="Times New Roman" w:cs="Times New Roman"/>
          <w:color w:val="2E2E2E"/>
          <w:sz w:val="24"/>
          <w:szCs w:val="24"/>
        </w:rPr>
        <w:t>2.1.3. Dataset 3: DOC</w:t>
      </w:r>
    </w:p>
    <w:p w14:paraId="3FFA1362"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The dataset has been previously published using analyses different from those applied here (</w:t>
      </w:r>
      <w:hyperlink r:id="rId53" w:anchor="bib47" w:history="1">
        <w:r w:rsidRPr="00A8580F">
          <w:rPr>
            <w:rFonts w:ascii="Times New Roman" w:eastAsia="Times New Roman" w:hAnsi="Times New Roman" w:cs="Times New Roman"/>
            <w:color w:val="0C7DBB"/>
            <w:sz w:val="27"/>
            <w:szCs w:val="27"/>
            <w:u w:val="single"/>
          </w:rPr>
          <w:t>Huang et al., 2018a</w:t>
        </w:r>
      </w:hyperlink>
      <w:r w:rsidRPr="00A8580F">
        <w:rPr>
          <w:rFonts w:ascii="Times New Roman" w:eastAsia="Times New Roman" w:hAnsi="Times New Roman" w:cs="Times New Roman"/>
          <w:color w:val="2E2E2E"/>
          <w:sz w:val="27"/>
          <w:szCs w:val="27"/>
        </w:rPr>
        <w:t>, </w:t>
      </w:r>
      <w:bookmarkStart w:id="66" w:name="bbib50"/>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"bib50"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2016</w:t>
      </w:r>
      <w:r w:rsidRPr="00A8580F">
        <w:rPr>
          <w:rFonts w:ascii="Times New Roman" w:eastAsia="Times New Roman" w:hAnsi="Times New Roman" w:cs="Times New Roman"/>
          <w:color w:val="2E2E2E"/>
          <w:sz w:val="27"/>
          <w:szCs w:val="27"/>
        </w:rPr>
        <w:fldChar w:fldCharType="end"/>
      </w:r>
      <w:bookmarkEnd w:id="66"/>
      <w:r w:rsidRPr="00A8580F">
        <w:rPr>
          <w:rFonts w:ascii="Times New Roman" w:eastAsia="Times New Roman" w:hAnsi="Times New Roman" w:cs="Times New Roman"/>
          <w:color w:val="2E2E2E"/>
          <w:sz w:val="27"/>
          <w:szCs w:val="27"/>
        </w:rPr>
        <w:t>, </w:t>
      </w:r>
      <w:hyperlink r:id="rId54" w:anchor="bib49" w:history="1">
        <w:r w:rsidRPr="00A8580F">
          <w:rPr>
            <w:rFonts w:ascii="Times New Roman" w:eastAsia="Times New Roman" w:hAnsi="Times New Roman" w:cs="Times New Roman"/>
            <w:color w:val="0C7DBB"/>
            <w:sz w:val="27"/>
            <w:szCs w:val="27"/>
            <w:u w:val="single"/>
          </w:rPr>
          <w:t>2014</w:t>
        </w:r>
      </w:hyperlink>
      <w:r w:rsidRPr="00A8580F">
        <w:rPr>
          <w:rFonts w:ascii="Times New Roman" w:eastAsia="Times New Roman" w:hAnsi="Times New Roman" w:cs="Times New Roman"/>
          <w:color w:val="2E2E2E"/>
          <w:sz w:val="27"/>
          <w:szCs w:val="27"/>
        </w:rPr>
        <w:t xml:space="preserve">). The study was approved by the Institutional Review Board (IRB) of </w:t>
      </w:r>
      <w:proofErr w:type="spellStart"/>
      <w:r w:rsidRPr="00A8580F">
        <w:rPr>
          <w:rFonts w:ascii="Times New Roman" w:eastAsia="Times New Roman" w:hAnsi="Times New Roman" w:cs="Times New Roman"/>
          <w:color w:val="2E2E2E"/>
          <w:sz w:val="27"/>
          <w:szCs w:val="27"/>
        </w:rPr>
        <w:t>Huashan</w:t>
      </w:r>
      <w:proofErr w:type="spellEnd"/>
      <w:r w:rsidRPr="00A8580F">
        <w:rPr>
          <w:rFonts w:ascii="Times New Roman" w:eastAsia="Times New Roman" w:hAnsi="Times New Roman" w:cs="Times New Roman"/>
          <w:color w:val="2E2E2E"/>
          <w:sz w:val="27"/>
          <w:szCs w:val="27"/>
        </w:rPr>
        <w:t xml:space="preserve"> Hospital, Fudan University. Informed consent was obtained from the patients’ legal representatives, and from the healthy participants. The dataset included 21 patients (male/female: 18/3) with disorders of consciousness, and 28 healthy control (HC) subjects (male/female: 14/14). The patients were assessed using a standardized behavioral exam—the Coma Recovery Scale-Revised (CRS-R) (</w:t>
      </w:r>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"bib40"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Giacino</w:t>
      </w:r>
      <w:proofErr w:type="spellEnd"/>
      <w:r w:rsidRPr="00A8580F">
        <w:rPr>
          <w:rFonts w:ascii="Times New Roman" w:eastAsia="Times New Roman" w:hAnsi="Times New Roman" w:cs="Times New Roman"/>
          <w:color w:val="0C7DBB"/>
          <w:sz w:val="27"/>
          <w:szCs w:val="27"/>
          <w:u w:val="single"/>
        </w:rPr>
        <w:t xml:space="preserve"> et al., 2004</w:t>
      </w:r>
      <w:r w:rsidRPr="00A8580F">
        <w:rPr>
          <w:rFonts w:ascii="Times New Roman" w:eastAsia="Times New Roman" w:hAnsi="Times New Roman" w:cs="Times New Roman"/>
          <w:color w:val="2E2E2E"/>
          <w:sz w:val="27"/>
          <w:szCs w:val="27"/>
        </w:rPr>
        <w:fldChar w:fldCharType="end"/>
      </w:r>
      <w:bookmarkEnd w:id="5"/>
      <w:r w:rsidRPr="00A8580F">
        <w:rPr>
          <w:rFonts w:ascii="Times New Roman" w:eastAsia="Times New Roman" w:hAnsi="Times New Roman" w:cs="Times New Roman"/>
          <w:color w:val="2E2E2E"/>
          <w:sz w:val="27"/>
          <w:szCs w:val="27"/>
        </w:rPr>
        <w:t>)—on the day of fMRI scanning, both before and after scanning (</w:t>
      </w:r>
      <w:hyperlink r:id="rId55" w:anchor="fig1" w:history="1">
        <w:r w:rsidRPr="00A8580F">
          <w:rPr>
            <w:rFonts w:ascii="Times New Roman" w:eastAsia="Times New Roman" w:hAnsi="Times New Roman" w:cs="Times New Roman"/>
            <w:color w:val="0C7DBB"/>
            <w:sz w:val="27"/>
            <w:szCs w:val="27"/>
            <w:u w:val="single"/>
          </w:rPr>
          <w:t>Fig. 1</w:t>
        </w:r>
      </w:hyperlink>
      <w:bookmarkEnd w:id="61"/>
      <w:r w:rsidRPr="00A8580F">
        <w:rPr>
          <w:rFonts w:ascii="Times New Roman" w:eastAsia="Times New Roman" w:hAnsi="Times New Roman" w:cs="Times New Roman"/>
          <w:color w:val="2E2E2E"/>
          <w:sz w:val="27"/>
          <w:szCs w:val="27"/>
        </w:rPr>
        <w:t>c). Of those assessed, 13 patients were diagnosed as UWS/VS, and 8 were diagnosed as </w:t>
      </w:r>
      <w:hyperlink r:id="rId56" w:tooltip="Learn more about MCS from ScienceDirect's AI-generated Topic Pages" w:history="1">
        <w:r w:rsidRPr="00A8580F">
          <w:rPr>
            <w:rFonts w:ascii="Times New Roman" w:eastAsia="Times New Roman" w:hAnsi="Times New Roman" w:cs="Times New Roman"/>
            <w:color w:val="2E2E2E"/>
            <w:sz w:val="27"/>
            <w:szCs w:val="27"/>
            <w:u w:val="single"/>
          </w:rPr>
          <w:t>MCS</w:t>
        </w:r>
      </w:hyperlink>
      <w:r w:rsidRPr="00A8580F">
        <w:rPr>
          <w:rFonts w:ascii="Times New Roman" w:eastAsia="Times New Roman" w:hAnsi="Times New Roman" w:cs="Times New Roman"/>
          <w:color w:val="2E2E2E"/>
          <w:sz w:val="27"/>
          <w:szCs w:val="27"/>
        </w:rPr>
        <w:t> (</w:t>
      </w:r>
      <w:bookmarkStart w:id="67" w:name="btbl1"/>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"tbl1"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Table 1</w:t>
      </w:r>
      <w:r w:rsidRPr="00A8580F">
        <w:rPr>
          <w:rFonts w:ascii="Times New Roman" w:eastAsia="Times New Roman" w:hAnsi="Times New Roman" w:cs="Times New Roman"/>
          <w:color w:val="2E2E2E"/>
          <w:sz w:val="27"/>
          <w:szCs w:val="27"/>
        </w:rPr>
        <w:fldChar w:fldCharType="end"/>
      </w:r>
      <w:bookmarkEnd w:id="67"/>
      <w:r w:rsidRPr="00A8580F">
        <w:rPr>
          <w:rFonts w:ascii="Times New Roman" w:eastAsia="Times New Roman" w:hAnsi="Times New Roman" w:cs="Times New Roman"/>
          <w:color w:val="2E2E2E"/>
          <w:sz w:val="27"/>
          <w:szCs w:val="27"/>
        </w:rPr>
        <w:t>).</w:t>
      </w:r>
    </w:p>
    <w:p w14:paraId="77C67528" w14:textId="77777777" w:rsidR="002E7EFA" w:rsidRPr="00A8580F" w:rsidRDefault="002E7EFA" w:rsidP="002E7EFA">
      <w:pPr>
        <w:spacing w:line="330" w:lineRule="atLeast"/>
        <w:ind w:left="360" w:right="360"/>
        <w:rPr>
          <w:rFonts w:ascii="Times New Roman" w:eastAsia="Times New Roman" w:hAnsi="Times New Roman" w:cs="Times New Roman"/>
          <w:color w:val="2E2E2E"/>
          <w:sz w:val="24"/>
          <w:szCs w:val="24"/>
        </w:rPr>
      </w:pPr>
      <w:r w:rsidRPr="00A8580F">
        <w:rPr>
          <w:rFonts w:ascii="Times New Roman" w:eastAsia="Times New Roman" w:hAnsi="Times New Roman" w:cs="Times New Roman"/>
          <w:color w:val="2E2E2E"/>
          <w:sz w:val="21"/>
          <w:szCs w:val="21"/>
        </w:rPr>
        <w:t>Table 1</w:t>
      </w:r>
      <w:r w:rsidRPr="00A8580F">
        <w:rPr>
          <w:rFonts w:ascii="Times New Roman" w:eastAsia="Times New Roman" w:hAnsi="Times New Roman" w:cs="Times New Roman"/>
          <w:color w:val="2E2E2E"/>
          <w:sz w:val="24"/>
          <w:szCs w:val="24"/>
        </w:rPr>
        <w:t>. Clinical information for </w:t>
      </w:r>
      <w:hyperlink r:id="rId57" w:tooltip="Learn more about DOC from ScienceDirect's AI-generated Topic Pages" w:history="1">
        <w:r w:rsidRPr="00A8580F">
          <w:rPr>
            <w:rFonts w:ascii="Times New Roman" w:eastAsia="Times New Roman" w:hAnsi="Times New Roman" w:cs="Times New Roman"/>
            <w:color w:val="2E2E2E"/>
            <w:sz w:val="24"/>
            <w:szCs w:val="24"/>
            <w:u w:val="single"/>
          </w:rPr>
          <w:t>DOC</w:t>
        </w:r>
      </w:hyperlink>
      <w:r w:rsidRPr="00A8580F">
        <w:rPr>
          <w:rFonts w:ascii="Times New Roman" w:eastAsia="Times New Roman" w:hAnsi="Times New Roman" w:cs="Times New Roman"/>
          <w:color w:val="2E2E2E"/>
          <w:sz w:val="24"/>
          <w:szCs w:val="24"/>
        </w:rPr>
        <w:t>.</w:t>
      </w:r>
    </w:p>
    <w:tbl>
      <w:tblPr>
        <w:tblW w:w="9840"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1830"/>
        <w:gridCol w:w="1452"/>
        <w:gridCol w:w="863"/>
        <w:gridCol w:w="3572"/>
        <w:gridCol w:w="931"/>
        <w:gridCol w:w="1192"/>
      </w:tblGrid>
      <w:tr w:rsidR="002E7EFA" w:rsidRPr="00A8580F" w14:paraId="6AF280C7" w14:textId="77777777" w:rsidTr="002E7EFA">
        <w:trPr>
          <w:tblHeader/>
        </w:trPr>
        <w:tc>
          <w:tcPr>
            <w:tcW w:w="0" w:type="auto"/>
            <w:tcBorders>
              <w:bottom w:val="single" w:sz="6" w:space="0" w:color="EBEBEB"/>
              <w:right w:val="nil"/>
            </w:tcBorders>
            <w:tcMar>
              <w:top w:w="75" w:type="dxa"/>
              <w:left w:w="75" w:type="dxa"/>
              <w:bottom w:w="75" w:type="dxa"/>
              <w:right w:w="75" w:type="dxa"/>
            </w:tcMar>
            <w:hideMark/>
          </w:tcPr>
          <w:p w14:paraId="13898894" w14:textId="77777777" w:rsidR="002E7EFA" w:rsidRPr="00A8580F" w:rsidRDefault="002E7EFA" w:rsidP="002E7EFA">
            <w:pPr>
              <w:spacing w:after="0" w:line="240" w:lineRule="auto"/>
              <w:jc w:val="center"/>
              <w:rPr>
                <w:rFonts w:ascii="Times New Roman" w:eastAsia="Times New Roman" w:hAnsi="Times New Roman" w:cs="Times New Roman"/>
                <w:b/>
                <w:bCs/>
                <w:sz w:val="21"/>
                <w:szCs w:val="21"/>
              </w:rPr>
            </w:pPr>
            <w:r w:rsidRPr="00A8580F">
              <w:rPr>
                <w:rFonts w:ascii="Times New Roman" w:eastAsia="Times New Roman" w:hAnsi="Times New Roman" w:cs="Times New Roman"/>
                <w:b/>
                <w:bCs/>
                <w:sz w:val="21"/>
                <w:szCs w:val="21"/>
              </w:rPr>
              <w:t>Patient number</w:t>
            </w:r>
          </w:p>
        </w:tc>
        <w:tc>
          <w:tcPr>
            <w:tcW w:w="0" w:type="auto"/>
            <w:tcBorders>
              <w:bottom w:val="single" w:sz="6" w:space="0" w:color="EBEBEB"/>
              <w:right w:val="nil"/>
            </w:tcBorders>
            <w:tcMar>
              <w:top w:w="75" w:type="dxa"/>
              <w:left w:w="75" w:type="dxa"/>
              <w:bottom w:w="75" w:type="dxa"/>
              <w:right w:w="75" w:type="dxa"/>
            </w:tcMar>
            <w:hideMark/>
          </w:tcPr>
          <w:p w14:paraId="1E4951C9" w14:textId="77777777" w:rsidR="002E7EFA" w:rsidRPr="00A8580F" w:rsidRDefault="002E7EFA" w:rsidP="002E7EFA">
            <w:pPr>
              <w:spacing w:after="0" w:line="240" w:lineRule="auto"/>
              <w:jc w:val="center"/>
              <w:rPr>
                <w:rFonts w:ascii="Times New Roman" w:eastAsia="Times New Roman" w:hAnsi="Times New Roman" w:cs="Times New Roman"/>
                <w:b/>
                <w:bCs/>
                <w:sz w:val="21"/>
                <w:szCs w:val="21"/>
              </w:rPr>
            </w:pPr>
            <w:r w:rsidRPr="00A8580F">
              <w:rPr>
                <w:rFonts w:ascii="Times New Roman" w:eastAsia="Times New Roman" w:hAnsi="Times New Roman" w:cs="Times New Roman"/>
                <w:b/>
                <w:bCs/>
                <w:sz w:val="21"/>
                <w:szCs w:val="21"/>
              </w:rPr>
              <w:t>Gender/Age</w:t>
            </w:r>
          </w:p>
        </w:tc>
        <w:tc>
          <w:tcPr>
            <w:tcW w:w="0" w:type="auto"/>
            <w:tcBorders>
              <w:bottom w:val="single" w:sz="6" w:space="0" w:color="EBEBEB"/>
              <w:right w:val="nil"/>
            </w:tcBorders>
            <w:tcMar>
              <w:top w:w="75" w:type="dxa"/>
              <w:left w:w="75" w:type="dxa"/>
              <w:bottom w:w="75" w:type="dxa"/>
              <w:right w:w="75" w:type="dxa"/>
            </w:tcMar>
            <w:hideMark/>
          </w:tcPr>
          <w:p w14:paraId="7DD35273" w14:textId="77777777" w:rsidR="002E7EFA" w:rsidRPr="00A8580F" w:rsidRDefault="002E7EFA" w:rsidP="002E7EFA">
            <w:pPr>
              <w:spacing w:after="0" w:line="240" w:lineRule="auto"/>
              <w:jc w:val="center"/>
              <w:rPr>
                <w:rFonts w:ascii="Times New Roman" w:eastAsia="Times New Roman" w:hAnsi="Times New Roman" w:cs="Times New Roman"/>
                <w:b/>
                <w:bCs/>
                <w:sz w:val="21"/>
                <w:szCs w:val="21"/>
              </w:rPr>
            </w:pPr>
            <w:r w:rsidRPr="00A8580F">
              <w:rPr>
                <w:rFonts w:ascii="Times New Roman" w:eastAsia="Times New Roman" w:hAnsi="Times New Roman" w:cs="Times New Roman"/>
                <w:b/>
                <w:bCs/>
                <w:sz w:val="21"/>
                <w:szCs w:val="21"/>
              </w:rPr>
              <w:t>Cause</w:t>
            </w:r>
          </w:p>
        </w:tc>
        <w:tc>
          <w:tcPr>
            <w:tcW w:w="0" w:type="auto"/>
            <w:tcBorders>
              <w:bottom w:val="single" w:sz="6" w:space="0" w:color="EBEBEB"/>
              <w:right w:val="nil"/>
            </w:tcBorders>
            <w:tcMar>
              <w:top w:w="75" w:type="dxa"/>
              <w:left w:w="75" w:type="dxa"/>
              <w:bottom w:w="75" w:type="dxa"/>
              <w:right w:w="75" w:type="dxa"/>
            </w:tcMar>
            <w:hideMark/>
          </w:tcPr>
          <w:p w14:paraId="2F0EFC17" w14:textId="77777777" w:rsidR="002E7EFA" w:rsidRPr="00A8580F" w:rsidRDefault="002E7EFA" w:rsidP="002E7EFA">
            <w:pPr>
              <w:spacing w:after="0" w:line="240" w:lineRule="auto"/>
              <w:jc w:val="center"/>
              <w:rPr>
                <w:rFonts w:ascii="Times New Roman" w:eastAsia="Times New Roman" w:hAnsi="Times New Roman" w:cs="Times New Roman"/>
                <w:b/>
                <w:bCs/>
                <w:sz w:val="21"/>
                <w:szCs w:val="21"/>
              </w:rPr>
            </w:pPr>
            <w:r w:rsidRPr="00A8580F">
              <w:rPr>
                <w:rFonts w:ascii="Times New Roman" w:eastAsia="Times New Roman" w:hAnsi="Times New Roman" w:cs="Times New Roman"/>
                <w:b/>
                <w:bCs/>
                <w:sz w:val="21"/>
                <w:szCs w:val="21"/>
              </w:rPr>
              <w:t>Time of fMRI (days after insult)</w:t>
            </w:r>
          </w:p>
        </w:tc>
        <w:tc>
          <w:tcPr>
            <w:tcW w:w="0" w:type="auto"/>
            <w:tcBorders>
              <w:bottom w:val="single" w:sz="6" w:space="0" w:color="EBEBEB"/>
              <w:right w:val="nil"/>
            </w:tcBorders>
            <w:tcMar>
              <w:top w:w="75" w:type="dxa"/>
              <w:left w:w="75" w:type="dxa"/>
              <w:bottom w:w="75" w:type="dxa"/>
              <w:right w:w="75" w:type="dxa"/>
            </w:tcMar>
            <w:hideMark/>
          </w:tcPr>
          <w:p w14:paraId="6CE9D100" w14:textId="77777777" w:rsidR="002E7EFA" w:rsidRPr="00A8580F" w:rsidRDefault="002E7EFA" w:rsidP="002E7EFA">
            <w:pPr>
              <w:spacing w:after="0" w:line="240" w:lineRule="auto"/>
              <w:jc w:val="center"/>
              <w:rPr>
                <w:rFonts w:ascii="Times New Roman" w:eastAsia="Times New Roman" w:hAnsi="Times New Roman" w:cs="Times New Roman"/>
                <w:b/>
                <w:bCs/>
                <w:sz w:val="21"/>
                <w:szCs w:val="21"/>
              </w:rPr>
            </w:pPr>
            <w:r w:rsidRPr="00A8580F">
              <w:rPr>
                <w:rFonts w:ascii="Times New Roman" w:eastAsia="Times New Roman" w:hAnsi="Times New Roman" w:cs="Times New Roman"/>
                <w:b/>
                <w:bCs/>
                <w:sz w:val="21"/>
                <w:szCs w:val="21"/>
              </w:rPr>
              <w:t>CRS-R</w:t>
            </w:r>
          </w:p>
        </w:tc>
        <w:tc>
          <w:tcPr>
            <w:tcW w:w="0" w:type="auto"/>
            <w:tcBorders>
              <w:bottom w:val="single" w:sz="6" w:space="0" w:color="EBEBEB"/>
              <w:right w:val="nil"/>
            </w:tcBorders>
            <w:tcMar>
              <w:top w:w="75" w:type="dxa"/>
              <w:left w:w="75" w:type="dxa"/>
              <w:bottom w:w="75" w:type="dxa"/>
              <w:right w:w="75" w:type="dxa"/>
            </w:tcMar>
            <w:hideMark/>
          </w:tcPr>
          <w:p w14:paraId="6103D440" w14:textId="77777777" w:rsidR="002E7EFA" w:rsidRPr="00A8580F" w:rsidRDefault="002E7EFA" w:rsidP="002E7EFA">
            <w:pPr>
              <w:spacing w:after="0" w:line="240" w:lineRule="auto"/>
              <w:jc w:val="center"/>
              <w:rPr>
                <w:rFonts w:ascii="Times New Roman" w:eastAsia="Times New Roman" w:hAnsi="Times New Roman" w:cs="Times New Roman"/>
                <w:b/>
                <w:bCs/>
                <w:sz w:val="21"/>
                <w:szCs w:val="21"/>
              </w:rPr>
            </w:pPr>
            <w:r w:rsidRPr="00A8580F">
              <w:rPr>
                <w:rFonts w:ascii="Times New Roman" w:eastAsia="Times New Roman" w:hAnsi="Times New Roman" w:cs="Times New Roman"/>
                <w:b/>
                <w:bCs/>
                <w:sz w:val="21"/>
                <w:szCs w:val="21"/>
              </w:rPr>
              <w:t>Diagnosis</w:t>
            </w:r>
          </w:p>
        </w:tc>
      </w:tr>
      <w:tr w:rsidR="002E7EFA" w:rsidRPr="00A8580F" w14:paraId="5DFD7269" w14:textId="77777777" w:rsidTr="002E7EFA">
        <w:tc>
          <w:tcPr>
            <w:tcW w:w="0" w:type="auto"/>
            <w:tcBorders>
              <w:bottom w:val="nil"/>
              <w:right w:val="nil"/>
            </w:tcBorders>
            <w:tcMar>
              <w:top w:w="75" w:type="dxa"/>
              <w:left w:w="75" w:type="dxa"/>
              <w:bottom w:w="75" w:type="dxa"/>
              <w:right w:w="75" w:type="dxa"/>
            </w:tcMar>
            <w:hideMark/>
          </w:tcPr>
          <w:p w14:paraId="744330DA"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w:t>
            </w:r>
          </w:p>
        </w:tc>
        <w:tc>
          <w:tcPr>
            <w:tcW w:w="0" w:type="auto"/>
            <w:tcBorders>
              <w:bottom w:val="nil"/>
              <w:right w:val="nil"/>
            </w:tcBorders>
            <w:tcMar>
              <w:top w:w="75" w:type="dxa"/>
              <w:left w:w="75" w:type="dxa"/>
              <w:bottom w:w="75" w:type="dxa"/>
              <w:right w:w="75" w:type="dxa"/>
            </w:tcMar>
            <w:hideMark/>
          </w:tcPr>
          <w:p w14:paraId="50B5FE06"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M/37</w:t>
            </w:r>
          </w:p>
        </w:tc>
        <w:tc>
          <w:tcPr>
            <w:tcW w:w="0" w:type="auto"/>
            <w:tcBorders>
              <w:bottom w:val="nil"/>
              <w:right w:val="nil"/>
            </w:tcBorders>
            <w:tcMar>
              <w:top w:w="75" w:type="dxa"/>
              <w:left w:w="75" w:type="dxa"/>
              <w:bottom w:w="75" w:type="dxa"/>
              <w:right w:w="75" w:type="dxa"/>
            </w:tcMar>
            <w:hideMark/>
          </w:tcPr>
          <w:p w14:paraId="70DF1C7F"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3A5518B1"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301</w:t>
            </w:r>
          </w:p>
        </w:tc>
        <w:tc>
          <w:tcPr>
            <w:tcW w:w="0" w:type="auto"/>
            <w:tcBorders>
              <w:bottom w:val="nil"/>
              <w:right w:val="nil"/>
            </w:tcBorders>
            <w:tcMar>
              <w:top w:w="75" w:type="dxa"/>
              <w:left w:w="75" w:type="dxa"/>
              <w:bottom w:w="75" w:type="dxa"/>
              <w:right w:w="75" w:type="dxa"/>
            </w:tcMar>
            <w:hideMark/>
          </w:tcPr>
          <w:p w14:paraId="6DA10F25"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6</w:t>
            </w:r>
          </w:p>
        </w:tc>
        <w:tc>
          <w:tcPr>
            <w:tcW w:w="0" w:type="auto"/>
            <w:tcBorders>
              <w:bottom w:val="nil"/>
              <w:right w:val="nil"/>
            </w:tcBorders>
            <w:tcMar>
              <w:top w:w="75" w:type="dxa"/>
              <w:left w:w="75" w:type="dxa"/>
              <w:bottom w:w="75" w:type="dxa"/>
              <w:right w:w="75" w:type="dxa"/>
            </w:tcMar>
            <w:hideMark/>
          </w:tcPr>
          <w:p w14:paraId="56CEFE45"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UWS</w:t>
            </w:r>
          </w:p>
        </w:tc>
      </w:tr>
      <w:tr w:rsidR="002E7EFA" w:rsidRPr="00A8580F" w14:paraId="4BBFFF0D" w14:textId="77777777" w:rsidTr="002E7EFA">
        <w:tc>
          <w:tcPr>
            <w:tcW w:w="0" w:type="auto"/>
            <w:tcBorders>
              <w:bottom w:val="nil"/>
              <w:right w:val="nil"/>
            </w:tcBorders>
            <w:tcMar>
              <w:top w:w="75" w:type="dxa"/>
              <w:left w:w="75" w:type="dxa"/>
              <w:bottom w:w="75" w:type="dxa"/>
              <w:right w:w="75" w:type="dxa"/>
            </w:tcMar>
            <w:hideMark/>
          </w:tcPr>
          <w:p w14:paraId="5F1AFBB6"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2</w:t>
            </w:r>
          </w:p>
        </w:tc>
        <w:tc>
          <w:tcPr>
            <w:tcW w:w="0" w:type="auto"/>
            <w:tcBorders>
              <w:bottom w:val="nil"/>
              <w:right w:val="nil"/>
            </w:tcBorders>
            <w:tcMar>
              <w:top w:w="75" w:type="dxa"/>
              <w:left w:w="75" w:type="dxa"/>
              <w:bottom w:w="75" w:type="dxa"/>
              <w:right w:w="75" w:type="dxa"/>
            </w:tcMar>
            <w:hideMark/>
          </w:tcPr>
          <w:p w14:paraId="29375F98"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M/78</w:t>
            </w:r>
          </w:p>
        </w:tc>
        <w:tc>
          <w:tcPr>
            <w:tcW w:w="0" w:type="auto"/>
            <w:tcBorders>
              <w:bottom w:val="nil"/>
              <w:right w:val="nil"/>
            </w:tcBorders>
            <w:tcMar>
              <w:top w:w="75" w:type="dxa"/>
              <w:left w:w="75" w:type="dxa"/>
              <w:bottom w:w="75" w:type="dxa"/>
              <w:right w:w="75" w:type="dxa"/>
            </w:tcMar>
            <w:hideMark/>
          </w:tcPr>
          <w:p w14:paraId="4C5B01F7"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5A673FF7"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211</w:t>
            </w:r>
          </w:p>
        </w:tc>
        <w:tc>
          <w:tcPr>
            <w:tcW w:w="0" w:type="auto"/>
            <w:tcBorders>
              <w:bottom w:val="nil"/>
              <w:right w:val="nil"/>
            </w:tcBorders>
            <w:tcMar>
              <w:top w:w="75" w:type="dxa"/>
              <w:left w:w="75" w:type="dxa"/>
              <w:bottom w:w="75" w:type="dxa"/>
              <w:right w:w="75" w:type="dxa"/>
            </w:tcMar>
            <w:hideMark/>
          </w:tcPr>
          <w:p w14:paraId="460DBB66"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7</w:t>
            </w:r>
          </w:p>
        </w:tc>
        <w:tc>
          <w:tcPr>
            <w:tcW w:w="0" w:type="auto"/>
            <w:tcBorders>
              <w:bottom w:val="nil"/>
              <w:right w:val="nil"/>
            </w:tcBorders>
            <w:tcMar>
              <w:top w:w="75" w:type="dxa"/>
              <w:left w:w="75" w:type="dxa"/>
              <w:bottom w:w="75" w:type="dxa"/>
              <w:right w:w="75" w:type="dxa"/>
            </w:tcMar>
            <w:hideMark/>
          </w:tcPr>
          <w:p w14:paraId="17DB1BA3"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MCS</w:t>
            </w:r>
          </w:p>
        </w:tc>
      </w:tr>
      <w:tr w:rsidR="002E7EFA" w:rsidRPr="00A8580F" w14:paraId="18B3EF2A" w14:textId="77777777" w:rsidTr="002E7EFA">
        <w:tc>
          <w:tcPr>
            <w:tcW w:w="0" w:type="auto"/>
            <w:tcBorders>
              <w:bottom w:val="nil"/>
              <w:right w:val="nil"/>
            </w:tcBorders>
            <w:tcMar>
              <w:top w:w="75" w:type="dxa"/>
              <w:left w:w="75" w:type="dxa"/>
              <w:bottom w:w="75" w:type="dxa"/>
              <w:right w:w="75" w:type="dxa"/>
            </w:tcMar>
            <w:hideMark/>
          </w:tcPr>
          <w:p w14:paraId="1FA87077"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3</w:t>
            </w:r>
          </w:p>
        </w:tc>
        <w:tc>
          <w:tcPr>
            <w:tcW w:w="0" w:type="auto"/>
            <w:tcBorders>
              <w:bottom w:val="nil"/>
              <w:right w:val="nil"/>
            </w:tcBorders>
            <w:tcMar>
              <w:top w:w="75" w:type="dxa"/>
              <w:left w:w="75" w:type="dxa"/>
              <w:bottom w:w="75" w:type="dxa"/>
              <w:right w:w="75" w:type="dxa"/>
            </w:tcMar>
            <w:hideMark/>
          </w:tcPr>
          <w:p w14:paraId="1BEF376F"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M/51</w:t>
            </w:r>
          </w:p>
        </w:tc>
        <w:tc>
          <w:tcPr>
            <w:tcW w:w="0" w:type="auto"/>
            <w:tcBorders>
              <w:bottom w:val="nil"/>
              <w:right w:val="nil"/>
            </w:tcBorders>
            <w:tcMar>
              <w:top w:w="75" w:type="dxa"/>
              <w:left w:w="75" w:type="dxa"/>
              <w:bottom w:w="75" w:type="dxa"/>
              <w:right w:w="75" w:type="dxa"/>
            </w:tcMar>
            <w:hideMark/>
          </w:tcPr>
          <w:p w14:paraId="432E6BA0"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66E3ABD8"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100</w:t>
            </w:r>
          </w:p>
        </w:tc>
        <w:tc>
          <w:tcPr>
            <w:tcW w:w="0" w:type="auto"/>
            <w:tcBorders>
              <w:bottom w:val="nil"/>
              <w:right w:val="nil"/>
            </w:tcBorders>
            <w:tcMar>
              <w:top w:w="75" w:type="dxa"/>
              <w:left w:w="75" w:type="dxa"/>
              <w:bottom w:w="75" w:type="dxa"/>
              <w:right w:w="75" w:type="dxa"/>
            </w:tcMar>
            <w:hideMark/>
          </w:tcPr>
          <w:p w14:paraId="47446BB0"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4</w:t>
            </w:r>
          </w:p>
        </w:tc>
        <w:tc>
          <w:tcPr>
            <w:tcW w:w="0" w:type="auto"/>
            <w:tcBorders>
              <w:bottom w:val="nil"/>
              <w:right w:val="nil"/>
            </w:tcBorders>
            <w:tcMar>
              <w:top w:w="75" w:type="dxa"/>
              <w:left w:w="75" w:type="dxa"/>
              <w:bottom w:w="75" w:type="dxa"/>
              <w:right w:w="75" w:type="dxa"/>
            </w:tcMar>
            <w:hideMark/>
          </w:tcPr>
          <w:p w14:paraId="26E42032"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UWS</w:t>
            </w:r>
          </w:p>
        </w:tc>
      </w:tr>
      <w:tr w:rsidR="002E7EFA" w:rsidRPr="00A8580F" w14:paraId="7A821F8F" w14:textId="77777777" w:rsidTr="002E7EFA">
        <w:tc>
          <w:tcPr>
            <w:tcW w:w="0" w:type="auto"/>
            <w:tcBorders>
              <w:bottom w:val="nil"/>
              <w:right w:val="nil"/>
            </w:tcBorders>
            <w:tcMar>
              <w:top w:w="75" w:type="dxa"/>
              <w:left w:w="75" w:type="dxa"/>
              <w:bottom w:w="75" w:type="dxa"/>
              <w:right w:w="75" w:type="dxa"/>
            </w:tcMar>
            <w:hideMark/>
          </w:tcPr>
          <w:p w14:paraId="49EADF4C"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4</w:t>
            </w:r>
          </w:p>
        </w:tc>
        <w:tc>
          <w:tcPr>
            <w:tcW w:w="0" w:type="auto"/>
            <w:tcBorders>
              <w:bottom w:val="nil"/>
              <w:right w:val="nil"/>
            </w:tcBorders>
            <w:tcMar>
              <w:top w:w="75" w:type="dxa"/>
              <w:left w:w="75" w:type="dxa"/>
              <w:bottom w:w="75" w:type="dxa"/>
              <w:right w:w="75" w:type="dxa"/>
            </w:tcMar>
            <w:hideMark/>
          </w:tcPr>
          <w:p w14:paraId="5285338F"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M/23</w:t>
            </w:r>
          </w:p>
        </w:tc>
        <w:tc>
          <w:tcPr>
            <w:tcW w:w="0" w:type="auto"/>
            <w:tcBorders>
              <w:bottom w:val="nil"/>
              <w:right w:val="nil"/>
            </w:tcBorders>
            <w:tcMar>
              <w:top w:w="75" w:type="dxa"/>
              <w:left w:w="75" w:type="dxa"/>
              <w:bottom w:w="75" w:type="dxa"/>
              <w:right w:w="75" w:type="dxa"/>
            </w:tcMar>
            <w:hideMark/>
          </w:tcPr>
          <w:p w14:paraId="5B17E3B1"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HIE</w:t>
            </w:r>
          </w:p>
        </w:tc>
        <w:tc>
          <w:tcPr>
            <w:tcW w:w="0" w:type="auto"/>
            <w:tcBorders>
              <w:bottom w:val="nil"/>
              <w:right w:val="nil"/>
            </w:tcBorders>
            <w:tcMar>
              <w:top w:w="75" w:type="dxa"/>
              <w:left w:w="75" w:type="dxa"/>
              <w:bottom w:w="75" w:type="dxa"/>
              <w:right w:w="75" w:type="dxa"/>
            </w:tcMar>
            <w:hideMark/>
          </w:tcPr>
          <w:p w14:paraId="3E86E8F9"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244</w:t>
            </w:r>
          </w:p>
        </w:tc>
        <w:tc>
          <w:tcPr>
            <w:tcW w:w="0" w:type="auto"/>
            <w:tcBorders>
              <w:bottom w:val="nil"/>
              <w:right w:val="nil"/>
            </w:tcBorders>
            <w:tcMar>
              <w:top w:w="75" w:type="dxa"/>
              <w:left w:w="75" w:type="dxa"/>
              <w:bottom w:w="75" w:type="dxa"/>
              <w:right w:w="75" w:type="dxa"/>
            </w:tcMar>
            <w:hideMark/>
          </w:tcPr>
          <w:p w14:paraId="58A472F8"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4</w:t>
            </w:r>
          </w:p>
        </w:tc>
        <w:tc>
          <w:tcPr>
            <w:tcW w:w="0" w:type="auto"/>
            <w:tcBorders>
              <w:bottom w:val="nil"/>
              <w:right w:val="nil"/>
            </w:tcBorders>
            <w:tcMar>
              <w:top w:w="75" w:type="dxa"/>
              <w:left w:w="75" w:type="dxa"/>
              <w:bottom w:w="75" w:type="dxa"/>
              <w:right w:w="75" w:type="dxa"/>
            </w:tcMar>
            <w:hideMark/>
          </w:tcPr>
          <w:p w14:paraId="37DB7E1E"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UWS</w:t>
            </w:r>
          </w:p>
        </w:tc>
      </w:tr>
      <w:tr w:rsidR="002E7EFA" w:rsidRPr="00A8580F" w14:paraId="3D98DE8B" w14:textId="77777777" w:rsidTr="002E7EFA">
        <w:tc>
          <w:tcPr>
            <w:tcW w:w="0" w:type="auto"/>
            <w:tcBorders>
              <w:bottom w:val="nil"/>
              <w:right w:val="nil"/>
            </w:tcBorders>
            <w:tcMar>
              <w:top w:w="75" w:type="dxa"/>
              <w:left w:w="75" w:type="dxa"/>
              <w:bottom w:w="75" w:type="dxa"/>
              <w:right w:w="75" w:type="dxa"/>
            </w:tcMar>
            <w:hideMark/>
          </w:tcPr>
          <w:p w14:paraId="6D01A8E8"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5</w:t>
            </w:r>
          </w:p>
        </w:tc>
        <w:tc>
          <w:tcPr>
            <w:tcW w:w="0" w:type="auto"/>
            <w:tcBorders>
              <w:bottom w:val="nil"/>
              <w:right w:val="nil"/>
            </w:tcBorders>
            <w:tcMar>
              <w:top w:w="75" w:type="dxa"/>
              <w:left w:w="75" w:type="dxa"/>
              <w:bottom w:w="75" w:type="dxa"/>
              <w:right w:w="75" w:type="dxa"/>
            </w:tcMar>
            <w:hideMark/>
          </w:tcPr>
          <w:p w14:paraId="73B9C523"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M/47</w:t>
            </w:r>
          </w:p>
        </w:tc>
        <w:tc>
          <w:tcPr>
            <w:tcW w:w="0" w:type="auto"/>
            <w:tcBorders>
              <w:bottom w:val="nil"/>
              <w:right w:val="nil"/>
            </w:tcBorders>
            <w:tcMar>
              <w:top w:w="75" w:type="dxa"/>
              <w:left w:w="75" w:type="dxa"/>
              <w:bottom w:w="75" w:type="dxa"/>
              <w:right w:w="75" w:type="dxa"/>
            </w:tcMar>
            <w:hideMark/>
          </w:tcPr>
          <w:p w14:paraId="38CCCF78"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SIH</w:t>
            </w:r>
          </w:p>
        </w:tc>
        <w:tc>
          <w:tcPr>
            <w:tcW w:w="0" w:type="auto"/>
            <w:tcBorders>
              <w:bottom w:val="nil"/>
              <w:right w:val="nil"/>
            </w:tcBorders>
            <w:tcMar>
              <w:top w:w="75" w:type="dxa"/>
              <w:left w:w="75" w:type="dxa"/>
              <w:bottom w:w="75" w:type="dxa"/>
              <w:right w:w="75" w:type="dxa"/>
            </w:tcMar>
            <w:hideMark/>
          </w:tcPr>
          <w:p w14:paraId="243FFCE5"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79</w:t>
            </w:r>
          </w:p>
        </w:tc>
        <w:tc>
          <w:tcPr>
            <w:tcW w:w="0" w:type="auto"/>
            <w:tcBorders>
              <w:bottom w:val="nil"/>
              <w:right w:val="nil"/>
            </w:tcBorders>
            <w:tcMar>
              <w:top w:w="75" w:type="dxa"/>
              <w:left w:w="75" w:type="dxa"/>
              <w:bottom w:w="75" w:type="dxa"/>
              <w:right w:w="75" w:type="dxa"/>
            </w:tcMar>
            <w:hideMark/>
          </w:tcPr>
          <w:p w14:paraId="45D5AFEA"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9</w:t>
            </w:r>
          </w:p>
        </w:tc>
        <w:tc>
          <w:tcPr>
            <w:tcW w:w="0" w:type="auto"/>
            <w:tcBorders>
              <w:bottom w:val="nil"/>
              <w:right w:val="nil"/>
            </w:tcBorders>
            <w:tcMar>
              <w:top w:w="75" w:type="dxa"/>
              <w:left w:w="75" w:type="dxa"/>
              <w:bottom w:w="75" w:type="dxa"/>
              <w:right w:w="75" w:type="dxa"/>
            </w:tcMar>
            <w:hideMark/>
          </w:tcPr>
          <w:p w14:paraId="31CA6BDE"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MCS</w:t>
            </w:r>
          </w:p>
        </w:tc>
      </w:tr>
      <w:tr w:rsidR="002E7EFA" w:rsidRPr="00A8580F" w14:paraId="48EF725D" w14:textId="77777777" w:rsidTr="002E7EFA">
        <w:tc>
          <w:tcPr>
            <w:tcW w:w="0" w:type="auto"/>
            <w:tcBorders>
              <w:bottom w:val="nil"/>
              <w:right w:val="nil"/>
            </w:tcBorders>
            <w:tcMar>
              <w:top w:w="75" w:type="dxa"/>
              <w:left w:w="75" w:type="dxa"/>
              <w:bottom w:w="75" w:type="dxa"/>
              <w:right w:w="75" w:type="dxa"/>
            </w:tcMar>
            <w:hideMark/>
          </w:tcPr>
          <w:p w14:paraId="2C9E4B7F"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6</w:t>
            </w:r>
          </w:p>
        </w:tc>
        <w:tc>
          <w:tcPr>
            <w:tcW w:w="0" w:type="auto"/>
            <w:tcBorders>
              <w:bottom w:val="nil"/>
              <w:right w:val="nil"/>
            </w:tcBorders>
            <w:tcMar>
              <w:top w:w="75" w:type="dxa"/>
              <w:left w:w="75" w:type="dxa"/>
              <w:bottom w:w="75" w:type="dxa"/>
              <w:right w:w="75" w:type="dxa"/>
            </w:tcMar>
            <w:hideMark/>
          </w:tcPr>
          <w:p w14:paraId="4FC3082D"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M/48</w:t>
            </w:r>
          </w:p>
        </w:tc>
        <w:tc>
          <w:tcPr>
            <w:tcW w:w="0" w:type="auto"/>
            <w:tcBorders>
              <w:bottom w:val="nil"/>
              <w:right w:val="nil"/>
            </w:tcBorders>
            <w:tcMar>
              <w:top w:w="75" w:type="dxa"/>
              <w:left w:w="75" w:type="dxa"/>
              <w:bottom w:w="75" w:type="dxa"/>
              <w:right w:w="75" w:type="dxa"/>
            </w:tcMar>
            <w:hideMark/>
          </w:tcPr>
          <w:p w14:paraId="081D734E"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SIH</w:t>
            </w:r>
          </w:p>
        </w:tc>
        <w:tc>
          <w:tcPr>
            <w:tcW w:w="0" w:type="auto"/>
            <w:tcBorders>
              <w:bottom w:val="nil"/>
              <w:right w:val="nil"/>
            </w:tcBorders>
            <w:tcMar>
              <w:top w:w="75" w:type="dxa"/>
              <w:left w:w="75" w:type="dxa"/>
              <w:bottom w:w="75" w:type="dxa"/>
              <w:right w:w="75" w:type="dxa"/>
            </w:tcMar>
            <w:hideMark/>
          </w:tcPr>
          <w:p w14:paraId="6CDD195A"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78</w:t>
            </w:r>
          </w:p>
        </w:tc>
        <w:tc>
          <w:tcPr>
            <w:tcW w:w="0" w:type="auto"/>
            <w:tcBorders>
              <w:bottom w:val="nil"/>
              <w:right w:val="nil"/>
            </w:tcBorders>
            <w:tcMar>
              <w:top w:w="75" w:type="dxa"/>
              <w:left w:w="75" w:type="dxa"/>
              <w:bottom w:w="75" w:type="dxa"/>
              <w:right w:w="75" w:type="dxa"/>
            </w:tcMar>
            <w:hideMark/>
          </w:tcPr>
          <w:p w14:paraId="79227D5D"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6</w:t>
            </w:r>
          </w:p>
        </w:tc>
        <w:tc>
          <w:tcPr>
            <w:tcW w:w="0" w:type="auto"/>
            <w:tcBorders>
              <w:bottom w:val="nil"/>
              <w:right w:val="nil"/>
            </w:tcBorders>
            <w:tcMar>
              <w:top w:w="75" w:type="dxa"/>
              <w:left w:w="75" w:type="dxa"/>
              <w:bottom w:w="75" w:type="dxa"/>
              <w:right w:w="75" w:type="dxa"/>
            </w:tcMar>
            <w:hideMark/>
          </w:tcPr>
          <w:p w14:paraId="3B3059BD"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UWS</w:t>
            </w:r>
          </w:p>
        </w:tc>
      </w:tr>
      <w:tr w:rsidR="002E7EFA" w:rsidRPr="00A8580F" w14:paraId="47A052BC" w14:textId="77777777" w:rsidTr="002E7EFA">
        <w:tc>
          <w:tcPr>
            <w:tcW w:w="0" w:type="auto"/>
            <w:tcBorders>
              <w:bottom w:val="nil"/>
              <w:right w:val="nil"/>
            </w:tcBorders>
            <w:tcMar>
              <w:top w:w="75" w:type="dxa"/>
              <w:left w:w="75" w:type="dxa"/>
              <w:bottom w:w="75" w:type="dxa"/>
              <w:right w:w="75" w:type="dxa"/>
            </w:tcMar>
            <w:hideMark/>
          </w:tcPr>
          <w:p w14:paraId="2503374C"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7</w:t>
            </w:r>
          </w:p>
        </w:tc>
        <w:tc>
          <w:tcPr>
            <w:tcW w:w="0" w:type="auto"/>
            <w:tcBorders>
              <w:bottom w:val="nil"/>
              <w:right w:val="nil"/>
            </w:tcBorders>
            <w:tcMar>
              <w:top w:w="75" w:type="dxa"/>
              <w:left w:w="75" w:type="dxa"/>
              <w:bottom w:w="75" w:type="dxa"/>
              <w:right w:w="75" w:type="dxa"/>
            </w:tcMar>
            <w:hideMark/>
          </w:tcPr>
          <w:p w14:paraId="076D2C77"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M/58</w:t>
            </w:r>
          </w:p>
        </w:tc>
        <w:tc>
          <w:tcPr>
            <w:tcW w:w="0" w:type="auto"/>
            <w:tcBorders>
              <w:bottom w:val="nil"/>
              <w:right w:val="nil"/>
            </w:tcBorders>
            <w:tcMar>
              <w:top w:w="75" w:type="dxa"/>
              <w:left w:w="75" w:type="dxa"/>
              <w:bottom w:w="75" w:type="dxa"/>
              <w:right w:w="75" w:type="dxa"/>
            </w:tcMar>
            <w:hideMark/>
          </w:tcPr>
          <w:p w14:paraId="024F7A25"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3E0D97A9"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83</w:t>
            </w:r>
          </w:p>
        </w:tc>
        <w:tc>
          <w:tcPr>
            <w:tcW w:w="0" w:type="auto"/>
            <w:tcBorders>
              <w:bottom w:val="nil"/>
              <w:right w:val="nil"/>
            </w:tcBorders>
            <w:tcMar>
              <w:top w:w="75" w:type="dxa"/>
              <w:left w:w="75" w:type="dxa"/>
              <w:bottom w:w="75" w:type="dxa"/>
              <w:right w:w="75" w:type="dxa"/>
            </w:tcMar>
            <w:hideMark/>
          </w:tcPr>
          <w:p w14:paraId="2A800D68"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7</w:t>
            </w:r>
          </w:p>
        </w:tc>
        <w:tc>
          <w:tcPr>
            <w:tcW w:w="0" w:type="auto"/>
            <w:tcBorders>
              <w:bottom w:val="nil"/>
              <w:right w:val="nil"/>
            </w:tcBorders>
            <w:tcMar>
              <w:top w:w="75" w:type="dxa"/>
              <w:left w:w="75" w:type="dxa"/>
              <w:bottom w:w="75" w:type="dxa"/>
              <w:right w:w="75" w:type="dxa"/>
            </w:tcMar>
            <w:hideMark/>
          </w:tcPr>
          <w:p w14:paraId="0D8F258D"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UWS</w:t>
            </w:r>
          </w:p>
        </w:tc>
      </w:tr>
      <w:tr w:rsidR="002E7EFA" w:rsidRPr="00A8580F" w14:paraId="3F6361F3" w14:textId="77777777" w:rsidTr="002E7EFA">
        <w:tc>
          <w:tcPr>
            <w:tcW w:w="0" w:type="auto"/>
            <w:tcBorders>
              <w:bottom w:val="nil"/>
              <w:right w:val="nil"/>
            </w:tcBorders>
            <w:tcMar>
              <w:top w:w="75" w:type="dxa"/>
              <w:left w:w="75" w:type="dxa"/>
              <w:bottom w:w="75" w:type="dxa"/>
              <w:right w:w="75" w:type="dxa"/>
            </w:tcMar>
            <w:hideMark/>
          </w:tcPr>
          <w:p w14:paraId="6C92DF32"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8</w:t>
            </w:r>
          </w:p>
        </w:tc>
        <w:tc>
          <w:tcPr>
            <w:tcW w:w="0" w:type="auto"/>
            <w:tcBorders>
              <w:bottom w:val="nil"/>
              <w:right w:val="nil"/>
            </w:tcBorders>
            <w:tcMar>
              <w:top w:w="75" w:type="dxa"/>
              <w:left w:w="75" w:type="dxa"/>
              <w:bottom w:w="75" w:type="dxa"/>
              <w:right w:w="75" w:type="dxa"/>
            </w:tcMar>
            <w:hideMark/>
          </w:tcPr>
          <w:p w14:paraId="59896664"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M/66</w:t>
            </w:r>
          </w:p>
        </w:tc>
        <w:tc>
          <w:tcPr>
            <w:tcW w:w="0" w:type="auto"/>
            <w:tcBorders>
              <w:bottom w:val="nil"/>
              <w:right w:val="nil"/>
            </w:tcBorders>
            <w:tcMar>
              <w:top w:w="75" w:type="dxa"/>
              <w:left w:w="75" w:type="dxa"/>
              <w:bottom w:w="75" w:type="dxa"/>
              <w:right w:w="75" w:type="dxa"/>
            </w:tcMar>
            <w:hideMark/>
          </w:tcPr>
          <w:p w14:paraId="0729F375"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HIH</w:t>
            </w:r>
          </w:p>
        </w:tc>
        <w:tc>
          <w:tcPr>
            <w:tcW w:w="0" w:type="auto"/>
            <w:tcBorders>
              <w:bottom w:val="nil"/>
              <w:right w:val="nil"/>
            </w:tcBorders>
            <w:tcMar>
              <w:top w:w="75" w:type="dxa"/>
              <w:left w:w="75" w:type="dxa"/>
              <w:bottom w:w="75" w:type="dxa"/>
              <w:right w:w="75" w:type="dxa"/>
            </w:tcMar>
            <w:hideMark/>
          </w:tcPr>
          <w:p w14:paraId="6F6D7CE8"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280</w:t>
            </w:r>
          </w:p>
        </w:tc>
        <w:tc>
          <w:tcPr>
            <w:tcW w:w="0" w:type="auto"/>
            <w:tcBorders>
              <w:bottom w:val="nil"/>
              <w:right w:val="nil"/>
            </w:tcBorders>
            <w:tcMar>
              <w:top w:w="75" w:type="dxa"/>
              <w:left w:w="75" w:type="dxa"/>
              <w:bottom w:w="75" w:type="dxa"/>
              <w:right w:w="75" w:type="dxa"/>
            </w:tcMar>
            <w:hideMark/>
          </w:tcPr>
          <w:p w14:paraId="565DD354"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10</w:t>
            </w:r>
          </w:p>
        </w:tc>
        <w:tc>
          <w:tcPr>
            <w:tcW w:w="0" w:type="auto"/>
            <w:tcBorders>
              <w:bottom w:val="nil"/>
              <w:right w:val="nil"/>
            </w:tcBorders>
            <w:tcMar>
              <w:top w:w="75" w:type="dxa"/>
              <w:left w:w="75" w:type="dxa"/>
              <w:bottom w:w="75" w:type="dxa"/>
              <w:right w:w="75" w:type="dxa"/>
            </w:tcMar>
            <w:hideMark/>
          </w:tcPr>
          <w:p w14:paraId="688131E1"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MCS</w:t>
            </w:r>
          </w:p>
        </w:tc>
      </w:tr>
      <w:tr w:rsidR="002E7EFA" w:rsidRPr="00A8580F" w14:paraId="67081816" w14:textId="77777777" w:rsidTr="002E7EFA">
        <w:tc>
          <w:tcPr>
            <w:tcW w:w="0" w:type="auto"/>
            <w:tcBorders>
              <w:bottom w:val="nil"/>
              <w:right w:val="nil"/>
            </w:tcBorders>
            <w:tcMar>
              <w:top w:w="75" w:type="dxa"/>
              <w:left w:w="75" w:type="dxa"/>
              <w:bottom w:w="75" w:type="dxa"/>
              <w:right w:w="75" w:type="dxa"/>
            </w:tcMar>
            <w:hideMark/>
          </w:tcPr>
          <w:p w14:paraId="62B17F9E"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9</w:t>
            </w:r>
          </w:p>
        </w:tc>
        <w:tc>
          <w:tcPr>
            <w:tcW w:w="0" w:type="auto"/>
            <w:tcBorders>
              <w:bottom w:val="nil"/>
              <w:right w:val="nil"/>
            </w:tcBorders>
            <w:tcMar>
              <w:top w:w="75" w:type="dxa"/>
              <w:left w:w="75" w:type="dxa"/>
              <w:bottom w:w="75" w:type="dxa"/>
              <w:right w:w="75" w:type="dxa"/>
            </w:tcMar>
            <w:hideMark/>
          </w:tcPr>
          <w:p w14:paraId="4E79B028"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M/30</w:t>
            </w:r>
          </w:p>
        </w:tc>
        <w:tc>
          <w:tcPr>
            <w:tcW w:w="0" w:type="auto"/>
            <w:tcBorders>
              <w:bottom w:val="nil"/>
              <w:right w:val="nil"/>
            </w:tcBorders>
            <w:tcMar>
              <w:top w:w="75" w:type="dxa"/>
              <w:left w:w="75" w:type="dxa"/>
              <w:bottom w:w="75" w:type="dxa"/>
              <w:right w:w="75" w:type="dxa"/>
            </w:tcMar>
            <w:hideMark/>
          </w:tcPr>
          <w:p w14:paraId="2D67CD9E"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0247ED23"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26</w:t>
            </w:r>
          </w:p>
        </w:tc>
        <w:tc>
          <w:tcPr>
            <w:tcW w:w="0" w:type="auto"/>
            <w:tcBorders>
              <w:bottom w:val="nil"/>
              <w:right w:val="nil"/>
            </w:tcBorders>
            <w:tcMar>
              <w:top w:w="75" w:type="dxa"/>
              <w:left w:w="75" w:type="dxa"/>
              <w:bottom w:w="75" w:type="dxa"/>
              <w:right w:w="75" w:type="dxa"/>
            </w:tcMar>
            <w:hideMark/>
          </w:tcPr>
          <w:p w14:paraId="1C60F6D0"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12</w:t>
            </w:r>
          </w:p>
        </w:tc>
        <w:tc>
          <w:tcPr>
            <w:tcW w:w="0" w:type="auto"/>
            <w:tcBorders>
              <w:bottom w:val="nil"/>
              <w:right w:val="nil"/>
            </w:tcBorders>
            <w:tcMar>
              <w:top w:w="75" w:type="dxa"/>
              <w:left w:w="75" w:type="dxa"/>
              <w:bottom w:w="75" w:type="dxa"/>
              <w:right w:w="75" w:type="dxa"/>
            </w:tcMar>
            <w:hideMark/>
          </w:tcPr>
          <w:p w14:paraId="4EE94BA7"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MCS</w:t>
            </w:r>
          </w:p>
        </w:tc>
      </w:tr>
      <w:tr w:rsidR="002E7EFA" w:rsidRPr="00A8580F" w14:paraId="5B4401AE" w14:textId="77777777" w:rsidTr="002E7EFA">
        <w:tc>
          <w:tcPr>
            <w:tcW w:w="0" w:type="auto"/>
            <w:tcBorders>
              <w:bottom w:val="nil"/>
              <w:right w:val="nil"/>
            </w:tcBorders>
            <w:tcMar>
              <w:top w:w="75" w:type="dxa"/>
              <w:left w:w="75" w:type="dxa"/>
              <w:bottom w:w="75" w:type="dxa"/>
              <w:right w:w="75" w:type="dxa"/>
            </w:tcMar>
            <w:hideMark/>
          </w:tcPr>
          <w:p w14:paraId="3C90FCB4"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10</w:t>
            </w:r>
          </w:p>
        </w:tc>
        <w:tc>
          <w:tcPr>
            <w:tcW w:w="0" w:type="auto"/>
            <w:tcBorders>
              <w:bottom w:val="nil"/>
              <w:right w:val="nil"/>
            </w:tcBorders>
            <w:tcMar>
              <w:top w:w="75" w:type="dxa"/>
              <w:left w:w="75" w:type="dxa"/>
              <w:bottom w:w="75" w:type="dxa"/>
              <w:right w:w="75" w:type="dxa"/>
            </w:tcMar>
            <w:hideMark/>
          </w:tcPr>
          <w:p w14:paraId="213B50C5"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M/8</w:t>
            </w:r>
          </w:p>
        </w:tc>
        <w:tc>
          <w:tcPr>
            <w:tcW w:w="0" w:type="auto"/>
            <w:tcBorders>
              <w:bottom w:val="nil"/>
              <w:right w:val="nil"/>
            </w:tcBorders>
            <w:tcMar>
              <w:top w:w="75" w:type="dxa"/>
              <w:left w:w="75" w:type="dxa"/>
              <w:bottom w:w="75" w:type="dxa"/>
              <w:right w:w="75" w:type="dxa"/>
            </w:tcMar>
            <w:hideMark/>
          </w:tcPr>
          <w:p w14:paraId="7B966510"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P-CPR</w:t>
            </w:r>
          </w:p>
        </w:tc>
        <w:tc>
          <w:tcPr>
            <w:tcW w:w="0" w:type="auto"/>
            <w:tcBorders>
              <w:bottom w:val="nil"/>
              <w:right w:val="nil"/>
            </w:tcBorders>
            <w:tcMar>
              <w:top w:w="75" w:type="dxa"/>
              <w:left w:w="75" w:type="dxa"/>
              <w:bottom w:w="75" w:type="dxa"/>
              <w:right w:w="75" w:type="dxa"/>
            </w:tcMar>
            <w:hideMark/>
          </w:tcPr>
          <w:p w14:paraId="53B00C4D"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65</w:t>
            </w:r>
          </w:p>
        </w:tc>
        <w:tc>
          <w:tcPr>
            <w:tcW w:w="0" w:type="auto"/>
            <w:tcBorders>
              <w:bottom w:val="nil"/>
              <w:right w:val="nil"/>
            </w:tcBorders>
            <w:tcMar>
              <w:top w:w="75" w:type="dxa"/>
              <w:left w:w="75" w:type="dxa"/>
              <w:bottom w:w="75" w:type="dxa"/>
              <w:right w:w="75" w:type="dxa"/>
            </w:tcMar>
            <w:hideMark/>
          </w:tcPr>
          <w:p w14:paraId="23D4B89F"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7</w:t>
            </w:r>
          </w:p>
        </w:tc>
        <w:tc>
          <w:tcPr>
            <w:tcW w:w="0" w:type="auto"/>
            <w:tcBorders>
              <w:bottom w:val="nil"/>
              <w:right w:val="nil"/>
            </w:tcBorders>
            <w:tcMar>
              <w:top w:w="75" w:type="dxa"/>
              <w:left w:w="75" w:type="dxa"/>
              <w:bottom w:w="75" w:type="dxa"/>
              <w:right w:w="75" w:type="dxa"/>
            </w:tcMar>
            <w:hideMark/>
          </w:tcPr>
          <w:p w14:paraId="32BB6CA7"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UWS</w:t>
            </w:r>
          </w:p>
        </w:tc>
      </w:tr>
      <w:tr w:rsidR="002E7EFA" w:rsidRPr="00A8580F" w14:paraId="7666CF99" w14:textId="77777777" w:rsidTr="002E7EFA">
        <w:tc>
          <w:tcPr>
            <w:tcW w:w="0" w:type="auto"/>
            <w:tcBorders>
              <w:bottom w:val="nil"/>
              <w:right w:val="nil"/>
            </w:tcBorders>
            <w:tcMar>
              <w:top w:w="75" w:type="dxa"/>
              <w:left w:w="75" w:type="dxa"/>
              <w:bottom w:w="75" w:type="dxa"/>
              <w:right w:w="75" w:type="dxa"/>
            </w:tcMar>
            <w:hideMark/>
          </w:tcPr>
          <w:p w14:paraId="5B016732"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11</w:t>
            </w:r>
          </w:p>
        </w:tc>
        <w:tc>
          <w:tcPr>
            <w:tcW w:w="0" w:type="auto"/>
            <w:tcBorders>
              <w:bottom w:val="nil"/>
              <w:right w:val="nil"/>
            </w:tcBorders>
            <w:tcMar>
              <w:top w:w="75" w:type="dxa"/>
              <w:left w:w="75" w:type="dxa"/>
              <w:bottom w:w="75" w:type="dxa"/>
              <w:right w:w="75" w:type="dxa"/>
            </w:tcMar>
            <w:hideMark/>
          </w:tcPr>
          <w:p w14:paraId="5FE0D416"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M/18</w:t>
            </w:r>
          </w:p>
        </w:tc>
        <w:tc>
          <w:tcPr>
            <w:tcW w:w="0" w:type="auto"/>
            <w:tcBorders>
              <w:bottom w:val="nil"/>
              <w:right w:val="nil"/>
            </w:tcBorders>
            <w:tcMar>
              <w:top w:w="75" w:type="dxa"/>
              <w:left w:w="75" w:type="dxa"/>
              <w:bottom w:w="75" w:type="dxa"/>
              <w:right w:w="75" w:type="dxa"/>
            </w:tcMar>
            <w:hideMark/>
          </w:tcPr>
          <w:p w14:paraId="4F35318C"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46BAB4BB"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30</w:t>
            </w:r>
          </w:p>
        </w:tc>
        <w:tc>
          <w:tcPr>
            <w:tcW w:w="0" w:type="auto"/>
            <w:tcBorders>
              <w:bottom w:val="nil"/>
              <w:right w:val="nil"/>
            </w:tcBorders>
            <w:tcMar>
              <w:top w:w="75" w:type="dxa"/>
              <w:left w:w="75" w:type="dxa"/>
              <w:bottom w:w="75" w:type="dxa"/>
              <w:right w:w="75" w:type="dxa"/>
            </w:tcMar>
            <w:hideMark/>
          </w:tcPr>
          <w:p w14:paraId="03B440DB"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6</w:t>
            </w:r>
          </w:p>
        </w:tc>
        <w:tc>
          <w:tcPr>
            <w:tcW w:w="0" w:type="auto"/>
            <w:tcBorders>
              <w:bottom w:val="nil"/>
              <w:right w:val="nil"/>
            </w:tcBorders>
            <w:tcMar>
              <w:top w:w="75" w:type="dxa"/>
              <w:left w:w="75" w:type="dxa"/>
              <w:bottom w:w="75" w:type="dxa"/>
              <w:right w:w="75" w:type="dxa"/>
            </w:tcMar>
            <w:hideMark/>
          </w:tcPr>
          <w:p w14:paraId="3528B9A5"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MCS</w:t>
            </w:r>
          </w:p>
        </w:tc>
      </w:tr>
      <w:tr w:rsidR="002E7EFA" w:rsidRPr="00A8580F" w14:paraId="199382C4" w14:textId="77777777" w:rsidTr="002E7EFA">
        <w:tc>
          <w:tcPr>
            <w:tcW w:w="0" w:type="auto"/>
            <w:tcBorders>
              <w:bottom w:val="nil"/>
              <w:right w:val="nil"/>
            </w:tcBorders>
            <w:tcMar>
              <w:top w:w="75" w:type="dxa"/>
              <w:left w:w="75" w:type="dxa"/>
              <w:bottom w:w="75" w:type="dxa"/>
              <w:right w:w="75" w:type="dxa"/>
            </w:tcMar>
            <w:hideMark/>
          </w:tcPr>
          <w:p w14:paraId="6137068F"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12</w:t>
            </w:r>
          </w:p>
        </w:tc>
        <w:tc>
          <w:tcPr>
            <w:tcW w:w="0" w:type="auto"/>
            <w:tcBorders>
              <w:bottom w:val="nil"/>
              <w:right w:val="nil"/>
            </w:tcBorders>
            <w:tcMar>
              <w:top w:w="75" w:type="dxa"/>
              <w:left w:w="75" w:type="dxa"/>
              <w:bottom w:w="75" w:type="dxa"/>
              <w:right w:w="75" w:type="dxa"/>
            </w:tcMar>
            <w:hideMark/>
          </w:tcPr>
          <w:p w14:paraId="17037E08"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F/32</w:t>
            </w:r>
          </w:p>
        </w:tc>
        <w:tc>
          <w:tcPr>
            <w:tcW w:w="0" w:type="auto"/>
            <w:tcBorders>
              <w:bottom w:val="nil"/>
              <w:right w:val="nil"/>
            </w:tcBorders>
            <w:tcMar>
              <w:top w:w="75" w:type="dxa"/>
              <w:left w:w="75" w:type="dxa"/>
              <w:bottom w:w="75" w:type="dxa"/>
              <w:right w:w="75" w:type="dxa"/>
            </w:tcMar>
            <w:hideMark/>
          </w:tcPr>
          <w:p w14:paraId="7C06C9D3"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2B79AA73"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73</w:t>
            </w:r>
          </w:p>
        </w:tc>
        <w:tc>
          <w:tcPr>
            <w:tcW w:w="0" w:type="auto"/>
            <w:tcBorders>
              <w:bottom w:val="nil"/>
              <w:right w:val="nil"/>
            </w:tcBorders>
            <w:tcMar>
              <w:top w:w="75" w:type="dxa"/>
              <w:left w:w="75" w:type="dxa"/>
              <w:bottom w:w="75" w:type="dxa"/>
              <w:right w:w="75" w:type="dxa"/>
            </w:tcMar>
            <w:hideMark/>
          </w:tcPr>
          <w:p w14:paraId="758CCEEC"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12</w:t>
            </w:r>
          </w:p>
        </w:tc>
        <w:tc>
          <w:tcPr>
            <w:tcW w:w="0" w:type="auto"/>
            <w:tcBorders>
              <w:bottom w:val="nil"/>
              <w:right w:val="nil"/>
            </w:tcBorders>
            <w:tcMar>
              <w:top w:w="75" w:type="dxa"/>
              <w:left w:w="75" w:type="dxa"/>
              <w:bottom w:w="75" w:type="dxa"/>
              <w:right w:w="75" w:type="dxa"/>
            </w:tcMar>
            <w:hideMark/>
          </w:tcPr>
          <w:p w14:paraId="35EB2913"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MCS</w:t>
            </w:r>
          </w:p>
        </w:tc>
      </w:tr>
      <w:tr w:rsidR="002E7EFA" w:rsidRPr="00A8580F" w14:paraId="362C97D2" w14:textId="77777777" w:rsidTr="002E7EFA">
        <w:tc>
          <w:tcPr>
            <w:tcW w:w="0" w:type="auto"/>
            <w:tcBorders>
              <w:bottom w:val="nil"/>
              <w:right w:val="nil"/>
            </w:tcBorders>
            <w:tcMar>
              <w:top w:w="75" w:type="dxa"/>
              <w:left w:w="75" w:type="dxa"/>
              <w:bottom w:w="75" w:type="dxa"/>
              <w:right w:w="75" w:type="dxa"/>
            </w:tcMar>
            <w:hideMark/>
          </w:tcPr>
          <w:p w14:paraId="4B0C49E8"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13</w:t>
            </w:r>
          </w:p>
        </w:tc>
        <w:tc>
          <w:tcPr>
            <w:tcW w:w="0" w:type="auto"/>
            <w:tcBorders>
              <w:bottom w:val="nil"/>
              <w:right w:val="nil"/>
            </w:tcBorders>
            <w:tcMar>
              <w:top w:w="75" w:type="dxa"/>
              <w:left w:w="75" w:type="dxa"/>
              <w:bottom w:w="75" w:type="dxa"/>
              <w:right w:w="75" w:type="dxa"/>
            </w:tcMar>
            <w:hideMark/>
          </w:tcPr>
          <w:p w14:paraId="317C25AB"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M/55</w:t>
            </w:r>
          </w:p>
        </w:tc>
        <w:tc>
          <w:tcPr>
            <w:tcW w:w="0" w:type="auto"/>
            <w:tcBorders>
              <w:bottom w:val="nil"/>
              <w:right w:val="nil"/>
            </w:tcBorders>
            <w:tcMar>
              <w:top w:w="75" w:type="dxa"/>
              <w:left w:w="75" w:type="dxa"/>
              <w:bottom w:w="75" w:type="dxa"/>
              <w:right w:w="75" w:type="dxa"/>
            </w:tcMar>
            <w:hideMark/>
          </w:tcPr>
          <w:p w14:paraId="02BDE98A"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4AB5137F"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106</w:t>
            </w:r>
          </w:p>
        </w:tc>
        <w:tc>
          <w:tcPr>
            <w:tcW w:w="0" w:type="auto"/>
            <w:tcBorders>
              <w:bottom w:val="nil"/>
              <w:right w:val="nil"/>
            </w:tcBorders>
            <w:tcMar>
              <w:top w:w="75" w:type="dxa"/>
              <w:left w:w="75" w:type="dxa"/>
              <w:bottom w:w="75" w:type="dxa"/>
              <w:right w:w="75" w:type="dxa"/>
            </w:tcMar>
            <w:hideMark/>
          </w:tcPr>
          <w:p w14:paraId="1FB9CA1B"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10</w:t>
            </w:r>
          </w:p>
        </w:tc>
        <w:tc>
          <w:tcPr>
            <w:tcW w:w="0" w:type="auto"/>
            <w:tcBorders>
              <w:bottom w:val="nil"/>
              <w:right w:val="nil"/>
            </w:tcBorders>
            <w:tcMar>
              <w:top w:w="75" w:type="dxa"/>
              <w:left w:w="75" w:type="dxa"/>
              <w:bottom w:w="75" w:type="dxa"/>
              <w:right w:w="75" w:type="dxa"/>
            </w:tcMar>
            <w:hideMark/>
          </w:tcPr>
          <w:p w14:paraId="358B258E"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MCS</w:t>
            </w:r>
          </w:p>
        </w:tc>
      </w:tr>
      <w:tr w:rsidR="002E7EFA" w:rsidRPr="00A8580F" w14:paraId="42F6DFB4" w14:textId="77777777" w:rsidTr="002E7EFA">
        <w:tc>
          <w:tcPr>
            <w:tcW w:w="0" w:type="auto"/>
            <w:tcBorders>
              <w:bottom w:val="nil"/>
              <w:right w:val="nil"/>
            </w:tcBorders>
            <w:tcMar>
              <w:top w:w="75" w:type="dxa"/>
              <w:left w:w="75" w:type="dxa"/>
              <w:bottom w:w="75" w:type="dxa"/>
              <w:right w:w="75" w:type="dxa"/>
            </w:tcMar>
            <w:hideMark/>
          </w:tcPr>
          <w:p w14:paraId="67C927F5"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14</w:t>
            </w:r>
          </w:p>
        </w:tc>
        <w:tc>
          <w:tcPr>
            <w:tcW w:w="0" w:type="auto"/>
            <w:tcBorders>
              <w:bottom w:val="nil"/>
              <w:right w:val="nil"/>
            </w:tcBorders>
            <w:tcMar>
              <w:top w:w="75" w:type="dxa"/>
              <w:left w:w="75" w:type="dxa"/>
              <w:bottom w:w="75" w:type="dxa"/>
              <w:right w:w="75" w:type="dxa"/>
            </w:tcMar>
            <w:hideMark/>
          </w:tcPr>
          <w:p w14:paraId="2B0EC596"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M/16</w:t>
            </w:r>
          </w:p>
        </w:tc>
        <w:tc>
          <w:tcPr>
            <w:tcW w:w="0" w:type="auto"/>
            <w:tcBorders>
              <w:bottom w:val="nil"/>
              <w:right w:val="nil"/>
            </w:tcBorders>
            <w:tcMar>
              <w:top w:w="75" w:type="dxa"/>
              <w:left w:w="75" w:type="dxa"/>
              <w:bottom w:w="75" w:type="dxa"/>
              <w:right w:w="75" w:type="dxa"/>
            </w:tcMar>
            <w:hideMark/>
          </w:tcPr>
          <w:p w14:paraId="70BECE53"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62FE4741"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803</w:t>
            </w:r>
          </w:p>
        </w:tc>
        <w:tc>
          <w:tcPr>
            <w:tcW w:w="0" w:type="auto"/>
            <w:tcBorders>
              <w:bottom w:val="nil"/>
              <w:right w:val="nil"/>
            </w:tcBorders>
            <w:tcMar>
              <w:top w:w="75" w:type="dxa"/>
              <w:left w:w="75" w:type="dxa"/>
              <w:bottom w:w="75" w:type="dxa"/>
              <w:right w:w="75" w:type="dxa"/>
            </w:tcMar>
            <w:hideMark/>
          </w:tcPr>
          <w:p w14:paraId="50006141"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12</w:t>
            </w:r>
          </w:p>
        </w:tc>
        <w:tc>
          <w:tcPr>
            <w:tcW w:w="0" w:type="auto"/>
            <w:tcBorders>
              <w:bottom w:val="nil"/>
              <w:right w:val="nil"/>
            </w:tcBorders>
            <w:tcMar>
              <w:top w:w="75" w:type="dxa"/>
              <w:left w:w="75" w:type="dxa"/>
              <w:bottom w:w="75" w:type="dxa"/>
              <w:right w:w="75" w:type="dxa"/>
            </w:tcMar>
            <w:hideMark/>
          </w:tcPr>
          <w:p w14:paraId="399FCFE2"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MCS</w:t>
            </w:r>
          </w:p>
        </w:tc>
      </w:tr>
      <w:tr w:rsidR="002E7EFA" w:rsidRPr="00A8580F" w14:paraId="21027FB6" w14:textId="77777777" w:rsidTr="002E7EFA">
        <w:tc>
          <w:tcPr>
            <w:tcW w:w="0" w:type="auto"/>
            <w:tcBorders>
              <w:bottom w:val="nil"/>
              <w:right w:val="nil"/>
            </w:tcBorders>
            <w:tcMar>
              <w:top w:w="75" w:type="dxa"/>
              <w:left w:w="75" w:type="dxa"/>
              <w:bottom w:w="75" w:type="dxa"/>
              <w:right w:w="75" w:type="dxa"/>
            </w:tcMar>
            <w:hideMark/>
          </w:tcPr>
          <w:p w14:paraId="13F0C4A0"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lastRenderedPageBreak/>
              <w:t>15</w:t>
            </w:r>
          </w:p>
        </w:tc>
        <w:tc>
          <w:tcPr>
            <w:tcW w:w="0" w:type="auto"/>
            <w:tcBorders>
              <w:bottom w:val="nil"/>
              <w:right w:val="nil"/>
            </w:tcBorders>
            <w:tcMar>
              <w:top w:w="75" w:type="dxa"/>
              <w:left w:w="75" w:type="dxa"/>
              <w:bottom w:w="75" w:type="dxa"/>
              <w:right w:w="75" w:type="dxa"/>
            </w:tcMar>
            <w:hideMark/>
          </w:tcPr>
          <w:p w14:paraId="16B3E580"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F/35</w:t>
            </w:r>
          </w:p>
        </w:tc>
        <w:tc>
          <w:tcPr>
            <w:tcW w:w="0" w:type="auto"/>
            <w:tcBorders>
              <w:bottom w:val="nil"/>
              <w:right w:val="nil"/>
            </w:tcBorders>
            <w:tcMar>
              <w:top w:w="75" w:type="dxa"/>
              <w:left w:w="75" w:type="dxa"/>
              <w:bottom w:w="75" w:type="dxa"/>
              <w:right w:w="75" w:type="dxa"/>
            </w:tcMar>
            <w:hideMark/>
          </w:tcPr>
          <w:p w14:paraId="0E781BE5"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30D2E31B"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21</w:t>
            </w:r>
          </w:p>
        </w:tc>
        <w:tc>
          <w:tcPr>
            <w:tcW w:w="0" w:type="auto"/>
            <w:tcBorders>
              <w:bottom w:val="nil"/>
              <w:right w:val="nil"/>
            </w:tcBorders>
            <w:tcMar>
              <w:top w:w="75" w:type="dxa"/>
              <w:left w:w="75" w:type="dxa"/>
              <w:bottom w:w="75" w:type="dxa"/>
              <w:right w:w="75" w:type="dxa"/>
            </w:tcMar>
            <w:hideMark/>
          </w:tcPr>
          <w:p w14:paraId="255F3E27"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5</w:t>
            </w:r>
          </w:p>
        </w:tc>
        <w:tc>
          <w:tcPr>
            <w:tcW w:w="0" w:type="auto"/>
            <w:tcBorders>
              <w:bottom w:val="nil"/>
              <w:right w:val="nil"/>
            </w:tcBorders>
            <w:tcMar>
              <w:top w:w="75" w:type="dxa"/>
              <w:left w:w="75" w:type="dxa"/>
              <w:bottom w:w="75" w:type="dxa"/>
              <w:right w:w="75" w:type="dxa"/>
            </w:tcMar>
            <w:hideMark/>
          </w:tcPr>
          <w:p w14:paraId="51E0329D"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UWS</w:t>
            </w:r>
          </w:p>
        </w:tc>
      </w:tr>
      <w:tr w:rsidR="002E7EFA" w:rsidRPr="00A8580F" w14:paraId="7E9F78DF" w14:textId="77777777" w:rsidTr="002E7EFA">
        <w:tc>
          <w:tcPr>
            <w:tcW w:w="0" w:type="auto"/>
            <w:tcBorders>
              <w:bottom w:val="nil"/>
              <w:right w:val="nil"/>
            </w:tcBorders>
            <w:tcMar>
              <w:top w:w="75" w:type="dxa"/>
              <w:left w:w="75" w:type="dxa"/>
              <w:bottom w:w="75" w:type="dxa"/>
              <w:right w:w="75" w:type="dxa"/>
            </w:tcMar>
            <w:hideMark/>
          </w:tcPr>
          <w:p w14:paraId="77EA3850"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16</w:t>
            </w:r>
          </w:p>
        </w:tc>
        <w:tc>
          <w:tcPr>
            <w:tcW w:w="0" w:type="auto"/>
            <w:tcBorders>
              <w:bottom w:val="nil"/>
              <w:right w:val="nil"/>
            </w:tcBorders>
            <w:tcMar>
              <w:top w:w="75" w:type="dxa"/>
              <w:left w:w="75" w:type="dxa"/>
              <w:bottom w:w="75" w:type="dxa"/>
              <w:right w:w="75" w:type="dxa"/>
            </w:tcMar>
            <w:hideMark/>
          </w:tcPr>
          <w:p w14:paraId="6F7F550A"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M/46</w:t>
            </w:r>
          </w:p>
        </w:tc>
        <w:tc>
          <w:tcPr>
            <w:tcW w:w="0" w:type="auto"/>
            <w:tcBorders>
              <w:bottom w:val="nil"/>
              <w:right w:val="nil"/>
            </w:tcBorders>
            <w:tcMar>
              <w:top w:w="75" w:type="dxa"/>
              <w:left w:w="75" w:type="dxa"/>
              <w:bottom w:w="75" w:type="dxa"/>
              <w:right w:w="75" w:type="dxa"/>
            </w:tcMar>
            <w:hideMark/>
          </w:tcPr>
          <w:p w14:paraId="02EE43C4"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SIH</w:t>
            </w:r>
          </w:p>
        </w:tc>
        <w:tc>
          <w:tcPr>
            <w:tcW w:w="0" w:type="auto"/>
            <w:tcBorders>
              <w:bottom w:val="nil"/>
              <w:right w:val="nil"/>
            </w:tcBorders>
            <w:tcMar>
              <w:top w:w="75" w:type="dxa"/>
              <w:left w:w="75" w:type="dxa"/>
              <w:bottom w:w="75" w:type="dxa"/>
              <w:right w:w="75" w:type="dxa"/>
            </w:tcMar>
            <w:hideMark/>
          </w:tcPr>
          <w:p w14:paraId="09AA75AC"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18</w:t>
            </w:r>
          </w:p>
        </w:tc>
        <w:tc>
          <w:tcPr>
            <w:tcW w:w="0" w:type="auto"/>
            <w:tcBorders>
              <w:bottom w:val="nil"/>
              <w:right w:val="nil"/>
            </w:tcBorders>
            <w:tcMar>
              <w:top w:w="75" w:type="dxa"/>
              <w:left w:w="75" w:type="dxa"/>
              <w:bottom w:w="75" w:type="dxa"/>
              <w:right w:w="75" w:type="dxa"/>
            </w:tcMar>
            <w:hideMark/>
          </w:tcPr>
          <w:p w14:paraId="6B70F531"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2</w:t>
            </w:r>
          </w:p>
        </w:tc>
        <w:tc>
          <w:tcPr>
            <w:tcW w:w="0" w:type="auto"/>
            <w:tcBorders>
              <w:bottom w:val="nil"/>
              <w:right w:val="nil"/>
            </w:tcBorders>
            <w:tcMar>
              <w:top w:w="75" w:type="dxa"/>
              <w:left w:w="75" w:type="dxa"/>
              <w:bottom w:w="75" w:type="dxa"/>
              <w:right w:w="75" w:type="dxa"/>
            </w:tcMar>
            <w:hideMark/>
          </w:tcPr>
          <w:p w14:paraId="677B41FD"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UWS</w:t>
            </w:r>
          </w:p>
        </w:tc>
      </w:tr>
      <w:tr w:rsidR="002E7EFA" w:rsidRPr="00A8580F" w14:paraId="7595DE64" w14:textId="77777777" w:rsidTr="002E7EFA">
        <w:tc>
          <w:tcPr>
            <w:tcW w:w="0" w:type="auto"/>
            <w:tcBorders>
              <w:bottom w:val="nil"/>
              <w:right w:val="nil"/>
            </w:tcBorders>
            <w:tcMar>
              <w:top w:w="75" w:type="dxa"/>
              <w:left w:w="75" w:type="dxa"/>
              <w:bottom w:w="75" w:type="dxa"/>
              <w:right w:w="75" w:type="dxa"/>
            </w:tcMar>
            <w:hideMark/>
          </w:tcPr>
          <w:p w14:paraId="46ED0DC7"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17</w:t>
            </w:r>
          </w:p>
        </w:tc>
        <w:tc>
          <w:tcPr>
            <w:tcW w:w="0" w:type="auto"/>
            <w:tcBorders>
              <w:bottom w:val="nil"/>
              <w:right w:val="nil"/>
            </w:tcBorders>
            <w:tcMar>
              <w:top w:w="75" w:type="dxa"/>
              <w:left w:w="75" w:type="dxa"/>
              <w:bottom w:w="75" w:type="dxa"/>
              <w:right w:w="75" w:type="dxa"/>
            </w:tcMar>
            <w:hideMark/>
          </w:tcPr>
          <w:p w14:paraId="0F36746C"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M/60</w:t>
            </w:r>
          </w:p>
        </w:tc>
        <w:tc>
          <w:tcPr>
            <w:tcW w:w="0" w:type="auto"/>
            <w:tcBorders>
              <w:bottom w:val="nil"/>
              <w:right w:val="nil"/>
            </w:tcBorders>
            <w:tcMar>
              <w:top w:w="75" w:type="dxa"/>
              <w:left w:w="75" w:type="dxa"/>
              <w:bottom w:w="75" w:type="dxa"/>
              <w:right w:w="75" w:type="dxa"/>
            </w:tcMar>
            <w:hideMark/>
          </w:tcPr>
          <w:p w14:paraId="371D00A4"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SIH</w:t>
            </w:r>
          </w:p>
        </w:tc>
        <w:tc>
          <w:tcPr>
            <w:tcW w:w="0" w:type="auto"/>
            <w:tcBorders>
              <w:bottom w:val="nil"/>
              <w:right w:val="nil"/>
            </w:tcBorders>
            <w:tcMar>
              <w:top w:w="75" w:type="dxa"/>
              <w:left w:w="75" w:type="dxa"/>
              <w:bottom w:w="75" w:type="dxa"/>
              <w:right w:w="75" w:type="dxa"/>
            </w:tcMar>
            <w:hideMark/>
          </w:tcPr>
          <w:p w14:paraId="6EAE7043"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109</w:t>
            </w:r>
          </w:p>
        </w:tc>
        <w:tc>
          <w:tcPr>
            <w:tcW w:w="0" w:type="auto"/>
            <w:tcBorders>
              <w:bottom w:val="nil"/>
              <w:right w:val="nil"/>
            </w:tcBorders>
            <w:tcMar>
              <w:top w:w="75" w:type="dxa"/>
              <w:left w:w="75" w:type="dxa"/>
              <w:bottom w:w="75" w:type="dxa"/>
              <w:right w:w="75" w:type="dxa"/>
            </w:tcMar>
            <w:hideMark/>
          </w:tcPr>
          <w:p w14:paraId="3515AEA1"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6</w:t>
            </w:r>
          </w:p>
        </w:tc>
        <w:tc>
          <w:tcPr>
            <w:tcW w:w="0" w:type="auto"/>
            <w:tcBorders>
              <w:bottom w:val="nil"/>
              <w:right w:val="nil"/>
            </w:tcBorders>
            <w:tcMar>
              <w:top w:w="75" w:type="dxa"/>
              <w:left w:w="75" w:type="dxa"/>
              <w:bottom w:w="75" w:type="dxa"/>
              <w:right w:w="75" w:type="dxa"/>
            </w:tcMar>
            <w:hideMark/>
          </w:tcPr>
          <w:p w14:paraId="1BD92CBC"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UWS</w:t>
            </w:r>
          </w:p>
        </w:tc>
      </w:tr>
      <w:tr w:rsidR="002E7EFA" w:rsidRPr="00A8580F" w14:paraId="629835DC" w14:textId="77777777" w:rsidTr="002E7EFA">
        <w:tc>
          <w:tcPr>
            <w:tcW w:w="0" w:type="auto"/>
            <w:tcBorders>
              <w:bottom w:val="nil"/>
              <w:right w:val="nil"/>
            </w:tcBorders>
            <w:tcMar>
              <w:top w:w="75" w:type="dxa"/>
              <w:left w:w="75" w:type="dxa"/>
              <w:bottom w:w="75" w:type="dxa"/>
              <w:right w:w="75" w:type="dxa"/>
            </w:tcMar>
            <w:hideMark/>
          </w:tcPr>
          <w:p w14:paraId="1181A814"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18</w:t>
            </w:r>
          </w:p>
        </w:tc>
        <w:tc>
          <w:tcPr>
            <w:tcW w:w="0" w:type="auto"/>
            <w:tcBorders>
              <w:bottom w:val="nil"/>
              <w:right w:val="nil"/>
            </w:tcBorders>
            <w:tcMar>
              <w:top w:w="75" w:type="dxa"/>
              <w:left w:w="75" w:type="dxa"/>
              <w:bottom w:w="75" w:type="dxa"/>
              <w:right w:w="75" w:type="dxa"/>
            </w:tcMar>
            <w:hideMark/>
          </w:tcPr>
          <w:p w14:paraId="3619C395"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M/46</w:t>
            </w:r>
          </w:p>
        </w:tc>
        <w:tc>
          <w:tcPr>
            <w:tcW w:w="0" w:type="auto"/>
            <w:tcBorders>
              <w:bottom w:val="nil"/>
              <w:right w:val="nil"/>
            </w:tcBorders>
            <w:tcMar>
              <w:top w:w="75" w:type="dxa"/>
              <w:left w:w="75" w:type="dxa"/>
              <w:bottom w:w="75" w:type="dxa"/>
              <w:right w:w="75" w:type="dxa"/>
            </w:tcMar>
            <w:hideMark/>
          </w:tcPr>
          <w:p w14:paraId="15710D70"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2D1D4127"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25</w:t>
            </w:r>
          </w:p>
        </w:tc>
        <w:tc>
          <w:tcPr>
            <w:tcW w:w="0" w:type="auto"/>
            <w:tcBorders>
              <w:bottom w:val="nil"/>
              <w:right w:val="nil"/>
            </w:tcBorders>
            <w:tcMar>
              <w:top w:w="75" w:type="dxa"/>
              <w:left w:w="75" w:type="dxa"/>
              <w:bottom w:w="75" w:type="dxa"/>
              <w:right w:w="75" w:type="dxa"/>
            </w:tcMar>
            <w:hideMark/>
          </w:tcPr>
          <w:p w14:paraId="5659493D"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2</w:t>
            </w:r>
          </w:p>
        </w:tc>
        <w:tc>
          <w:tcPr>
            <w:tcW w:w="0" w:type="auto"/>
            <w:tcBorders>
              <w:bottom w:val="nil"/>
              <w:right w:val="nil"/>
            </w:tcBorders>
            <w:tcMar>
              <w:top w:w="75" w:type="dxa"/>
              <w:left w:w="75" w:type="dxa"/>
              <w:bottom w:w="75" w:type="dxa"/>
              <w:right w:w="75" w:type="dxa"/>
            </w:tcMar>
            <w:hideMark/>
          </w:tcPr>
          <w:p w14:paraId="3A5B7B5B"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UWS</w:t>
            </w:r>
          </w:p>
        </w:tc>
      </w:tr>
      <w:tr w:rsidR="002E7EFA" w:rsidRPr="00A8580F" w14:paraId="2E1C980C" w14:textId="77777777" w:rsidTr="002E7EFA">
        <w:tc>
          <w:tcPr>
            <w:tcW w:w="0" w:type="auto"/>
            <w:tcBorders>
              <w:bottom w:val="nil"/>
              <w:right w:val="nil"/>
            </w:tcBorders>
            <w:tcMar>
              <w:top w:w="75" w:type="dxa"/>
              <w:left w:w="75" w:type="dxa"/>
              <w:bottom w:w="75" w:type="dxa"/>
              <w:right w:w="75" w:type="dxa"/>
            </w:tcMar>
            <w:hideMark/>
          </w:tcPr>
          <w:p w14:paraId="04573708"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19</w:t>
            </w:r>
          </w:p>
        </w:tc>
        <w:tc>
          <w:tcPr>
            <w:tcW w:w="0" w:type="auto"/>
            <w:tcBorders>
              <w:bottom w:val="nil"/>
              <w:right w:val="nil"/>
            </w:tcBorders>
            <w:tcMar>
              <w:top w:w="75" w:type="dxa"/>
              <w:left w:w="75" w:type="dxa"/>
              <w:bottom w:w="75" w:type="dxa"/>
              <w:right w:w="75" w:type="dxa"/>
            </w:tcMar>
            <w:hideMark/>
          </w:tcPr>
          <w:p w14:paraId="20E6D5EC"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M/59</w:t>
            </w:r>
          </w:p>
        </w:tc>
        <w:tc>
          <w:tcPr>
            <w:tcW w:w="0" w:type="auto"/>
            <w:tcBorders>
              <w:bottom w:val="nil"/>
              <w:right w:val="nil"/>
            </w:tcBorders>
            <w:tcMar>
              <w:top w:w="75" w:type="dxa"/>
              <w:left w:w="75" w:type="dxa"/>
              <w:bottom w:w="75" w:type="dxa"/>
              <w:right w:w="75" w:type="dxa"/>
            </w:tcMar>
            <w:hideMark/>
          </w:tcPr>
          <w:p w14:paraId="52A9720F"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SIH</w:t>
            </w:r>
          </w:p>
        </w:tc>
        <w:tc>
          <w:tcPr>
            <w:tcW w:w="0" w:type="auto"/>
            <w:tcBorders>
              <w:bottom w:val="nil"/>
              <w:right w:val="nil"/>
            </w:tcBorders>
            <w:tcMar>
              <w:top w:w="75" w:type="dxa"/>
              <w:left w:w="75" w:type="dxa"/>
              <w:bottom w:w="75" w:type="dxa"/>
              <w:right w:w="75" w:type="dxa"/>
            </w:tcMar>
            <w:hideMark/>
          </w:tcPr>
          <w:p w14:paraId="4989938C"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44</w:t>
            </w:r>
          </w:p>
        </w:tc>
        <w:tc>
          <w:tcPr>
            <w:tcW w:w="0" w:type="auto"/>
            <w:tcBorders>
              <w:bottom w:val="nil"/>
              <w:right w:val="nil"/>
            </w:tcBorders>
            <w:tcMar>
              <w:top w:w="75" w:type="dxa"/>
              <w:left w:w="75" w:type="dxa"/>
              <w:bottom w:w="75" w:type="dxa"/>
              <w:right w:w="75" w:type="dxa"/>
            </w:tcMar>
            <w:hideMark/>
          </w:tcPr>
          <w:p w14:paraId="3DEE437E"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4</w:t>
            </w:r>
          </w:p>
        </w:tc>
        <w:tc>
          <w:tcPr>
            <w:tcW w:w="0" w:type="auto"/>
            <w:tcBorders>
              <w:bottom w:val="nil"/>
              <w:right w:val="nil"/>
            </w:tcBorders>
            <w:tcMar>
              <w:top w:w="75" w:type="dxa"/>
              <w:left w:w="75" w:type="dxa"/>
              <w:bottom w:w="75" w:type="dxa"/>
              <w:right w:w="75" w:type="dxa"/>
            </w:tcMar>
            <w:hideMark/>
          </w:tcPr>
          <w:p w14:paraId="78A0063F"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UWS</w:t>
            </w:r>
          </w:p>
        </w:tc>
      </w:tr>
      <w:tr w:rsidR="002E7EFA" w:rsidRPr="00A8580F" w14:paraId="1D3774A0" w14:textId="77777777" w:rsidTr="002E7EFA">
        <w:tc>
          <w:tcPr>
            <w:tcW w:w="0" w:type="auto"/>
            <w:tcBorders>
              <w:bottom w:val="nil"/>
              <w:right w:val="nil"/>
            </w:tcBorders>
            <w:tcMar>
              <w:top w:w="75" w:type="dxa"/>
              <w:left w:w="75" w:type="dxa"/>
              <w:bottom w:w="75" w:type="dxa"/>
              <w:right w:w="75" w:type="dxa"/>
            </w:tcMar>
            <w:hideMark/>
          </w:tcPr>
          <w:p w14:paraId="1A01D343"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20</w:t>
            </w:r>
          </w:p>
        </w:tc>
        <w:tc>
          <w:tcPr>
            <w:tcW w:w="0" w:type="auto"/>
            <w:tcBorders>
              <w:bottom w:val="nil"/>
              <w:right w:val="nil"/>
            </w:tcBorders>
            <w:tcMar>
              <w:top w:w="75" w:type="dxa"/>
              <w:left w:w="75" w:type="dxa"/>
              <w:bottom w:w="75" w:type="dxa"/>
              <w:right w:w="75" w:type="dxa"/>
            </w:tcMar>
            <w:hideMark/>
          </w:tcPr>
          <w:p w14:paraId="53126F14"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F/52</w:t>
            </w:r>
          </w:p>
        </w:tc>
        <w:tc>
          <w:tcPr>
            <w:tcW w:w="0" w:type="auto"/>
            <w:tcBorders>
              <w:bottom w:val="nil"/>
              <w:right w:val="nil"/>
            </w:tcBorders>
            <w:tcMar>
              <w:top w:w="75" w:type="dxa"/>
              <w:left w:w="75" w:type="dxa"/>
              <w:bottom w:w="75" w:type="dxa"/>
              <w:right w:w="75" w:type="dxa"/>
            </w:tcMar>
            <w:hideMark/>
          </w:tcPr>
          <w:p w14:paraId="053C45E2"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SIH</w:t>
            </w:r>
          </w:p>
        </w:tc>
        <w:tc>
          <w:tcPr>
            <w:tcW w:w="0" w:type="auto"/>
            <w:tcBorders>
              <w:bottom w:val="nil"/>
              <w:right w:val="nil"/>
            </w:tcBorders>
            <w:tcMar>
              <w:top w:w="75" w:type="dxa"/>
              <w:left w:w="75" w:type="dxa"/>
              <w:bottom w:w="75" w:type="dxa"/>
              <w:right w:w="75" w:type="dxa"/>
            </w:tcMar>
            <w:hideMark/>
          </w:tcPr>
          <w:p w14:paraId="7451ACFD"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51</w:t>
            </w:r>
          </w:p>
        </w:tc>
        <w:tc>
          <w:tcPr>
            <w:tcW w:w="0" w:type="auto"/>
            <w:tcBorders>
              <w:bottom w:val="nil"/>
              <w:right w:val="nil"/>
            </w:tcBorders>
            <w:tcMar>
              <w:top w:w="75" w:type="dxa"/>
              <w:left w:w="75" w:type="dxa"/>
              <w:bottom w:w="75" w:type="dxa"/>
              <w:right w:w="75" w:type="dxa"/>
            </w:tcMar>
            <w:hideMark/>
          </w:tcPr>
          <w:p w14:paraId="7C666775"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4</w:t>
            </w:r>
          </w:p>
        </w:tc>
        <w:tc>
          <w:tcPr>
            <w:tcW w:w="0" w:type="auto"/>
            <w:tcBorders>
              <w:bottom w:val="nil"/>
              <w:right w:val="nil"/>
            </w:tcBorders>
            <w:tcMar>
              <w:top w:w="75" w:type="dxa"/>
              <w:left w:w="75" w:type="dxa"/>
              <w:bottom w:w="75" w:type="dxa"/>
              <w:right w:w="75" w:type="dxa"/>
            </w:tcMar>
            <w:hideMark/>
          </w:tcPr>
          <w:p w14:paraId="7F9BF5F3"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UWS</w:t>
            </w:r>
          </w:p>
        </w:tc>
      </w:tr>
      <w:tr w:rsidR="002E7EFA" w:rsidRPr="00A8580F" w14:paraId="0AB41C46" w14:textId="77777777" w:rsidTr="002E7EFA">
        <w:tc>
          <w:tcPr>
            <w:tcW w:w="0" w:type="auto"/>
            <w:tcBorders>
              <w:bottom w:val="nil"/>
              <w:right w:val="nil"/>
            </w:tcBorders>
            <w:tcMar>
              <w:top w:w="75" w:type="dxa"/>
              <w:left w:w="75" w:type="dxa"/>
              <w:bottom w:w="75" w:type="dxa"/>
              <w:right w:w="75" w:type="dxa"/>
            </w:tcMar>
            <w:hideMark/>
          </w:tcPr>
          <w:p w14:paraId="7381CFA6"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21</w:t>
            </w:r>
          </w:p>
        </w:tc>
        <w:tc>
          <w:tcPr>
            <w:tcW w:w="0" w:type="auto"/>
            <w:tcBorders>
              <w:bottom w:val="nil"/>
              <w:right w:val="nil"/>
            </w:tcBorders>
            <w:tcMar>
              <w:top w:w="75" w:type="dxa"/>
              <w:left w:w="75" w:type="dxa"/>
              <w:bottom w:w="75" w:type="dxa"/>
              <w:right w:w="75" w:type="dxa"/>
            </w:tcMar>
            <w:hideMark/>
          </w:tcPr>
          <w:p w14:paraId="560815FB"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M/46</w:t>
            </w:r>
          </w:p>
        </w:tc>
        <w:tc>
          <w:tcPr>
            <w:tcW w:w="0" w:type="auto"/>
            <w:tcBorders>
              <w:bottom w:val="nil"/>
              <w:right w:val="nil"/>
            </w:tcBorders>
            <w:tcMar>
              <w:top w:w="75" w:type="dxa"/>
              <w:left w:w="75" w:type="dxa"/>
              <w:bottom w:w="75" w:type="dxa"/>
              <w:right w:w="75" w:type="dxa"/>
            </w:tcMar>
            <w:hideMark/>
          </w:tcPr>
          <w:p w14:paraId="0F400FA2"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TBI</w:t>
            </w:r>
          </w:p>
        </w:tc>
        <w:tc>
          <w:tcPr>
            <w:tcW w:w="0" w:type="auto"/>
            <w:tcBorders>
              <w:bottom w:val="nil"/>
              <w:right w:val="nil"/>
            </w:tcBorders>
            <w:tcMar>
              <w:top w:w="75" w:type="dxa"/>
              <w:left w:w="75" w:type="dxa"/>
              <w:bottom w:w="75" w:type="dxa"/>
              <w:right w:w="75" w:type="dxa"/>
            </w:tcMar>
            <w:hideMark/>
          </w:tcPr>
          <w:p w14:paraId="27A47E56"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162</w:t>
            </w:r>
          </w:p>
        </w:tc>
        <w:tc>
          <w:tcPr>
            <w:tcW w:w="0" w:type="auto"/>
            <w:tcBorders>
              <w:bottom w:val="nil"/>
              <w:right w:val="nil"/>
            </w:tcBorders>
            <w:tcMar>
              <w:top w:w="75" w:type="dxa"/>
              <w:left w:w="75" w:type="dxa"/>
              <w:bottom w:w="75" w:type="dxa"/>
              <w:right w:w="75" w:type="dxa"/>
            </w:tcMar>
            <w:hideMark/>
          </w:tcPr>
          <w:p w14:paraId="6C8F83D4"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5</w:t>
            </w:r>
          </w:p>
        </w:tc>
        <w:tc>
          <w:tcPr>
            <w:tcW w:w="0" w:type="auto"/>
            <w:tcBorders>
              <w:bottom w:val="nil"/>
              <w:right w:val="nil"/>
            </w:tcBorders>
            <w:tcMar>
              <w:top w:w="75" w:type="dxa"/>
              <w:left w:w="75" w:type="dxa"/>
              <w:bottom w:w="75" w:type="dxa"/>
              <w:right w:w="75" w:type="dxa"/>
            </w:tcMar>
            <w:hideMark/>
          </w:tcPr>
          <w:p w14:paraId="58C14D02"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UWS</w:t>
            </w:r>
          </w:p>
        </w:tc>
      </w:tr>
    </w:tbl>
    <w:p w14:paraId="3AAD550A" w14:textId="77777777" w:rsidR="002E7EFA" w:rsidRPr="00A8580F" w:rsidRDefault="002E7EFA" w:rsidP="002E7EFA">
      <w:pPr>
        <w:spacing w:line="240" w:lineRule="auto"/>
        <w:rPr>
          <w:rFonts w:ascii="Times New Roman" w:eastAsia="Times New Roman" w:hAnsi="Times New Roman" w:cs="Times New Roman"/>
          <w:color w:val="2E2E2E"/>
          <w:sz w:val="21"/>
          <w:szCs w:val="21"/>
        </w:rPr>
      </w:pPr>
      <w:r w:rsidRPr="00A8580F">
        <w:rPr>
          <w:rFonts w:ascii="Times New Roman" w:eastAsia="Times New Roman" w:hAnsi="Times New Roman" w:cs="Times New Roman"/>
          <w:color w:val="2E2E2E"/>
          <w:sz w:val="21"/>
          <w:szCs w:val="21"/>
        </w:rPr>
        <w:t>UWS: unresponsive wakefulness syndrome; </w:t>
      </w:r>
      <w:hyperlink r:id="rId58" w:tooltip="Learn more about MCS from ScienceDirect's AI-generated Topic Pages" w:history="1">
        <w:r w:rsidRPr="00A8580F">
          <w:rPr>
            <w:rFonts w:ascii="Times New Roman" w:eastAsia="Times New Roman" w:hAnsi="Times New Roman" w:cs="Times New Roman"/>
            <w:color w:val="2E2E2E"/>
            <w:sz w:val="21"/>
            <w:szCs w:val="21"/>
            <w:u w:val="single"/>
          </w:rPr>
          <w:t>MCS</w:t>
        </w:r>
      </w:hyperlink>
      <w:r w:rsidRPr="00A8580F">
        <w:rPr>
          <w:rFonts w:ascii="Times New Roman" w:eastAsia="Times New Roman" w:hAnsi="Times New Roman" w:cs="Times New Roman"/>
          <w:color w:val="2E2E2E"/>
          <w:sz w:val="21"/>
          <w:szCs w:val="21"/>
        </w:rPr>
        <w:t>: minimally conscious state; CRS-R: Coma Recovery Scale-Revised; TBI: </w:t>
      </w:r>
      <w:hyperlink r:id="rId59" w:tooltip="Learn more about traumatic brain injury from ScienceDirect's AI-generated Topic Pages" w:history="1">
        <w:r w:rsidRPr="00A8580F">
          <w:rPr>
            <w:rFonts w:ascii="Times New Roman" w:eastAsia="Times New Roman" w:hAnsi="Times New Roman" w:cs="Times New Roman"/>
            <w:color w:val="2E2E2E"/>
            <w:sz w:val="21"/>
            <w:szCs w:val="21"/>
            <w:u w:val="single"/>
          </w:rPr>
          <w:t>traumatic brain injury</w:t>
        </w:r>
      </w:hyperlink>
      <w:r w:rsidRPr="00A8580F">
        <w:rPr>
          <w:rFonts w:ascii="Times New Roman" w:eastAsia="Times New Roman" w:hAnsi="Times New Roman" w:cs="Times New Roman"/>
          <w:color w:val="2E2E2E"/>
          <w:sz w:val="21"/>
          <w:szCs w:val="21"/>
        </w:rPr>
        <w:t>; SIH: spontaneous </w:t>
      </w:r>
      <w:hyperlink r:id="rId60" w:tooltip="Learn more about intracerebral hemorrhage from ScienceDirect's AI-generated Topic Pages" w:history="1">
        <w:r w:rsidRPr="00A8580F">
          <w:rPr>
            <w:rFonts w:ascii="Times New Roman" w:eastAsia="Times New Roman" w:hAnsi="Times New Roman" w:cs="Times New Roman"/>
            <w:color w:val="2E2E2E"/>
            <w:sz w:val="21"/>
            <w:szCs w:val="21"/>
            <w:u w:val="single"/>
          </w:rPr>
          <w:t>intracerebral hemorrhage</w:t>
        </w:r>
      </w:hyperlink>
      <w:r w:rsidRPr="00A8580F">
        <w:rPr>
          <w:rFonts w:ascii="Times New Roman" w:eastAsia="Times New Roman" w:hAnsi="Times New Roman" w:cs="Times New Roman"/>
          <w:color w:val="2E2E2E"/>
          <w:sz w:val="21"/>
          <w:szCs w:val="21"/>
        </w:rPr>
        <w:t xml:space="preserve">; HIH: hypertensive intracerebral hemorrhage; HIE, hypoxic </w:t>
      </w:r>
      <w:proofErr w:type="spellStart"/>
      <w:r w:rsidRPr="00A8580F">
        <w:rPr>
          <w:rFonts w:ascii="Times New Roman" w:eastAsia="Times New Roman" w:hAnsi="Times New Roman" w:cs="Times New Roman"/>
          <w:color w:val="2E2E2E"/>
          <w:sz w:val="21"/>
          <w:szCs w:val="21"/>
        </w:rPr>
        <w:t>ischaemic</w:t>
      </w:r>
      <w:proofErr w:type="spellEnd"/>
      <w:r w:rsidRPr="00A8580F">
        <w:rPr>
          <w:rFonts w:ascii="Times New Roman" w:eastAsia="Times New Roman" w:hAnsi="Times New Roman" w:cs="Times New Roman"/>
          <w:color w:val="2E2E2E"/>
          <w:sz w:val="21"/>
          <w:szCs w:val="21"/>
        </w:rPr>
        <w:t xml:space="preserve"> encephalopathy; P-CPR: post cardiopulmonary resuscitation.</w:t>
      </w:r>
    </w:p>
    <w:p w14:paraId="26A42F89" w14:textId="77777777" w:rsidR="002E7EFA" w:rsidRPr="00A8580F"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None of the healthy controls had a history of neurological or psychiatric disorders, nor were they taking any kind of medication. Of note, the labels used for classification were the patient diagnoses assigned according to their respective CRS-R scores. As mentioned earlier, diagnoses based on behavioral markers may be inaccurate, especially between MCS and USW/VS. Further, since our goal was to differentiate UWS/VS patients from healthy controls, rather than separate UWS/VS patients from MCS patients, we deemed that the CRS-R was the appropriate tool to coarsely define the groups for our classification task.</w:t>
      </w:r>
    </w:p>
    <w:p w14:paraId="03C05884" w14:textId="60157BDD" w:rsidR="002E7EFA"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Rs-fMRI data were acquired on a Siemens 3T scanner (Siemens MAGNETOM, Germany). A standard 8-channel head coil was used to acquire gradient-echo EPI images of the whole brain (33 slices, TR/TE = 2000/35 </w:t>
      </w:r>
      <w:proofErr w:type="spellStart"/>
      <w:r w:rsidRPr="00A8580F">
        <w:rPr>
          <w:rFonts w:ascii="Times New Roman" w:eastAsia="Times New Roman" w:hAnsi="Times New Roman" w:cs="Times New Roman"/>
          <w:color w:val="2E2E2E"/>
          <w:sz w:val="27"/>
          <w:szCs w:val="27"/>
        </w:rPr>
        <w:t>ms</w:t>
      </w:r>
      <w:proofErr w:type="spellEnd"/>
      <w:r w:rsidRPr="00A8580F">
        <w:rPr>
          <w:rFonts w:ascii="Times New Roman" w:eastAsia="Times New Roman" w:hAnsi="Times New Roman" w:cs="Times New Roman"/>
          <w:color w:val="2E2E2E"/>
          <w:sz w:val="27"/>
          <w:szCs w:val="27"/>
        </w:rPr>
        <w:t>, slice thickness = 4 mm, field of view = 256 mm, flip angle = 90°, image matrix = 64 × 64). Two hundred EPI volumes (6 min and 40 s), as well as high-resolution anatomical images, were acquired.</w:t>
      </w:r>
    </w:p>
    <w:p w14:paraId="6A5B9A14" w14:textId="1F0ED7D4" w:rsidR="00E323CE" w:rsidRPr="00E323CE" w:rsidRDefault="00E323CE" w:rsidP="00E323CE">
      <w:pPr>
        <w:spacing w:before="100" w:beforeAutospacing="1" w:after="100" w:afterAutospacing="1" w:line="240" w:lineRule="auto"/>
        <w:outlineLvl w:val="3"/>
        <w:rPr>
          <w:rFonts w:ascii="Times New Roman" w:eastAsia="Times New Roman" w:hAnsi="Times New Roman" w:cs="Times New Roman"/>
          <w:color w:val="2E2E2E"/>
          <w:sz w:val="24"/>
          <w:szCs w:val="24"/>
        </w:rPr>
      </w:pPr>
      <w:r w:rsidRPr="00A8580F">
        <w:rPr>
          <w:rFonts w:ascii="Times New Roman" w:eastAsia="Times New Roman" w:hAnsi="Times New Roman" w:cs="Times New Roman"/>
          <w:color w:val="2E2E2E"/>
          <w:sz w:val="24"/>
          <w:szCs w:val="24"/>
        </w:rPr>
        <w:t>2.1.</w:t>
      </w:r>
      <w:r>
        <w:rPr>
          <w:rFonts w:ascii="Times New Roman" w:eastAsia="Times New Roman" w:hAnsi="Times New Roman" w:cs="Times New Roman"/>
          <w:color w:val="2E2E2E"/>
          <w:sz w:val="24"/>
          <w:szCs w:val="24"/>
        </w:rPr>
        <w:t>4</w:t>
      </w:r>
      <w:r w:rsidRPr="00A8580F">
        <w:rPr>
          <w:rFonts w:ascii="Times New Roman" w:eastAsia="Times New Roman" w:hAnsi="Times New Roman" w:cs="Times New Roman"/>
          <w:color w:val="2E2E2E"/>
          <w:sz w:val="24"/>
          <w:szCs w:val="24"/>
        </w:rPr>
        <w:t xml:space="preserve">. Dataset </w:t>
      </w:r>
      <w:r>
        <w:rPr>
          <w:rFonts w:ascii="Times New Roman" w:eastAsia="Times New Roman" w:hAnsi="Times New Roman" w:cs="Times New Roman"/>
          <w:color w:val="2E2E2E"/>
          <w:sz w:val="24"/>
          <w:szCs w:val="24"/>
        </w:rPr>
        <w:t>4</w:t>
      </w:r>
      <w:r w:rsidRPr="00A8580F">
        <w:rPr>
          <w:rFonts w:ascii="Times New Roman" w:eastAsia="Times New Roman" w:hAnsi="Times New Roman" w:cs="Times New Roman"/>
          <w:color w:val="2E2E2E"/>
          <w:sz w:val="24"/>
          <w:szCs w:val="24"/>
        </w:rPr>
        <w:t xml:space="preserve">: </w:t>
      </w:r>
      <w:r>
        <w:rPr>
          <w:rFonts w:ascii="Times New Roman" w:eastAsia="Times New Roman" w:hAnsi="Times New Roman" w:cs="Times New Roman"/>
          <w:color w:val="2E2E2E"/>
          <w:sz w:val="24"/>
          <w:szCs w:val="24"/>
        </w:rPr>
        <w:t>EDA</w:t>
      </w:r>
    </w:p>
    <w:p w14:paraId="343AEC7D" w14:textId="203153BF" w:rsidR="00E41A79" w:rsidRDefault="00E41A79" w:rsidP="00E41A79">
      <w:pPr>
        <w:spacing w:before="100" w:beforeAutospacing="1" w:after="60" w:line="240" w:lineRule="auto"/>
        <w:rPr>
          <w:rFonts w:ascii="Arial" w:eastAsia="Times New Roman" w:hAnsi="Arial" w:cs="Arial"/>
          <w:sz w:val="21"/>
          <w:szCs w:val="21"/>
        </w:rPr>
      </w:pPr>
      <w:r>
        <w:rPr>
          <w:rFonts w:ascii="Arial" w:hAnsi="Arial" w:cs="Arial"/>
          <w:sz w:val="21"/>
          <w:szCs w:val="21"/>
        </w:rPr>
        <w:t>There number 4</w:t>
      </w:r>
      <w:r w:rsidRPr="00E41A79">
        <w:rPr>
          <w:rFonts w:ascii="Arial" w:hAnsi="Arial" w:cs="Arial"/>
          <w:sz w:val="21"/>
          <w:szCs w:val="21"/>
          <w:vertAlign w:val="superscript"/>
        </w:rPr>
        <w:t>th</w:t>
      </w:r>
      <w:r>
        <w:rPr>
          <w:rFonts w:ascii="Arial" w:hAnsi="Arial" w:cs="Arial"/>
          <w:sz w:val="21"/>
          <w:szCs w:val="21"/>
        </w:rPr>
        <w:t xml:space="preserve"> Data We Have 4 Dataset. Name of this Dataset (</w:t>
      </w:r>
      <w:proofErr w:type="spellStart"/>
      <w:r>
        <w:rPr>
          <w:rFonts w:ascii="Arial" w:hAnsi="Arial" w:cs="Arial"/>
          <w:sz w:val="21"/>
          <w:szCs w:val="21"/>
        </w:rPr>
        <w:t>i</w:t>
      </w:r>
      <w:proofErr w:type="spellEnd"/>
      <w:r>
        <w:rPr>
          <w:rFonts w:ascii="Arial" w:hAnsi="Arial" w:cs="Arial"/>
          <w:sz w:val="21"/>
          <w:szCs w:val="21"/>
        </w:rPr>
        <w:t>)</w:t>
      </w:r>
      <w:r w:rsidRPr="00E41A79">
        <w:rPr>
          <w:rStyle w:val="HTMLCode"/>
          <w:rFonts w:ascii="Consolas" w:eastAsiaTheme="minorHAnsi" w:hAnsi="Consolas"/>
          <w:sz w:val="21"/>
          <w:szCs w:val="21"/>
        </w:rPr>
        <w:t xml:space="preserve"> </w:t>
      </w:r>
      <w:r w:rsidRPr="00E41A79">
        <w:rPr>
          <w:rFonts w:ascii="Consolas" w:eastAsia="Times New Roman" w:hAnsi="Consolas" w:cs="Courier New"/>
          <w:sz w:val="21"/>
          <w:szCs w:val="21"/>
        </w:rPr>
        <w:t>domain1_var1</w:t>
      </w:r>
      <w:r w:rsidRPr="00E41A79">
        <w:rPr>
          <w:rFonts w:ascii="Arial" w:eastAsia="Times New Roman" w:hAnsi="Arial" w:cs="Arial"/>
          <w:sz w:val="21"/>
          <w:szCs w:val="21"/>
        </w:rPr>
        <w:t> </w:t>
      </w:r>
      <w:r>
        <w:rPr>
          <w:rFonts w:ascii="Arial" w:eastAsia="Times New Roman" w:hAnsi="Arial" w:cs="Arial"/>
          <w:sz w:val="21"/>
          <w:szCs w:val="21"/>
        </w:rPr>
        <w:t xml:space="preserve">(ii) </w:t>
      </w:r>
      <w:r w:rsidRPr="00E41A79">
        <w:rPr>
          <w:rFonts w:ascii="Consolas" w:eastAsia="Times New Roman" w:hAnsi="Consolas" w:cs="Courier New"/>
          <w:sz w:val="21"/>
          <w:szCs w:val="21"/>
        </w:rPr>
        <w:t>domain1_var2</w:t>
      </w:r>
      <w:r>
        <w:rPr>
          <w:rFonts w:ascii="Consolas" w:eastAsia="Times New Roman" w:hAnsi="Consolas" w:cs="Courier New"/>
          <w:sz w:val="21"/>
          <w:szCs w:val="21"/>
        </w:rPr>
        <w:t xml:space="preserve"> (iii) </w:t>
      </w:r>
      <w:r w:rsidRPr="00E41A79">
        <w:rPr>
          <w:rFonts w:ascii="Consolas" w:eastAsia="Times New Roman" w:hAnsi="Consolas" w:cs="Courier New"/>
          <w:sz w:val="21"/>
          <w:szCs w:val="21"/>
        </w:rPr>
        <w:t>domain2_var1</w:t>
      </w:r>
      <w:r w:rsidRPr="00E41A79">
        <w:rPr>
          <w:rFonts w:ascii="Arial" w:eastAsia="Times New Roman" w:hAnsi="Arial" w:cs="Arial"/>
          <w:sz w:val="21"/>
          <w:szCs w:val="21"/>
        </w:rPr>
        <w:t> </w:t>
      </w:r>
      <w:r>
        <w:rPr>
          <w:rFonts w:ascii="Arial" w:eastAsia="Times New Roman" w:hAnsi="Arial" w:cs="Arial"/>
          <w:sz w:val="21"/>
          <w:szCs w:val="21"/>
        </w:rPr>
        <w:t xml:space="preserve">(iv) </w:t>
      </w:r>
      <w:r w:rsidRPr="00E41A79">
        <w:rPr>
          <w:rFonts w:ascii="Consolas" w:eastAsia="Times New Roman" w:hAnsi="Consolas" w:cs="Courier New"/>
          <w:sz w:val="21"/>
          <w:szCs w:val="21"/>
        </w:rPr>
        <w:t>domain2_var2</w:t>
      </w:r>
      <w:r w:rsidRPr="00E41A79">
        <w:rPr>
          <w:rFonts w:ascii="Arial" w:eastAsia="Times New Roman" w:hAnsi="Arial" w:cs="Arial"/>
          <w:sz w:val="21"/>
          <w:szCs w:val="21"/>
        </w:rPr>
        <w:t> </w:t>
      </w:r>
    </w:p>
    <w:p w14:paraId="18E444FC" w14:textId="5713F8C1" w:rsidR="00E323CE" w:rsidRDefault="00E323CE" w:rsidP="00E41A79">
      <w:pPr>
        <w:spacing w:before="100" w:beforeAutospacing="1" w:after="60" w:line="240" w:lineRule="auto"/>
        <w:rPr>
          <w:rFonts w:ascii="Arial" w:hAnsi="Arial" w:cs="Arial"/>
          <w:sz w:val="21"/>
          <w:szCs w:val="21"/>
        </w:rPr>
      </w:pPr>
      <w:r>
        <w:rPr>
          <w:rFonts w:ascii="Arial" w:hAnsi="Arial" w:cs="Arial"/>
          <w:sz w:val="21"/>
          <w:szCs w:val="21"/>
        </w:rPr>
        <w:t>For Visualization purpose I have rounded the values to their nearest integer.</w:t>
      </w:r>
    </w:p>
    <w:p w14:paraId="1467281C" w14:textId="77777777" w:rsidR="00E41A79" w:rsidRDefault="00E41A79" w:rsidP="00E323CE">
      <w:pPr>
        <w:pStyle w:val="NormalWeb"/>
        <w:shd w:val="clear" w:color="auto" w:fill="FFFFFF"/>
        <w:spacing w:before="0" w:beforeAutospacing="0" w:after="240" w:afterAutospacing="0"/>
        <w:rPr>
          <w:rFonts w:ascii="Arial" w:hAnsi="Arial" w:cs="Arial"/>
          <w:sz w:val="21"/>
          <w:szCs w:val="21"/>
        </w:rPr>
      </w:pPr>
    </w:p>
    <w:p w14:paraId="781247DF" w14:textId="77777777" w:rsidR="00E41A79" w:rsidRDefault="00E41A79" w:rsidP="00E323CE">
      <w:pPr>
        <w:pStyle w:val="NormalWeb"/>
        <w:shd w:val="clear" w:color="auto" w:fill="FFFFFF"/>
        <w:spacing w:before="0" w:beforeAutospacing="0" w:after="240" w:afterAutospacing="0"/>
        <w:rPr>
          <w:rFonts w:ascii="Arial" w:hAnsi="Arial" w:cs="Arial"/>
          <w:sz w:val="21"/>
          <w:szCs w:val="21"/>
        </w:rPr>
      </w:pPr>
    </w:p>
    <w:p w14:paraId="7E06EB28" w14:textId="705C1F95" w:rsidR="00E323CE" w:rsidRDefault="00E323CE" w:rsidP="00E323CE">
      <w:pPr>
        <w:pStyle w:val="NormalWeb"/>
        <w:shd w:val="clear" w:color="auto" w:fill="FFFFFF"/>
        <w:spacing w:before="0" w:beforeAutospacing="0" w:after="240" w:afterAutospacing="0"/>
        <w:rPr>
          <w:rFonts w:ascii="Arial" w:hAnsi="Arial" w:cs="Arial"/>
          <w:sz w:val="21"/>
          <w:szCs w:val="21"/>
        </w:rPr>
      </w:pPr>
      <w:r>
        <w:rPr>
          <w:rFonts w:ascii="Arial" w:hAnsi="Arial" w:cs="Arial"/>
          <w:noProof/>
          <w:sz w:val="21"/>
          <w:szCs w:val="21"/>
        </w:rPr>
        <w:lastRenderedPageBreak/>
        <w:drawing>
          <wp:inline distT="0" distB="0" distL="0" distR="0" wp14:anchorId="5B6E2D2D" wp14:editId="108A2A51">
            <wp:extent cx="5943600" cy="44938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_results___29_0.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4493895"/>
                    </a:xfrm>
                    <a:prstGeom prst="rect">
                      <a:avLst/>
                    </a:prstGeom>
                  </pic:spPr>
                </pic:pic>
              </a:graphicData>
            </a:graphic>
          </wp:inline>
        </w:drawing>
      </w:r>
    </w:p>
    <w:p w14:paraId="113CAE07" w14:textId="77777777" w:rsidR="00E41A79" w:rsidRPr="00E323CE" w:rsidRDefault="00E41A79" w:rsidP="00E41A79">
      <w:pPr>
        <w:spacing w:after="180" w:line="240" w:lineRule="auto"/>
        <w:rPr>
          <w:rFonts w:ascii="Arial" w:eastAsia="Times New Roman" w:hAnsi="Arial" w:cs="Arial"/>
          <w:sz w:val="21"/>
          <w:szCs w:val="21"/>
        </w:rPr>
      </w:pPr>
      <w:r w:rsidRPr="00E323CE">
        <w:rPr>
          <w:rFonts w:ascii="Arial" w:eastAsia="Times New Roman" w:hAnsi="Arial" w:cs="Arial"/>
          <w:b/>
          <w:bCs/>
          <w:sz w:val="21"/>
          <w:szCs w:val="21"/>
        </w:rPr>
        <w:t>inference</w:t>
      </w:r>
    </w:p>
    <w:p w14:paraId="5FECEF33" w14:textId="77777777" w:rsidR="00E41A79" w:rsidRPr="00E323CE" w:rsidRDefault="00E41A79" w:rsidP="00E41A79">
      <w:pPr>
        <w:numPr>
          <w:ilvl w:val="0"/>
          <w:numId w:val="11"/>
        </w:numPr>
        <w:spacing w:before="100" w:beforeAutospacing="1" w:after="60" w:line="240" w:lineRule="auto"/>
        <w:rPr>
          <w:rFonts w:ascii="Arial" w:eastAsia="Times New Roman" w:hAnsi="Arial" w:cs="Arial"/>
          <w:sz w:val="21"/>
          <w:szCs w:val="21"/>
        </w:rPr>
      </w:pPr>
      <w:r w:rsidRPr="00E323CE">
        <w:rPr>
          <w:rFonts w:ascii="Arial" w:eastAsia="Times New Roman" w:hAnsi="Arial" w:cs="Arial"/>
          <w:sz w:val="21"/>
          <w:szCs w:val="21"/>
        </w:rPr>
        <w:t>Top 5 most frequent ages are 57, 60, 54, 55, 50</w:t>
      </w:r>
    </w:p>
    <w:p w14:paraId="1FA15B42" w14:textId="77777777" w:rsidR="00E41A79" w:rsidRPr="00E323CE" w:rsidRDefault="00E41A79" w:rsidP="00E41A79">
      <w:pPr>
        <w:numPr>
          <w:ilvl w:val="0"/>
          <w:numId w:val="11"/>
        </w:numPr>
        <w:spacing w:before="100" w:beforeAutospacing="1" w:after="60" w:line="240" w:lineRule="auto"/>
        <w:rPr>
          <w:rFonts w:ascii="Arial" w:eastAsia="Times New Roman" w:hAnsi="Arial" w:cs="Arial"/>
          <w:sz w:val="21"/>
          <w:szCs w:val="21"/>
        </w:rPr>
      </w:pPr>
      <w:r w:rsidRPr="00E323CE">
        <w:rPr>
          <w:rFonts w:ascii="Arial" w:eastAsia="Times New Roman" w:hAnsi="Arial" w:cs="Arial"/>
          <w:sz w:val="21"/>
          <w:szCs w:val="21"/>
        </w:rPr>
        <w:t>Most of the patients lie between the age group 22 to 77.</w:t>
      </w:r>
    </w:p>
    <w:p w14:paraId="193494C9" w14:textId="3E14458C" w:rsidR="00E41A79" w:rsidRDefault="00E41A79" w:rsidP="00E323CE">
      <w:pPr>
        <w:pStyle w:val="NormalWeb"/>
        <w:shd w:val="clear" w:color="auto" w:fill="FFFFFF"/>
        <w:spacing w:before="0" w:beforeAutospacing="0" w:after="240" w:afterAutospacing="0"/>
        <w:rPr>
          <w:rFonts w:ascii="Arial" w:hAnsi="Arial" w:cs="Arial"/>
          <w:sz w:val="21"/>
          <w:szCs w:val="21"/>
        </w:rPr>
      </w:pPr>
      <w:r>
        <w:rPr>
          <w:rFonts w:ascii="Arial" w:hAnsi="Arial" w:cs="Arial"/>
          <w:sz w:val="21"/>
          <w:szCs w:val="21"/>
        </w:rPr>
        <w:t>There We see</w:t>
      </w:r>
      <w:r w:rsidR="00EB2F70">
        <w:rPr>
          <w:rFonts w:ascii="Arial" w:hAnsi="Arial" w:cs="Arial"/>
          <w:sz w:val="21"/>
          <w:szCs w:val="21"/>
        </w:rPr>
        <w:t xml:space="preserve"> age count distribution age count and %age plot</w:t>
      </w:r>
    </w:p>
    <w:p w14:paraId="39EA7033" w14:textId="71DF2526" w:rsidR="00EB2F70" w:rsidRDefault="00EB2F70" w:rsidP="00E323CE">
      <w:pPr>
        <w:pStyle w:val="NormalWeb"/>
        <w:shd w:val="clear" w:color="auto" w:fill="FFFFFF"/>
        <w:spacing w:before="0" w:beforeAutospacing="0" w:after="240" w:afterAutospacing="0"/>
        <w:rPr>
          <w:rFonts w:ascii="Arial" w:hAnsi="Arial" w:cs="Arial"/>
          <w:sz w:val="21"/>
          <w:szCs w:val="21"/>
        </w:rPr>
      </w:pPr>
    </w:p>
    <w:p w14:paraId="333DC339" w14:textId="2204215A" w:rsidR="00E323CE" w:rsidRDefault="00E323CE" w:rsidP="002E7EFA">
      <w:pPr>
        <w:spacing w:after="240" w:line="240" w:lineRule="auto"/>
        <w:rPr>
          <w:rFonts w:ascii="Times New Roman" w:eastAsia="Times New Roman" w:hAnsi="Times New Roman" w:cs="Times New Roman"/>
          <w:color w:val="2E2E2E"/>
          <w:sz w:val="27"/>
          <w:szCs w:val="27"/>
        </w:rPr>
      </w:pPr>
    </w:p>
    <w:p w14:paraId="4E0113D6" w14:textId="77777777" w:rsidR="00BF7B00" w:rsidRPr="00BF7B00" w:rsidRDefault="00BF7B00" w:rsidP="002E7EFA">
      <w:pPr>
        <w:spacing w:after="240" w:line="240" w:lineRule="auto"/>
        <w:rPr>
          <w:rFonts w:ascii="Times New Roman" w:eastAsia="Times New Roman" w:hAnsi="Times New Roman" w:cs="Times New Roman"/>
          <w:color w:val="2E2E2E"/>
          <w:sz w:val="27"/>
          <w:szCs w:val="27"/>
        </w:rPr>
      </w:pPr>
    </w:p>
    <w:p w14:paraId="24991878" w14:textId="78A9D591" w:rsidR="00625C9D" w:rsidRDefault="00625C9D" w:rsidP="002E7EFA">
      <w:pPr>
        <w:spacing w:after="240" w:line="240" w:lineRule="auto"/>
        <w:rPr>
          <w:rFonts w:ascii="Times New Roman" w:eastAsia="Times New Roman" w:hAnsi="Times New Roman" w:cs="Times New Roman"/>
          <w:color w:val="2E2E2E"/>
          <w:sz w:val="27"/>
          <w:szCs w:val="27"/>
        </w:rPr>
      </w:pPr>
      <w:r>
        <w:rPr>
          <w:rFonts w:ascii="Times New Roman" w:eastAsia="Times New Roman" w:hAnsi="Times New Roman" w:cs="Times New Roman"/>
          <w:noProof/>
          <w:color w:val="2E2E2E"/>
          <w:sz w:val="27"/>
          <w:szCs w:val="27"/>
        </w:rPr>
        <w:lastRenderedPageBreak/>
        <w:drawing>
          <wp:anchor distT="0" distB="0" distL="114300" distR="114300" simplePos="0" relativeHeight="251658240" behindDoc="0" locked="0" layoutInCell="1" allowOverlap="1" wp14:anchorId="12CC08B0" wp14:editId="4329B23A">
            <wp:simplePos x="0" y="0"/>
            <wp:positionH relativeFrom="margin">
              <wp:align>left</wp:align>
            </wp:positionH>
            <wp:positionV relativeFrom="paragraph">
              <wp:posOffset>10584</wp:posOffset>
            </wp:positionV>
            <wp:extent cx="5469255" cy="37014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_results___32_0.png"/>
                    <pic:cNvPicPr/>
                  </pic:nvPicPr>
                  <pic:blipFill>
                    <a:blip r:embed="rId62">
                      <a:extLst>
                        <a:ext uri="{28A0092B-C50C-407E-A947-70E740481C1C}">
                          <a14:useLocalDpi xmlns:a14="http://schemas.microsoft.com/office/drawing/2010/main" val="0"/>
                        </a:ext>
                      </a:extLst>
                    </a:blip>
                    <a:stretch>
                      <a:fillRect/>
                    </a:stretch>
                  </pic:blipFill>
                  <pic:spPr>
                    <a:xfrm>
                      <a:off x="0" y="0"/>
                      <a:ext cx="5482345" cy="3710596"/>
                    </a:xfrm>
                    <a:prstGeom prst="rect">
                      <a:avLst/>
                    </a:prstGeom>
                  </pic:spPr>
                </pic:pic>
              </a:graphicData>
            </a:graphic>
            <wp14:sizeRelH relativeFrom="page">
              <wp14:pctWidth>0</wp14:pctWidth>
            </wp14:sizeRelH>
            <wp14:sizeRelV relativeFrom="page">
              <wp14:pctHeight>0</wp14:pctHeight>
            </wp14:sizeRelV>
          </wp:anchor>
        </w:drawing>
      </w:r>
    </w:p>
    <w:p w14:paraId="377D28FC" w14:textId="7600CDDF" w:rsidR="00625C9D" w:rsidRDefault="00FD3143" w:rsidP="002E7EFA">
      <w:pPr>
        <w:spacing w:after="240" w:line="240" w:lineRule="auto"/>
        <w:rPr>
          <w:rFonts w:ascii="Times New Roman" w:eastAsia="Times New Roman" w:hAnsi="Times New Roman" w:cs="Times New Roman"/>
          <w:color w:val="2E2E2E"/>
          <w:sz w:val="27"/>
          <w:szCs w:val="27"/>
        </w:rPr>
      </w:pPr>
      <w:r w:rsidRPr="00FD3143">
        <w:rPr>
          <w:rFonts w:ascii="Times New Roman" w:eastAsia="Times New Roman" w:hAnsi="Times New Roman" w:cs="Times New Roman"/>
          <w:noProof/>
          <w:color w:val="2E2E2E"/>
          <w:sz w:val="27"/>
          <w:szCs w:val="27"/>
        </w:rPr>
        <mc:AlternateContent>
          <mc:Choice Requires="wpg">
            <w:drawing>
              <wp:inline distT="0" distB="0" distL="0" distR="0" wp14:anchorId="44A0D40D" wp14:editId="68B4AA94">
                <wp:extent cx="418465" cy="221615"/>
                <wp:effectExtent l="0" t="0" r="635" b="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8"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E016B" w14:textId="5DA15871" w:rsidR="00DB0ECA" w:rsidRDefault="00DB0ECA">
                              <w:pPr>
                                <w:jc w:val="center"/>
                                <w:rPr>
                                  <w:szCs w:val="18"/>
                                </w:rPr>
                              </w:pPr>
                              <w:r>
                                <w:fldChar w:fldCharType="begin"/>
                              </w:r>
                              <w:r>
                                <w:instrText xml:space="preserve"> PAGE    \* MERGEFORMAT </w:instrText>
                              </w:r>
                              <w:r>
                                <w:fldChar w:fldCharType="separate"/>
                              </w:r>
                              <w:r w:rsidRPr="00FD3143">
                                <w:rPr>
                                  <w:i/>
                                  <w:iCs/>
                                  <w:noProof/>
                                  <w:sz w:val="18"/>
                                  <w:szCs w:val="18"/>
                                </w:rPr>
                                <w:t>9</w:t>
                              </w:r>
                              <w:r>
                                <w:rPr>
                                  <w:i/>
                                  <w:iCs/>
                                  <w:noProof/>
                                  <w:sz w:val="18"/>
                                  <w:szCs w:val="18"/>
                                </w:rPr>
                                <w:fldChar w:fldCharType="end"/>
                              </w:r>
                            </w:p>
                          </w:txbxContent>
                        </wps:txbx>
                        <wps:bodyPr rot="0" vert="horz" wrap="square" lIns="0" tIns="0" rIns="0" bIns="0" anchor="t" anchorCtr="0" upright="1">
                          <a:noAutofit/>
                        </wps:bodyPr>
                      </wps:wsp>
                      <wpg:grpSp>
                        <wpg:cNvPr id="19" name="Group 4"/>
                        <wpg:cNvGrpSpPr>
                          <a:grpSpLocks/>
                        </wpg:cNvGrpSpPr>
                        <wpg:grpSpPr bwMode="auto">
                          <a:xfrm>
                            <a:off x="5494" y="739"/>
                            <a:ext cx="372" cy="72"/>
                            <a:chOff x="5486" y="739"/>
                            <a:chExt cx="372" cy="72"/>
                          </a:xfrm>
                        </wpg:grpSpPr>
                        <wps:wsp>
                          <wps:cNvPr id="20"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Oval 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44A0D40D" id="Group 17"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">
                <v:shapetype id="_x0000_t202" coordsize="21600,21600" o:spt="202" path="m,l,21600r21600,l21600,xe">
                  <v:stroke joinstyle="miter"/>
                  <v:path gradientshapeok="t" o:connecttype="rect"/>
                </v:shapetype>
                <v:shape id="Text Box 3" o:spid="_x0000_s1027"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6E5E016B" w14:textId="5DA15871" w:rsidR="00DB0ECA" w:rsidRDefault="00DB0ECA">
                        <w:pPr>
                          <w:jc w:val="center"/>
                          <w:rPr>
                            <w:szCs w:val="18"/>
                          </w:rPr>
                        </w:pPr>
                        <w:r>
                          <w:fldChar w:fldCharType="begin"/>
                        </w:r>
                        <w:r>
                          <w:instrText xml:space="preserve"> PAGE    \* MERGEFORMAT </w:instrText>
                        </w:r>
                        <w:r>
                          <w:fldChar w:fldCharType="separate"/>
                        </w:r>
                        <w:r w:rsidRPr="00FD3143">
                          <w:rPr>
                            <w:i/>
                            <w:iCs/>
                            <w:noProof/>
                            <w:sz w:val="18"/>
                            <w:szCs w:val="18"/>
                          </w:rPr>
                          <w:t>9</w:t>
                        </w:r>
                        <w:r>
                          <w:rPr>
                            <w:i/>
                            <w:iCs/>
                            <w:noProof/>
                            <w:sz w:val="18"/>
                            <w:szCs w:val="18"/>
                          </w:rPr>
                          <w:fldChar w:fldCharType="end"/>
                        </w:r>
                      </w:p>
                    </w:txbxContent>
                  </v:textbox>
                </v:shape>
                <v:group id="Group 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" fillcolor="#84a2c6" stroked="f"/>
                  <v:oval id="Oval 6"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" fillcolor="#84a2c6" stroked="f"/>
                  <v:oval id="Oval 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" fillcolor="#84a2c6" stroked="f"/>
                </v:group>
                <w10:anchorlock/>
              </v:group>
            </w:pict>
          </mc:Fallback>
        </mc:AlternateContent>
      </w:r>
      <w:r w:rsidR="00625C9D">
        <w:rPr>
          <w:rFonts w:ascii="Times New Roman" w:eastAsia="Times New Roman" w:hAnsi="Times New Roman" w:cs="Times New Roman"/>
          <w:noProof/>
          <w:color w:val="2E2E2E"/>
          <w:sz w:val="27"/>
          <w:szCs w:val="27"/>
        </w:rPr>
        <w:drawing>
          <wp:anchor distT="0" distB="0" distL="114300" distR="114300" simplePos="0" relativeHeight="251659264" behindDoc="0" locked="0" layoutInCell="1" allowOverlap="1" wp14:anchorId="11D97AF2" wp14:editId="79CBFC88">
            <wp:simplePos x="0" y="0"/>
            <wp:positionH relativeFrom="column">
              <wp:posOffset>143933</wp:posOffset>
            </wp:positionH>
            <wp:positionV relativeFrom="paragraph">
              <wp:posOffset>3652309</wp:posOffset>
            </wp:positionV>
            <wp:extent cx="5511165" cy="4072255"/>
            <wp:effectExtent l="0" t="0" r="0"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_results___32_1.png"/>
                    <pic:cNvPicPr/>
                  </pic:nvPicPr>
                  <pic:blipFill>
                    <a:blip r:embed="rId63">
                      <a:extLst>
                        <a:ext uri="{28A0092B-C50C-407E-A947-70E740481C1C}">
                          <a14:useLocalDpi xmlns:a14="http://schemas.microsoft.com/office/drawing/2010/main" val="0"/>
                        </a:ext>
                      </a:extLst>
                    </a:blip>
                    <a:stretch>
                      <a:fillRect/>
                    </a:stretch>
                  </pic:blipFill>
                  <pic:spPr>
                    <a:xfrm>
                      <a:off x="0" y="0"/>
                      <a:ext cx="5511165" cy="4072255"/>
                    </a:xfrm>
                    <a:prstGeom prst="rect">
                      <a:avLst/>
                    </a:prstGeom>
                  </pic:spPr>
                </pic:pic>
              </a:graphicData>
            </a:graphic>
            <wp14:sizeRelH relativeFrom="page">
              <wp14:pctWidth>0</wp14:pctWidth>
            </wp14:sizeRelH>
            <wp14:sizeRelV relativeFrom="page">
              <wp14:pctHeight>0</wp14:pctHeight>
            </wp14:sizeRelV>
          </wp:anchor>
        </w:drawing>
      </w:r>
    </w:p>
    <w:p w14:paraId="5A9673B4" w14:textId="4158DDAE" w:rsidR="00625C9D" w:rsidRDefault="00625C9D" w:rsidP="002E7EFA">
      <w:pPr>
        <w:spacing w:after="240" w:line="240" w:lineRule="auto"/>
        <w:rPr>
          <w:rFonts w:ascii="Times New Roman" w:eastAsia="Times New Roman" w:hAnsi="Times New Roman" w:cs="Times New Roman"/>
          <w:color w:val="2E2E2E"/>
          <w:sz w:val="27"/>
          <w:szCs w:val="27"/>
        </w:rPr>
      </w:pPr>
      <w:r>
        <w:rPr>
          <w:rFonts w:ascii="Times New Roman" w:eastAsia="Times New Roman" w:hAnsi="Times New Roman" w:cs="Times New Roman"/>
          <w:noProof/>
          <w:color w:val="2E2E2E"/>
          <w:sz w:val="27"/>
          <w:szCs w:val="27"/>
        </w:rPr>
        <w:lastRenderedPageBreak/>
        <w:drawing>
          <wp:anchor distT="0" distB="0" distL="114300" distR="114300" simplePos="0" relativeHeight="251660288" behindDoc="1" locked="0" layoutInCell="1" allowOverlap="1" wp14:anchorId="2979D4E6" wp14:editId="2B2D0085">
            <wp:simplePos x="0" y="0"/>
            <wp:positionH relativeFrom="margin">
              <wp:posOffset>135255</wp:posOffset>
            </wp:positionH>
            <wp:positionV relativeFrom="paragraph">
              <wp:posOffset>0</wp:posOffset>
            </wp:positionV>
            <wp:extent cx="5604510" cy="3978910"/>
            <wp:effectExtent l="0" t="0" r="0" b="2540"/>
            <wp:wrapTight wrapText="bothSides">
              <wp:wrapPolygon edited="0">
                <wp:start x="9471" y="0"/>
                <wp:lineTo x="1542" y="414"/>
                <wp:lineTo x="367" y="724"/>
                <wp:lineTo x="367" y="1758"/>
                <wp:lineTo x="808" y="3413"/>
                <wp:lineTo x="441" y="3620"/>
                <wp:lineTo x="441" y="4033"/>
                <wp:lineTo x="808" y="5067"/>
                <wp:lineTo x="441" y="6102"/>
                <wp:lineTo x="441" y="6515"/>
                <wp:lineTo x="808" y="6722"/>
                <wp:lineTo x="0" y="8377"/>
                <wp:lineTo x="0" y="12306"/>
                <wp:lineTo x="808" y="14995"/>
                <wp:lineTo x="587" y="15512"/>
                <wp:lineTo x="587" y="17787"/>
                <wp:lineTo x="808" y="19959"/>
                <wp:lineTo x="514" y="20269"/>
                <wp:lineTo x="1028" y="20890"/>
                <wp:lineTo x="11233" y="21510"/>
                <wp:lineTo x="11674" y="21510"/>
                <wp:lineTo x="18355" y="21407"/>
                <wp:lineTo x="21512" y="20993"/>
                <wp:lineTo x="21512" y="517"/>
                <wp:lineTo x="12775" y="0"/>
                <wp:lineTo x="9471"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_results___32_2.png"/>
                    <pic:cNvPicPr/>
                  </pic:nvPicPr>
                  <pic:blipFill>
                    <a:blip r:embed="rId64">
                      <a:extLst>
                        <a:ext uri="{28A0092B-C50C-407E-A947-70E740481C1C}">
                          <a14:useLocalDpi xmlns:a14="http://schemas.microsoft.com/office/drawing/2010/main" val="0"/>
                        </a:ext>
                      </a:extLst>
                    </a:blip>
                    <a:stretch>
                      <a:fillRect/>
                    </a:stretch>
                  </pic:blipFill>
                  <pic:spPr>
                    <a:xfrm>
                      <a:off x="0" y="0"/>
                      <a:ext cx="5604510" cy="39789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2E2E2E"/>
          <w:sz w:val="27"/>
          <w:szCs w:val="27"/>
        </w:rPr>
        <w:drawing>
          <wp:anchor distT="0" distB="0" distL="114300" distR="114300" simplePos="0" relativeHeight="251661312" behindDoc="1" locked="0" layoutInCell="1" allowOverlap="1" wp14:anchorId="53D24639" wp14:editId="1999B9B5">
            <wp:simplePos x="0" y="0"/>
            <wp:positionH relativeFrom="margin">
              <wp:posOffset>279400</wp:posOffset>
            </wp:positionH>
            <wp:positionV relativeFrom="paragraph">
              <wp:posOffset>4148455</wp:posOffset>
            </wp:positionV>
            <wp:extent cx="5393055" cy="4077970"/>
            <wp:effectExtent l="0" t="0" r="0" b="0"/>
            <wp:wrapTight wrapText="bothSides">
              <wp:wrapPolygon edited="0">
                <wp:start x="10148" y="0"/>
                <wp:lineTo x="839" y="505"/>
                <wp:lineTo x="839" y="1715"/>
                <wp:lineTo x="458" y="2523"/>
                <wp:lineTo x="458" y="2825"/>
                <wp:lineTo x="839" y="3330"/>
                <wp:lineTo x="839" y="4944"/>
                <wp:lineTo x="458" y="5449"/>
                <wp:lineTo x="458" y="5751"/>
                <wp:lineTo x="839" y="6559"/>
                <wp:lineTo x="839" y="8173"/>
                <wp:lineTo x="153" y="8173"/>
                <wp:lineTo x="0" y="8476"/>
                <wp:lineTo x="0" y="12512"/>
                <wp:lineTo x="229" y="13017"/>
                <wp:lineTo x="839" y="13017"/>
                <wp:lineTo x="610" y="14126"/>
                <wp:lineTo x="610" y="17154"/>
                <wp:lineTo x="839" y="19474"/>
                <wp:lineTo x="534" y="20282"/>
                <wp:lineTo x="1221" y="20988"/>
                <wp:lineTo x="10300" y="21391"/>
                <wp:lineTo x="11292" y="21492"/>
                <wp:lineTo x="11674" y="21492"/>
                <wp:lineTo x="20372" y="21089"/>
                <wp:lineTo x="21516" y="20887"/>
                <wp:lineTo x="21516" y="505"/>
                <wp:lineTo x="12742" y="0"/>
                <wp:lineTo x="10148"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__results___32_3.png"/>
                    <pic:cNvPicPr/>
                  </pic:nvPicPr>
                  <pic:blipFill>
                    <a:blip r:embed="rId65">
                      <a:extLst>
                        <a:ext uri="{28A0092B-C50C-407E-A947-70E740481C1C}">
                          <a14:useLocalDpi xmlns:a14="http://schemas.microsoft.com/office/drawing/2010/main" val="0"/>
                        </a:ext>
                      </a:extLst>
                    </a:blip>
                    <a:stretch>
                      <a:fillRect/>
                    </a:stretch>
                  </pic:blipFill>
                  <pic:spPr>
                    <a:xfrm>
                      <a:off x="0" y="0"/>
                      <a:ext cx="5393055" cy="4077970"/>
                    </a:xfrm>
                    <a:prstGeom prst="rect">
                      <a:avLst/>
                    </a:prstGeom>
                  </pic:spPr>
                </pic:pic>
              </a:graphicData>
            </a:graphic>
            <wp14:sizeRelH relativeFrom="page">
              <wp14:pctWidth>0</wp14:pctWidth>
            </wp14:sizeRelH>
            <wp14:sizeRelV relativeFrom="page">
              <wp14:pctHeight>0</wp14:pctHeight>
            </wp14:sizeRelV>
          </wp:anchor>
        </w:drawing>
      </w:r>
    </w:p>
    <w:p w14:paraId="490E4549" w14:textId="77777777" w:rsidR="00625C9D" w:rsidRPr="00625C9D" w:rsidRDefault="00625C9D" w:rsidP="00625C9D">
      <w:pPr>
        <w:spacing w:after="180" w:line="240" w:lineRule="auto"/>
        <w:rPr>
          <w:rFonts w:ascii="Arial" w:eastAsia="Times New Roman" w:hAnsi="Arial" w:cs="Arial"/>
          <w:sz w:val="21"/>
          <w:szCs w:val="21"/>
        </w:rPr>
      </w:pPr>
      <w:r w:rsidRPr="00625C9D">
        <w:rPr>
          <w:rFonts w:ascii="Arial" w:eastAsia="Times New Roman" w:hAnsi="Arial" w:cs="Arial"/>
          <w:b/>
          <w:bCs/>
          <w:sz w:val="21"/>
          <w:szCs w:val="21"/>
        </w:rPr>
        <w:lastRenderedPageBreak/>
        <w:t>inference</w:t>
      </w:r>
    </w:p>
    <w:p w14:paraId="4384EB78" w14:textId="77777777" w:rsidR="00625C9D" w:rsidRPr="00625C9D" w:rsidRDefault="00625C9D" w:rsidP="00625C9D">
      <w:pPr>
        <w:numPr>
          <w:ilvl w:val="0"/>
          <w:numId w:val="13"/>
        </w:numPr>
        <w:spacing w:before="100" w:beforeAutospacing="1" w:after="60" w:line="240" w:lineRule="auto"/>
        <w:rPr>
          <w:rFonts w:ascii="Arial" w:eastAsia="Times New Roman" w:hAnsi="Arial" w:cs="Arial"/>
          <w:sz w:val="21"/>
          <w:szCs w:val="21"/>
        </w:rPr>
      </w:pPr>
      <w:r w:rsidRPr="00625C9D">
        <w:rPr>
          <w:rFonts w:ascii="Consolas" w:eastAsia="Times New Roman" w:hAnsi="Consolas" w:cs="Courier New"/>
          <w:sz w:val="21"/>
          <w:szCs w:val="21"/>
        </w:rPr>
        <w:t>domain1_var1</w:t>
      </w:r>
      <w:r w:rsidRPr="00625C9D">
        <w:rPr>
          <w:rFonts w:ascii="Arial" w:eastAsia="Times New Roman" w:hAnsi="Arial" w:cs="Arial"/>
          <w:sz w:val="21"/>
          <w:szCs w:val="21"/>
        </w:rPr>
        <w:t> has 64 unique values when rounded to nearest integers, 23 is the most frequent.</w:t>
      </w:r>
    </w:p>
    <w:p w14:paraId="5D4A2E4A" w14:textId="77777777" w:rsidR="00625C9D" w:rsidRPr="00625C9D" w:rsidRDefault="00625C9D" w:rsidP="00625C9D">
      <w:pPr>
        <w:numPr>
          <w:ilvl w:val="0"/>
          <w:numId w:val="13"/>
        </w:numPr>
        <w:spacing w:before="100" w:beforeAutospacing="1" w:after="60" w:line="240" w:lineRule="auto"/>
        <w:rPr>
          <w:rFonts w:ascii="Arial" w:eastAsia="Times New Roman" w:hAnsi="Arial" w:cs="Arial"/>
          <w:sz w:val="21"/>
          <w:szCs w:val="21"/>
        </w:rPr>
      </w:pPr>
      <w:r w:rsidRPr="00625C9D">
        <w:rPr>
          <w:rFonts w:ascii="Consolas" w:eastAsia="Times New Roman" w:hAnsi="Consolas" w:cs="Courier New"/>
          <w:sz w:val="21"/>
          <w:szCs w:val="21"/>
        </w:rPr>
        <w:t>domain1_var2</w:t>
      </w:r>
      <w:r w:rsidRPr="00625C9D">
        <w:rPr>
          <w:rFonts w:ascii="Arial" w:eastAsia="Times New Roman" w:hAnsi="Arial" w:cs="Arial"/>
          <w:sz w:val="21"/>
          <w:szCs w:val="21"/>
        </w:rPr>
        <w:t> has 81 unique values when rounded to nearest integers, 28 is the most frequent.</w:t>
      </w:r>
    </w:p>
    <w:p w14:paraId="01DEA29B" w14:textId="77777777" w:rsidR="00625C9D" w:rsidRPr="00625C9D" w:rsidRDefault="00625C9D" w:rsidP="00625C9D">
      <w:pPr>
        <w:numPr>
          <w:ilvl w:val="0"/>
          <w:numId w:val="13"/>
        </w:numPr>
        <w:spacing w:before="100" w:beforeAutospacing="1" w:after="60" w:line="240" w:lineRule="auto"/>
        <w:rPr>
          <w:rFonts w:ascii="Arial" w:eastAsia="Times New Roman" w:hAnsi="Arial" w:cs="Arial"/>
          <w:sz w:val="21"/>
          <w:szCs w:val="21"/>
        </w:rPr>
      </w:pPr>
      <w:r w:rsidRPr="00625C9D">
        <w:rPr>
          <w:rFonts w:ascii="Consolas" w:eastAsia="Times New Roman" w:hAnsi="Consolas" w:cs="Courier New"/>
          <w:sz w:val="21"/>
          <w:szCs w:val="21"/>
        </w:rPr>
        <w:t>domain2_var1</w:t>
      </w:r>
      <w:r w:rsidRPr="00625C9D">
        <w:rPr>
          <w:rFonts w:ascii="Arial" w:eastAsia="Times New Roman" w:hAnsi="Arial" w:cs="Arial"/>
          <w:sz w:val="21"/>
          <w:szCs w:val="21"/>
        </w:rPr>
        <w:t> has 76 unique values when rounded to nearest integers, 16 is the most frequent.</w:t>
      </w:r>
    </w:p>
    <w:p w14:paraId="5510BFFE" w14:textId="77777777" w:rsidR="00625C9D" w:rsidRPr="00625C9D" w:rsidRDefault="00625C9D" w:rsidP="00625C9D">
      <w:pPr>
        <w:numPr>
          <w:ilvl w:val="0"/>
          <w:numId w:val="13"/>
        </w:numPr>
        <w:spacing w:before="100" w:beforeAutospacing="1" w:after="60" w:line="240" w:lineRule="auto"/>
        <w:rPr>
          <w:rFonts w:ascii="Arial" w:eastAsia="Times New Roman" w:hAnsi="Arial" w:cs="Arial"/>
          <w:sz w:val="21"/>
          <w:szCs w:val="21"/>
        </w:rPr>
      </w:pPr>
      <w:r w:rsidRPr="00625C9D">
        <w:rPr>
          <w:rFonts w:ascii="Consolas" w:eastAsia="Times New Roman" w:hAnsi="Consolas" w:cs="Courier New"/>
          <w:sz w:val="21"/>
          <w:szCs w:val="21"/>
        </w:rPr>
        <w:t>domain2_var2</w:t>
      </w:r>
      <w:r w:rsidRPr="00625C9D">
        <w:rPr>
          <w:rFonts w:ascii="Arial" w:eastAsia="Times New Roman" w:hAnsi="Arial" w:cs="Arial"/>
          <w:sz w:val="21"/>
          <w:szCs w:val="21"/>
        </w:rPr>
        <w:t> has 83 unique values when rounded to nearest integers, 22 is the most frequent.</w:t>
      </w:r>
    </w:p>
    <w:p w14:paraId="63706963" w14:textId="77777777" w:rsidR="00625C9D" w:rsidRPr="00A8580F" w:rsidRDefault="00625C9D" w:rsidP="002E7EFA">
      <w:pPr>
        <w:spacing w:after="240" w:line="240" w:lineRule="auto"/>
        <w:rPr>
          <w:rFonts w:ascii="Times New Roman" w:eastAsia="Times New Roman" w:hAnsi="Times New Roman" w:cs="Times New Roman"/>
          <w:color w:val="2E2E2E"/>
          <w:sz w:val="27"/>
          <w:szCs w:val="27"/>
        </w:rPr>
      </w:pPr>
    </w:p>
    <w:p w14:paraId="051066D8" w14:textId="77777777" w:rsidR="002E7EFA" w:rsidRPr="00A8580F" w:rsidRDefault="002E7EFA" w:rsidP="00FD0D5E">
      <w:pPr>
        <w:pStyle w:val="Heading3"/>
      </w:pPr>
      <w:bookmarkStart w:id="68" w:name="_Hlk93657017"/>
      <w:bookmarkStart w:id="69" w:name="_Toc93659539"/>
      <w:bookmarkStart w:id="70" w:name="_Toc93659575"/>
      <w:bookmarkStart w:id="71" w:name="_Toc93659680"/>
      <w:r w:rsidRPr="00A8580F">
        <w:t>2.2. fMRI data preprocessing and feature extraction</w:t>
      </w:r>
      <w:bookmarkEnd w:id="69"/>
      <w:bookmarkEnd w:id="70"/>
      <w:bookmarkEnd w:id="71"/>
    </w:p>
    <w:bookmarkEnd w:id="68"/>
    <w:p w14:paraId="5EEFC9D7" w14:textId="77777777" w:rsidR="00FD0D5E" w:rsidRDefault="002E7EFA" w:rsidP="00FD0D5E">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The following preprocessing steps were implemented in AFNI (</w:t>
      </w:r>
      <w:hyperlink r:id="rId66" w:tgtFrame="_blank" w:history="1">
        <w:r w:rsidRPr="00A8580F">
          <w:rPr>
            <w:rFonts w:ascii="Times New Roman" w:eastAsia="Times New Roman" w:hAnsi="Times New Roman" w:cs="Times New Roman"/>
            <w:color w:val="0C7DBB"/>
            <w:sz w:val="27"/>
            <w:szCs w:val="27"/>
            <w:u w:val="single"/>
          </w:rPr>
          <w:t>http://afni.nimh.nih.gov/</w:t>
        </w:r>
      </w:hyperlink>
      <w:r w:rsidRPr="00A8580F">
        <w:rPr>
          <w:rFonts w:ascii="Times New Roman" w:eastAsia="Times New Roman" w:hAnsi="Times New Roman" w:cs="Times New Roman"/>
          <w:color w:val="2E2E2E"/>
          <w:sz w:val="27"/>
          <w:szCs w:val="27"/>
        </w:rPr>
        <w:t>): (1) The first two frames of each fMRI run were discarded; 2) Slice timing correction; 3) Rigid head motion correction/realignment within and across runs; frame-wise displacement (FD) of head motion was calculated using frame-wise Euclidean Norm (square root of the sum squares) of the six-dimensional motion derivatives. Each frame, and the frame prior, were tagged as zeros (ones, otherwise) if the given frame’s derivative value has a Euclidean Norm above FD = 0.5 mm (</w:t>
      </w:r>
      <w:hyperlink r:id="rId67" w:anchor="bib51" w:history="1">
        <w:r w:rsidRPr="00A8580F">
          <w:rPr>
            <w:rFonts w:ascii="Times New Roman" w:eastAsia="Times New Roman" w:hAnsi="Times New Roman" w:cs="Times New Roman"/>
            <w:color w:val="0C7DBB"/>
            <w:sz w:val="27"/>
            <w:szCs w:val="27"/>
            <w:u w:val="single"/>
          </w:rPr>
          <w:t>Huang et al., 2018c</w:t>
        </w:r>
      </w:hyperlink>
      <w:bookmarkEnd w:id="57"/>
      <w:r w:rsidRPr="00A8580F">
        <w:rPr>
          <w:rFonts w:ascii="Times New Roman" w:eastAsia="Times New Roman" w:hAnsi="Times New Roman" w:cs="Times New Roman"/>
          <w:color w:val="2E2E2E"/>
          <w:sz w:val="27"/>
          <w:szCs w:val="27"/>
        </w:rPr>
        <w:t xml:space="preserve">) 4) </w:t>
      </w:r>
      <w:proofErr w:type="spellStart"/>
      <w:r w:rsidRPr="00A8580F">
        <w:rPr>
          <w:rFonts w:ascii="Times New Roman" w:eastAsia="Times New Roman" w:hAnsi="Times New Roman" w:cs="Times New Roman"/>
          <w:color w:val="2E2E2E"/>
          <w:sz w:val="27"/>
          <w:szCs w:val="27"/>
        </w:rPr>
        <w:t>Coregistration</w:t>
      </w:r>
      <w:proofErr w:type="spellEnd"/>
      <w:r w:rsidRPr="00A8580F">
        <w:rPr>
          <w:rFonts w:ascii="Times New Roman" w:eastAsia="Times New Roman" w:hAnsi="Times New Roman" w:cs="Times New Roman"/>
          <w:color w:val="2E2E2E"/>
          <w:sz w:val="27"/>
          <w:szCs w:val="27"/>
        </w:rPr>
        <w:t xml:space="preserve"> with high-resolution anatomical images; 5) </w:t>
      </w:r>
      <w:hyperlink r:id="rId68" w:tooltip="Learn more about Spatial normalization from ScienceDirect's AI-generated Topic Pages" w:history="1">
        <w:r w:rsidRPr="00A8580F">
          <w:rPr>
            <w:rFonts w:ascii="Times New Roman" w:eastAsia="Times New Roman" w:hAnsi="Times New Roman" w:cs="Times New Roman"/>
            <w:color w:val="2E2E2E"/>
            <w:sz w:val="27"/>
            <w:szCs w:val="27"/>
            <w:u w:val="single"/>
          </w:rPr>
          <w:t>Spatial normalization</w:t>
        </w:r>
      </w:hyperlink>
      <w:r w:rsidRPr="00A8580F">
        <w:rPr>
          <w:rFonts w:ascii="Times New Roman" w:eastAsia="Times New Roman" w:hAnsi="Times New Roman" w:cs="Times New Roman"/>
          <w:color w:val="2E2E2E"/>
          <w:sz w:val="27"/>
          <w:szCs w:val="27"/>
        </w:rPr>
        <w:t xml:space="preserve"> into </w:t>
      </w:r>
      <w:proofErr w:type="spellStart"/>
      <w:r w:rsidRPr="00A8580F">
        <w:rPr>
          <w:rFonts w:ascii="Times New Roman" w:eastAsia="Times New Roman" w:hAnsi="Times New Roman" w:cs="Times New Roman"/>
          <w:color w:val="2E2E2E"/>
          <w:sz w:val="27"/>
          <w:szCs w:val="27"/>
        </w:rPr>
        <w:t>Talaraich</w:t>
      </w:r>
      <w:proofErr w:type="spellEnd"/>
      <w:r w:rsidRPr="00A8580F">
        <w:rPr>
          <w:rFonts w:ascii="Times New Roman" w:eastAsia="Times New Roman" w:hAnsi="Times New Roman" w:cs="Times New Roman"/>
          <w:color w:val="2E2E2E"/>
          <w:sz w:val="27"/>
          <w:szCs w:val="27"/>
        </w:rPr>
        <w:t xml:space="preserve"> stereotactic space; 6) Using AFNI’s function 3dTproject, the time-censored data were band-pass filtered to 0.01–0.1 Hz. At the same time, various undesired components (e.g., physiological estimates, motion parameters) were removed via </w:t>
      </w:r>
      <w:hyperlink r:id="rId69" w:tooltip="Learn more about linear regression from ScienceDirect's AI-generated Topic Pages" w:history="1">
        <w:r w:rsidRPr="00A8580F">
          <w:rPr>
            <w:rFonts w:ascii="Times New Roman" w:eastAsia="Times New Roman" w:hAnsi="Times New Roman" w:cs="Times New Roman"/>
            <w:color w:val="2E2E2E"/>
            <w:sz w:val="27"/>
            <w:szCs w:val="27"/>
            <w:u w:val="single"/>
          </w:rPr>
          <w:t>linear regression</w:t>
        </w:r>
      </w:hyperlink>
      <w:r w:rsidRPr="00A8580F">
        <w:rPr>
          <w:rFonts w:ascii="Times New Roman" w:eastAsia="Times New Roman" w:hAnsi="Times New Roman" w:cs="Times New Roman"/>
          <w:color w:val="2E2E2E"/>
          <w:sz w:val="27"/>
          <w:szCs w:val="27"/>
        </w:rPr>
        <w:t>. The undesired components included linear and nonlinear drift, time series of head motion and its temporal derivative, binarized FD time series, and mean time series from the white matter and </w:t>
      </w:r>
      <w:hyperlink r:id="rId70" w:tooltip="Learn more about cerebrospinal fluid from ScienceDirect's AI-generated Topic Pages" w:history="1">
        <w:r w:rsidRPr="00A8580F">
          <w:rPr>
            <w:rFonts w:ascii="Times New Roman" w:eastAsia="Times New Roman" w:hAnsi="Times New Roman" w:cs="Times New Roman"/>
            <w:color w:val="2E2E2E"/>
            <w:sz w:val="27"/>
            <w:szCs w:val="27"/>
            <w:u w:val="single"/>
          </w:rPr>
          <w:t>cerebrospinal fluid</w:t>
        </w:r>
      </w:hyperlink>
      <w:r w:rsidRPr="00A8580F">
        <w:rPr>
          <w:rFonts w:ascii="Times New Roman" w:eastAsia="Times New Roman" w:hAnsi="Times New Roman" w:cs="Times New Roman"/>
          <w:color w:val="2E2E2E"/>
          <w:sz w:val="27"/>
          <w:szCs w:val="27"/>
        </w:rPr>
        <w:t>; 7) Spatial smoothing with 6 mm full-width at half-maximum isotropic Gaussian kernel; 8) The time-course per voxel of each run was normalized to zero mean and unit variance, accounting for differences in variance of non-neural origin (e.g., distance from head coil). Lastly, global signal regression (GSR) was not included in the following analysis as it may introduce artificial anti-correlations between regions, and therefore bias the results or interpretations (</w:t>
      </w:r>
      <w:bookmarkStart w:id="72" w:name="bbib6"/>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"bib6"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Anderson et al., 2011</w:t>
      </w:r>
      <w:r w:rsidRPr="00A8580F">
        <w:rPr>
          <w:rFonts w:ascii="Times New Roman" w:eastAsia="Times New Roman" w:hAnsi="Times New Roman" w:cs="Times New Roman"/>
          <w:color w:val="2E2E2E"/>
          <w:sz w:val="27"/>
          <w:szCs w:val="27"/>
        </w:rPr>
        <w:fldChar w:fldCharType="end"/>
      </w:r>
      <w:bookmarkEnd w:id="72"/>
      <w:r w:rsidRPr="00A8580F">
        <w:rPr>
          <w:rFonts w:ascii="Times New Roman" w:eastAsia="Times New Roman" w:hAnsi="Times New Roman" w:cs="Times New Roman"/>
          <w:color w:val="2E2E2E"/>
          <w:sz w:val="27"/>
          <w:szCs w:val="27"/>
        </w:rPr>
        <w:t>; </w:t>
      </w:r>
      <w:bookmarkStart w:id="73" w:name="bbib37"/>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"bib37"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Fox et al., 2009</w:t>
      </w:r>
      <w:r w:rsidRPr="00A8580F">
        <w:rPr>
          <w:rFonts w:ascii="Times New Roman" w:eastAsia="Times New Roman" w:hAnsi="Times New Roman" w:cs="Times New Roman"/>
          <w:color w:val="2E2E2E"/>
          <w:sz w:val="27"/>
          <w:szCs w:val="27"/>
        </w:rPr>
        <w:fldChar w:fldCharType="end"/>
      </w:r>
      <w:bookmarkEnd w:id="73"/>
      <w:r w:rsidRPr="00A8580F">
        <w:rPr>
          <w:rFonts w:ascii="Times New Roman" w:eastAsia="Times New Roman" w:hAnsi="Times New Roman" w:cs="Times New Roman"/>
          <w:color w:val="2E2E2E"/>
          <w:sz w:val="27"/>
          <w:szCs w:val="27"/>
        </w:rPr>
        <w:t>; </w:t>
      </w:r>
      <w:bookmarkStart w:id="74" w:name="bbib68"/>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"bib68"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Murphy et al., 2009</w:t>
      </w:r>
      <w:r w:rsidRPr="00A8580F">
        <w:rPr>
          <w:rFonts w:ascii="Times New Roman" w:eastAsia="Times New Roman" w:hAnsi="Times New Roman" w:cs="Times New Roman"/>
          <w:color w:val="2E2E2E"/>
          <w:sz w:val="27"/>
          <w:szCs w:val="27"/>
        </w:rPr>
        <w:fldChar w:fldCharType="end"/>
      </w:r>
      <w:bookmarkEnd w:id="74"/>
      <w:r w:rsidRPr="00A8580F">
        <w:rPr>
          <w:rFonts w:ascii="Times New Roman" w:eastAsia="Times New Roman" w:hAnsi="Times New Roman" w:cs="Times New Roman"/>
          <w:color w:val="2E2E2E"/>
          <w:sz w:val="27"/>
          <w:szCs w:val="27"/>
        </w:rPr>
        <w:t>, </w:t>
      </w:r>
      <w:bookmarkStart w:id="75" w:name="bbib69"/>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"bib69"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2016</w:t>
      </w:r>
      <w:r w:rsidRPr="00A8580F">
        <w:rPr>
          <w:rFonts w:ascii="Times New Roman" w:eastAsia="Times New Roman" w:hAnsi="Times New Roman" w:cs="Times New Roman"/>
          <w:color w:val="2E2E2E"/>
          <w:sz w:val="27"/>
          <w:szCs w:val="27"/>
        </w:rPr>
        <w:fldChar w:fldCharType="end"/>
      </w:r>
      <w:bookmarkEnd w:id="75"/>
      <w:r w:rsidRPr="00A8580F">
        <w:rPr>
          <w:rFonts w:ascii="Times New Roman" w:eastAsia="Times New Roman" w:hAnsi="Times New Roman" w:cs="Times New Roman"/>
          <w:color w:val="2E2E2E"/>
          <w:sz w:val="27"/>
          <w:szCs w:val="27"/>
        </w:rPr>
        <w:t>; </w:t>
      </w:r>
      <w:bookmarkStart w:id="76" w:name="bbib81"/>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"bib81"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Saad et al., 2012</w:t>
      </w:r>
      <w:r w:rsidRPr="00A8580F">
        <w:rPr>
          <w:rFonts w:ascii="Times New Roman" w:eastAsia="Times New Roman" w:hAnsi="Times New Roman" w:cs="Times New Roman"/>
          <w:color w:val="2E2E2E"/>
          <w:sz w:val="27"/>
          <w:szCs w:val="27"/>
        </w:rPr>
        <w:fldChar w:fldCharType="end"/>
      </w:r>
      <w:bookmarkEnd w:id="76"/>
      <w:r w:rsidRPr="00A8580F">
        <w:rPr>
          <w:rFonts w:ascii="Times New Roman" w:eastAsia="Times New Roman" w:hAnsi="Times New Roman" w:cs="Times New Roman"/>
          <w:color w:val="2E2E2E"/>
          <w:sz w:val="27"/>
          <w:szCs w:val="27"/>
        </w:rPr>
        <w:t>).</w:t>
      </w:r>
      <w:bookmarkStart w:id="77" w:name="_Hlk93657043"/>
    </w:p>
    <w:p w14:paraId="5BD3E69C" w14:textId="3D4D70DE" w:rsidR="002E7EFA" w:rsidRPr="00FD0D5E" w:rsidRDefault="002E7EFA" w:rsidP="00FD0D5E">
      <w:pPr>
        <w:pStyle w:val="Heading3"/>
        <w:rPr>
          <w:color w:val="2E2E2E"/>
        </w:rPr>
      </w:pPr>
      <w:bookmarkStart w:id="78" w:name="_Toc93659540"/>
      <w:bookmarkStart w:id="79" w:name="_Toc93659576"/>
      <w:bookmarkStart w:id="80" w:name="_Toc93659681"/>
      <w:r w:rsidRPr="00A8580F">
        <w:t>2.3. Definition of functional networks</w:t>
      </w:r>
      <w:bookmarkEnd w:id="78"/>
      <w:bookmarkEnd w:id="79"/>
      <w:bookmarkEnd w:id="80"/>
    </w:p>
    <w:bookmarkEnd w:id="77"/>
    <w:p w14:paraId="6B42CAAE"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We adopted a well-established node template (</w:t>
      </w:r>
      <w:bookmarkStart w:id="81" w:name="bbib76"/>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"bib76"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Power et al., 2011</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 that had been slightly modified for a previous study (</w:t>
      </w:r>
      <w:hyperlink r:id="rId71" w:anchor="bib47" w:history="1">
        <w:r w:rsidRPr="00A8580F">
          <w:rPr>
            <w:rFonts w:ascii="Times New Roman" w:eastAsia="Times New Roman" w:hAnsi="Times New Roman" w:cs="Times New Roman"/>
            <w:color w:val="0C7DBB"/>
            <w:sz w:val="27"/>
            <w:szCs w:val="27"/>
            <w:u w:val="single"/>
          </w:rPr>
          <w:t>Huang et al., 2018a</w:t>
        </w:r>
      </w:hyperlink>
      <w:bookmarkEnd w:id="31"/>
      <w:r w:rsidRPr="00A8580F">
        <w:rPr>
          <w:rFonts w:ascii="Times New Roman" w:eastAsia="Times New Roman" w:hAnsi="Times New Roman" w:cs="Times New Roman"/>
          <w:color w:val="2E2E2E"/>
          <w:sz w:val="27"/>
          <w:szCs w:val="27"/>
        </w:rPr>
        <w:t xml:space="preserve">) containing 226 nodes (10 mm diameter spheres, 32 voxels per sphere) within 10 functional networks: subcortical (Sub), dorsal attention (DA), ventral attention (VA), default mode (DMN), </w:t>
      </w:r>
      <w:r w:rsidRPr="00A8580F">
        <w:rPr>
          <w:rFonts w:ascii="Times New Roman" w:eastAsia="Times New Roman" w:hAnsi="Times New Roman" w:cs="Times New Roman"/>
          <w:color w:val="2E2E2E"/>
          <w:sz w:val="27"/>
          <w:szCs w:val="27"/>
        </w:rPr>
        <w:lastRenderedPageBreak/>
        <w:t>frontoparietal task control (FPTC), cingulo-opercular task control (COTC), salience (Sal), sensory/</w:t>
      </w:r>
      <w:proofErr w:type="spellStart"/>
      <w:r w:rsidRPr="00A8580F">
        <w:rPr>
          <w:rFonts w:ascii="Times New Roman" w:eastAsia="Times New Roman" w:hAnsi="Times New Roman" w:cs="Times New Roman"/>
          <w:color w:val="2E2E2E"/>
          <w:sz w:val="27"/>
          <w:szCs w:val="27"/>
        </w:rPr>
        <w:t>somatomotor</w:t>
      </w:r>
      <w:proofErr w:type="spellEnd"/>
      <w:r w:rsidRPr="00A8580F">
        <w:rPr>
          <w:rFonts w:ascii="Times New Roman" w:eastAsia="Times New Roman" w:hAnsi="Times New Roman" w:cs="Times New Roman"/>
          <w:color w:val="2E2E2E"/>
          <w:sz w:val="27"/>
          <w:szCs w:val="27"/>
        </w:rPr>
        <w:t xml:space="preserve"> (SS), auditory (Audi), and visual networks (Visual) (</w:t>
      </w:r>
      <w:bookmarkStart w:id="82" w:name="bfig2"/>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"fig2"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Fig. 2</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a).</w:t>
      </w:r>
    </w:p>
    <w:p w14:paraId="7C667782" w14:textId="30D5FB4A"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noProof/>
          <w:color w:val="2E2E2E"/>
          <w:sz w:val="27"/>
          <w:szCs w:val="27"/>
        </w:rPr>
        <w:drawing>
          <wp:inline distT="0" distB="0" distL="0" distR="0" wp14:anchorId="7C6F59F9" wp14:editId="427C2CF8">
            <wp:extent cx="5943600" cy="1610995"/>
            <wp:effectExtent l="0" t="0" r="0" b="8255"/>
            <wp:docPr id="9" name="Picture 9"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610995"/>
                    </a:xfrm>
                    <a:prstGeom prst="rect">
                      <a:avLst/>
                    </a:prstGeom>
                    <a:noFill/>
                    <a:ln>
                      <a:noFill/>
                    </a:ln>
                  </pic:spPr>
                </pic:pic>
              </a:graphicData>
            </a:graphic>
          </wp:inline>
        </w:drawing>
      </w:r>
    </w:p>
    <w:p w14:paraId="58E8661C" w14:textId="170DB553" w:rsidR="002E7EFA" w:rsidRDefault="002E7EFA" w:rsidP="00225290">
      <w:pPr>
        <w:spacing w:after="0" w:line="330" w:lineRule="atLeast"/>
        <w:ind w:right="360"/>
        <w:rPr>
          <w:rFonts w:ascii="Times New Roman" w:eastAsia="Times New Roman" w:hAnsi="Times New Roman" w:cs="Times New Roman"/>
          <w:color w:val="2E2E2E"/>
          <w:sz w:val="24"/>
          <w:szCs w:val="24"/>
        </w:rPr>
      </w:pPr>
      <w:r w:rsidRPr="00A8580F">
        <w:rPr>
          <w:rFonts w:ascii="Times New Roman" w:eastAsia="Times New Roman" w:hAnsi="Times New Roman" w:cs="Times New Roman"/>
          <w:color w:val="2E2E2E"/>
          <w:sz w:val="24"/>
          <w:szCs w:val="24"/>
        </w:rPr>
        <w:t>Fig. 2. Extraction of model features using fMRI-based measures of resting state activity. </w:t>
      </w:r>
      <w:r w:rsidRPr="00A8580F">
        <w:rPr>
          <w:rFonts w:ascii="Times New Roman" w:eastAsia="Times New Roman" w:hAnsi="Times New Roman" w:cs="Times New Roman"/>
          <w:b/>
          <w:bCs/>
          <w:color w:val="2E2E2E"/>
          <w:sz w:val="24"/>
          <w:szCs w:val="24"/>
        </w:rPr>
        <w:t>(a)</w:t>
      </w:r>
      <w:r w:rsidRPr="00A8580F">
        <w:rPr>
          <w:rFonts w:ascii="Times New Roman" w:eastAsia="Times New Roman" w:hAnsi="Times New Roman" w:cs="Times New Roman"/>
          <w:color w:val="2E2E2E"/>
          <w:sz w:val="24"/>
          <w:szCs w:val="24"/>
        </w:rPr>
        <w:t> Node template representing anatomical location of 226 seed regions of interest (ROIs) consolidated into 10 networks (</w:t>
      </w:r>
      <w:hyperlink r:id="rId73" w:anchor="bib76" w:history="1">
        <w:r w:rsidRPr="00A8580F">
          <w:rPr>
            <w:rFonts w:ascii="Times New Roman" w:eastAsia="Times New Roman" w:hAnsi="Times New Roman" w:cs="Times New Roman"/>
            <w:color w:val="0C7DBB"/>
            <w:sz w:val="24"/>
            <w:szCs w:val="24"/>
            <w:u w:val="single"/>
          </w:rPr>
          <w:t>Power et al., 2011</w:t>
        </w:r>
      </w:hyperlink>
      <w:bookmarkEnd w:id="81"/>
      <w:r w:rsidRPr="00A8580F">
        <w:rPr>
          <w:rFonts w:ascii="Times New Roman" w:eastAsia="Times New Roman" w:hAnsi="Times New Roman" w:cs="Times New Roman"/>
          <w:color w:val="2E2E2E"/>
          <w:sz w:val="24"/>
          <w:szCs w:val="24"/>
        </w:rPr>
        <w:t>): subcortical (Sub), ventral attention (VA), frontoparietal task control (FPTC), salience (Sal), auditory (Audi), dorsal attention (DA), default mode (DMN), cinguloopercular task control (COTC), sensory/</w:t>
      </w:r>
      <w:proofErr w:type="spellStart"/>
      <w:r w:rsidRPr="00A8580F">
        <w:rPr>
          <w:rFonts w:ascii="Times New Roman" w:eastAsia="Times New Roman" w:hAnsi="Times New Roman" w:cs="Times New Roman"/>
          <w:color w:val="2E2E2E"/>
          <w:sz w:val="24"/>
          <w:szCs w:val="24"/>
        </w:rPr>
        <w:t>somatomotor</w:t>
      </w:r>
      <w:proofErr w:type="spellEnd"/>
      <w:r w:rsidRPr="00A8580F">
        <w:rPr>
          <w:rFonts w:ascii="Times New Roman" w:eastAsia="Times New Roman" w:hAnsi="Times New Roman" w:cs="Times New Roman"/>
          <w:color w:val="2E2E2E"/>
          <w:sz w:val="24"/>
          <w:szCs w:val="24"/>
        </w:rPr>
        <w:t xml:space="preserve"> (SS), visual (Visual). </w:t>
      </w:r>
      <w:r w:rsidRPr="00A8580F">
        <w:rPr>
          <w:rFonts w:ascii="Times New Roman" w:eastAsia="Times New Roman" w:hAnsi="Times New Roman" w:cs="Times New Roman"/>
          <w:b/>
          <w:bCs/>
          <w:color w:val="2E2E2E"/>
          <w:sz w:val="24"/>
          <w:szCs w:val="24"/>
        </w:rPr>
        <w:t>(b)</w:t>
      </w:r>
      <w:r w:rsidRPr="00A8580F">
        <w:rPr>
          <w:rFonts w:ascii="Times New Roman" w:eastAsia="Times New Roman" w:hAnsi="Times New Roman" w:cs="Times New Roman"/>
          <w:color w:val="2E2E2E"/>
          <w:sz w:val="24"/>
          <w:szCs w:val="24"/>
        </w:rPr>
        <w:t> Raw </w:t>
      </w:r>
      <w:hyperlink r:id="rId74" w:tooltip="Learn more about functional connectivity from ScienceDirect's AI-generated Topic Pages" w:history="1">
        <w:r w:rsidRPr="00A8580F">
          <w:rPr>
            <w:rFonts w:ascii="Times New Roman" w:eastAsia="Times New Roman" w:hAnsi="Times New Roman" w:cs="Times New Roman"/>
            <w:color w:val="2E2E2E"/>
            <w:sz w:val="24"/>
            <w:szCs w:val="24"/>
            <w:u w:val="single"/>
          </w:rPr>
          <w:t>functional connectivity</w:t>
        </w:r>
      </w:hyperlink>
      <w:r w:rsidRPr="00A8580F">
        <w:rPr>
          <w:rFonts w:ascii="Times New Roman" w:eastAsia="Times New Roman" w:hAnsi="Times New Roman" w:cs="Times New Roman"/>
          <w:color w:val="2E2E2E"/>
          <w:sz w:val="24"/>
          <w:szCs w:val="24"/>
        </w:rPr>
        <w:t> map (left) generated from seed-based pairwise Pearson correlations between 226 ROIs. Activity was averaged according to network template yielding measures of between network (off-diagonal) and within network (on-diagonal) functional connectivity (middle). Two additional measures of functional segregation, the amplitude of low-frequency fluctuations (ALFF) and regional homogeneity (</w:t>
      </w:r>
      <w:proofErr w:type="spellStart"/>
      <w:r w:rsidRPr="00A8580F">
        <w:rPr>
          <w:rFonts w:ascii="Times New Roman" w:eastAsia="Times New Roman" w:hAnsi="Times New Roman" w:cs="Times New Roman"/>
          <w:color w:val="2E2E2E"/>
          <w:sz w:val="24"/>
          <w:szCs w:val="24"/>
        </w:rPr>
        <w:t>ReHo</w:t>
      </w:r>
      <w:proofErr w:type="spellEnd"/>
      <w:r w:rsidRPr="00A8580F">
        <w:rPr>
          <w:rFonts w:ascii="Times New Roman" w:eastAsia="Times New Roman" w:hAnsi="Times New Roman" w:cs="Times New Roman"/>
          <w:color w:val="2E2E2E"/>
          <w:sz w:val="24"/>
          <w:szCs w:val="24"/>
        </w:rPr>
        <w:t>), were calculated independently using the network templates.</w:t>
      </w:r>
    </w:p>
    <w:p w14:paraId="03F1F6EA" w14:textId="5E5F091E" w:rsidR="00114ADF" w:rsidRDefault="00114ADF" w:rsidP="00225290">
      <w:pPr>
        <w:spacing w:after="0" w:line="330" w:lineRule="atLeast"/>
        <w:ind w:right="360"/>
        <w:rPr>
          <w:rFonts w:ascii="Times New Roman" w:eastAsia="Times New Roman" w:hAnsi="Times New Roman" w:cs="Times New Roman"/>
          <w:color w:val="2E2E2E"/>
          <w:sz w:val="24"/>
          <w:szCs w:val="24"/>
        </w:rPr>
      </w:pPr>
    </w:p>
    <w:p w14:paraId="0B8B4377" w14:textId="77777777" w:rsidR="00114ADF" w:rsidRPr="00A8580F" w:rsidRDefault="00114ADF" w:rsidP="00114ADF">
      <w:pPr>
        <w:spacing w:after="0" w:line="330" w:lineRule="atLeast"/>
        <w:ind w:right="360"/>
        <w:rPr>
          <w:rFonts w:ascii="Times New Roman" w:eastAsia="Times New Roman" w:hAnsi="Times New Roman" w:cs="Times New Roman"/>
          <w:color w:val="2E2E2E"/>
          <w:sz w:val="24"/>
          <w:szCs w:val="24"/>
        </w:rPr>
      </w:pPr>
      <w:r>
        <w:rPr>
          <w:rFonts w:ascii="Times New Roman" w:eastAsia="Times New Roman" w:hAnsi="Times New Roman" w:cs="Times New Roman"/>
          <w:color w:val="2E2E2E"/>
          <w:sz w:val="24"/>
          <w:szCs w:val="24"/>
        </w:rPr>
        <w:t>In 4 Domain we analysis and find some Distribution of features IC_01 to IC_29. There we find 28 IC.</w:t>
      </w:r>
    </w:p>
    <w:p w14:paraId="7EEDA1EE" w14:textId="77777777" w:rsidR="00114ADF" w:rsidRDefault="00114ADF" w:rsidP="00225290">
      <w:pPr>
        <w:spacing w:after="0" w:line="330" w:lineRule="atLeast"/>
        <w:ind w:right="360"/>
        <w:rPr>
          <w:rFonts w:ascii="Times New Roman" w:eastAsia="Times New Roman" w:hAnsi="Times New Roman" w:cs="Times New Roman"/>
          <w:color w:val="2E2E2E"/>
          <w:sz w:val="24"/>
          <w:szCs w:val="24"/>
        </w:rPr>
      </w:pPr>
    </w:p>
    <w:p w14:paraId="32DCE111" w14:textId="78A7F163" w:rsidR="00625C9D" w:rsidRDefault="00625C9D" w:rsidP="00225290">
      <w:pPr>
        <w:spacing w:after="0" w:line="330" w:lineRule="atLeast"/>
        <w:ind w:right="360"/>
        <w:rPr>
          <w:rFonts w:ascii="Times New Roman" w:eastAsia="Times New Roman" w:hAnsi="Times New Roman" w:cs="Times New Roman"/>
          <w:color w:val="2E2E2E"/>
          <w:sz w:val="24"/>
          <w:szCs w:val="24"/>
        </w:rPr>
      </w:pPr>
      <w:r>
        <w:rPr>
          <w:rFonts w:ascii="Times New Roman" w:eastAsia="Times New Roman" w:hAnsi="Times New Roman" w:cs="Times New Roman"/>
          <w:noProof/>
          <w:color w:val="2E2E2E"/>
          <w:sz w:val="24"/>
          <w:szCs w:val="24"/>
        </w:rPr>
        <w:lastRenderedPageBreak/>
        <w:drawing>
          <wp:inline distT="0" distB="0" distL="0" distR="0" wp14:anchorId="16301648" wp14:editId="20210F24">
            <wp:extent cx="5943600" cy="4326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_results___42_1.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inline>
        </w:drawing>
      </w:r>
    </w:p>
    <w:p w14:paraId="4DF39C94" w14:textId="2E2D7215" w:rsidR="00114ADF" w:rsidRPr="00114ADF" w:rsidRDefault="00114ADF" w:rsidP="00114ADF">
      <w:pPr>
        <w:pStyle w:val="HTMLPreformatted"/>
        <w:wordWrap w:val="0"/>
        <w:textAlignment w:val="baseline"/>
        <w:rPr>
          <w:rFonts w:ascii="Times New Roman" w:hAnsi="Times New Roman" w:cs="Times New Roman"/>
          <w:sz w:val="27"/>
          <w:szCs w:val="27"/>
        </w:rPr>
      </w:pPr>
      <w:proofErr w:type="spellStart"/>
      <w:r w:rsidRPr="00114ADF">
        <w:rPr>
          <w:rFonts w:ascii="Times New Roman" w:hAnsi="Times New Roman" w:cs="Times New Roman"/>
          <w:color w:val="2E2E2E"/>
          <w:sz w:val="27"/>
          <w:szCs w:val="27"/>
        </w:rPr>
        <w:t>Th</w:t>
      </w:r>
      <w:r w:rsidRPr="00114ADF">
        <w:rPr>
          <w:rFonts w:ascii="Times New Roman" w:hAnsi="Times New Roman" w:cs="Times New Roman"/>
          <w:sz w:val="27"/>
          <w:szCs w:val="27"/>
        </w:rPr>
        <w:t>ere</w:t>
      </w:r>
      <w:proofErr w:type="spellEnd"/>
      <w:r w:rsidRPr="00114ADF">
        <w:rPr>
          <w:rFonts w:ascii="Times New Roman" w:hAnsi="Times New Roman" w:cs="Times New Roman"/>
          <w:sz w:val="27"/>
          <w:szCs w:val="27"/>
        </w:rPr>
        <w:t xml:space="preserve"> Very high correlated features: ['IC_17', 'IC_02', 'IC_11', 'IC_22', 'IC_14']. </w:t>
      </w:r>
    </w:p>
    <w:p w14:paraId="207E497A" w14:textId="4FD60034" w:rsidR="00114ADF" w:rsidRPr="00114ADF" w:rsidRDefault="00114ADF" w:rsidP="00114ADF">
      <w:pPr>
        <w:pStyle w:val="HTMLPreformatted"/>
        <w:wordWrap w:val="0"/>
        <w:textAlignment w:val="baseline"/>
        <w:rPr>
          <w:rFonts w:ascii="Times New Roman" w:hAnsi="Times New Roman" w:cs="Times New Roman"/>
          <w:sz w:val="27"/>
          <w:szCs w:val="27"/>
        </w:rPr>
      </w:pPr>
      <w:r w:rsidRPr="00114ADF">
        <w:rPr>
          <w:rFonts w:ascii="Times New Roman" w:hAnsi="Times New Roman" w:cs="Times New Roman"/>
          <w:sz w:val="27"/>
          <w:szCs w:val="27"/>
        </w:rPr>
        <w:t xml:space="preserve">In this dataset is very difficult for analysis. We have tried many Function but they don’t work. At Last I </w:t>
      </w:r>
      <w:proofErr w:type="spellStart"/>
      <w:r w:rsidRPr="00114ADF">
        <w:rPr>
          <w:rFonts w:ascii="Times New Roman" w:hAnsi="Times New Roman" w:cs="Times New Roman"/>
          <w:sz w:val="27"/>
          <w:szCs w:val="27"/>
        </w:rPr>
        <w:t>a</w:t>
      </w:r>
      <w:proofErr w:type="spellEnd"/>
      <w:r w:rsidRPr="00114ADF">
        <w:rPr>
          <w:rFonts w:ascii="Times New Roman" w:hAnsi="Times New Roman" w:cs="Times New Roman"/>
          <w:sz w:val="27"/>
          <w:szCs w:val="27"/>
        </w:rPr>
        <w:t xml:space="preserve"> using joypy for draw plot then we analysis and find this feature.</w:t>
      </w:r>
    </w:p>
    <w:p w14:paraId="6476EADD" w14:textId="41EBF74D" w:rsidR="00114ADF" w:rsidRPr="00114ADF" w:rsidRDefault="00114ADF" w:rsidP="00114ADF">
      <w:pPr>
        <w:pStyle w:val="NormalWeb"/>
        <w:spacing w:before="0" w:beforeAutospacing="0" w:after="240" w:afterAutospacing="0"/>
        <w:rPr>
          <w:sz w:val="27"/>
          <w:szCs w:val="27"/>
        </w:rPr>
      </w:pPr>
      <w:r w:rsidRPr="00114ADF">
        <w:rPr>
          <w:sz w:val="27"/>
          <w:szCs w:val="27"/>
        </w:rPr>
        <w:t>Here we will see, how to load and display subject spatial map information for fMRI spatial maps. In general, the spatial maps are saved as 4-D tensors</w:t>
      </w:r>
    </w:p>
    <w:p w14:paraId="411D1300" w14:textId="2E3B5881" w:rsidR="00114ADF" w:rsidRPr="00114ADF" w:rsidRDefault="00114ADF" w:rsidP="00114ADF">
      <w:pPr>
        <w:pStyle w:val="NormalWeb"/>
        <w:spacing w:before="0" w:beforeAutospacing="0" w:after="240" w:afterAutospacing="0"/>
        <w:rPr>
          <w:sz w:val="27"/>
          <w:szCs w:val="27"/>
        </w:rPr>
      </w:pPr>
      <m:oMathPara>
        <m:oMath>
          <m:r>
            <w:rPr>
              <w:rFonts w:ascii="Cambria Math" w:hAnsi="Cambria Math" w:cs="Cambria Math"/>
              <w:sz w:val="27"/>
              <w:szCs w:val="27"/>
            </w:rPr>
            <m:t>i∈</m:t>
          </m:r>
          <m:r>
            <m:rPr>
              <m:scr m:val="double-struck"/>
            </m:rPr>
            <w:rPr>
              <w:rFonts w:ascii="Cambria Math" w:hAnsi="Cambria Math"/>
              <w:sz w:val="27"/>
              <w:szCs w:val="27"/>
            </w:rPr>
            <m:t>R</m:t>
          </m:r>
          <m:r>
            <w:rPr>
              <w:rFonts w:ascii="Cambria Math" w:hAnsi="Cambria Math" w:cs="Cambria Math"/>
              <w:sz w:val="27"/>
              <w:szCs w:val="27"/>
            </w:rPr>
            <m:t>X</m:t>
          </m:r>
          <m:r>
            <w:rPr>
              <w:rFonts w:ascii="Cambria Math" w:hAnsi="Cambria Math"/>
              <w:sz w:val="27"/>
              <w:szCs w:val="27"/>
            </w:rPr>
            <m:t>×</m:t>
          </m:r>
          <m:r>
            <w:rPr>
              <w:rFonts w:ascii="Cambria Math" w:hAnsi="Cambria Math" w:cs="Cambria Math"/>
              <w:sz w:val="27"/>
              <w:szCs w:val="27"/>
            </w:rPr>
            <m:t>Y</m:t>
          </m:r>
          <m:r>
            <w:rPr>
              <w:rFonts w:ascii="Cambria Math" w:hAnsi="Cambria Math"/>
              <w:sz w:val="27"/>
              <w:szCs w:val="27"/>
            </w:rPr>
            <m:t>×</m:t>
          </m:r>
          <m:r>
            <w:rPr>
              <w:rFonts w:ascii="Cambria Math" w:hAnsi="Cambria Math" w:cs="Cambria Math"/>
              <w:sz w:val="27"/>
              <w:szCs w:val="27"/>
            </w:rPr>
            <m:t>Z</m:t>
          </m:r>
          <m:r>
            <w:rPr>
              <w:rFonts w:ascii="Cambria Math" w:hAnsi="Cambria Math"/>
              <w:sz w:val="27"/>
              <w:szCs w:val="27"/>
            </w:rPr>
            <m:t>×</m:t>
          </m:r>
          <m:r>
            <w:rPr>
              <w:rFonts w:ascii="Cambria Math" w:hAnsi="Cambria Math" w:cs="Cambria Math"/>
              <w:sz w:val="27"/>
              <w:szCs w:val="27"/>
            </w:rPr>
            <m:t>K</m:t>
          </m:r>
        </m:oMath>
      </m:oMathPara>
    </w:p>
    <w:p w14:paraId="5DE455E7" w14:textId="7E3FFB76" w:rsidR="00114ADF" w:rsidRPr="00114ADF" w:rsidRDefault="00114ADF" w:rsidP="00114ADF">
      <w:pPr>
        <w:pStyle w:val="NormalWeb"/>
        <w:spacing w:before="0" w:beforeAutospacing="0" w:after="240" w:afterAutospacing="0"/>
        <w:rPr>
          <w:sz w:val="27"/>
          <w:szCs w:val="27"/>
        </w:rPr>
      </w:pPr>
      <w:r w:rsidRPr="00114ADF">
        <w:rPr>
          <w:sz w:val="27"/>
          <w:szCs w:val="27"/>
        </w:rPr>
        <w:t xml:space="preserve">where </w:t>
      </w:r>
      <w:r w:rsidRPr="00114ADF">
        <w:rPr>
          <w:rFonts w:ascii="Cambria Math" w:hAnsi="Cambria Math" w:cs="Cambria Math"/>
          <w:sz w:val="27"/>
          <w:szCs w:val="27"/>
        </w:rPr>
        <w:t>𝑋</w:t>
      </w:r>
      <w:r w:rsidRPr="00114ADF">
        <w:rPr>
          <w:sz w:val="27"/>
          <w:szCs w:val="27"/>
        </w:rPr>
        <w:t xml:space="preserve">, </w:t>
      </w:r>
      <w:proofErr w:type="gramStart"/>
      <w:r w:rsidRPr="00114ADF">
        <w:rPr>
          <w:rFonts w:ascii="Cambria Math" w:hAnsi="Cambria Math" w:cs="Cambria Math"/>
          <w:sz w:val="27"/>
          <w:szCs w:val="27"/>
        </w:rPr>
        <w:t>𝑌</w:t>
      </w:r>
      <w:r w:rsidRPr="00114ADF">
        <w:rPr>
          <w:sz w:val="27"/>
          <w:szCs w:val="27"/>
        </w:rPr>
        <w:t xml:space="preserve"> ,</w:t>
      </w:r>
      <w:proofErr w:type="gramEnd"/>
      <w:r w:rsidRPr="00114ADF">
        <w:rPr>
          <w:sz w:val="27"/>
          <w:szCs w:val="27"/>
        </w:rPr>
        <w:t xml:space="preserve"> and </w:t>
      </w:r>
      <w:r w:rsidRPr="00114ADF">
        <w:rPr>
          <w:rFonts w:ascii="Cambria Math" w:hAnsi="Cambria Math" w:cs="Cambria Math"/>
          <w:sz w:val="27"/>
          <w:szCs w:val="27"/>
        </w:rPr>
        <w:t>𝑍</w:t>
      </w:r>
      <w:r w:rsidRPr="00114ADF">
        <w:rPr>
          <w:sz w:val="27"/>
          <w:szCs w:val="27"/>
        </w:rPr>
        <w:t xml:space="preserve"> are the three spatial dimensions of the volume, and </w:t>
      </w:r>
      <w:r w:rsidRPr="00114ADF">
        <w:rPr>
          <w:rFonts w:ascii="Cambria Math" w:hAnsi="Cambria Math" w:cs="Cambria Math"/>
          <w:sz w:val="27"/>
          <w:szCs w:val="27"/>
        </w:rPr>
        <w:t>𝐾</w:t>
      </w:r>
      <w:r w:rsidRPr="00114ADF">
        <w:rPr>
          <w:sz w:val="27"/>
          <w:szCs w:val="27"/>
        </w:rPr>
        <w:t xml:space="preserve"> is the number of independent components.</w:t>
      </w:r>
    </w:p>
    <w:p w14:paraId="66A22FAA" w14:textId="77777777" w:rsidR="002E7EFA" w:rsidRPr="00A8580F" w:rsidRDefault="002E7EFA" w:rsidP="00FD0D5E">
      <w:pPr>
        <w:pStyle w:val="Heading3"/>
      </w:pPr>
      <w:bookmarkStart w:id="83" w:name="_Hlk93657052"/>
      <w:bookmarkStart w:id="84" w:name="_Toc93659541"/>
      <w:bookmarkStart w:id="85" w:name="_Toc93659577"/>
      <w:bookmarkStart w:id="86" w:name="_Toc93659682"/>
      <w:r w:rsidRPr="00A8580F">
        <w:t>2.4. ALFF calculation</w:t>
      </w:r>
      <w:bookmarkEnd w:id="84"/>
      <w:bookmarkEnd w:id="85"/>
      <w:bookmarkEnd w:id="86"/>
    </w:p>
    <w:bookmarkEnd w:id="83"/>
    <w:p w14:paraId="770B7162"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ALFF was calculated at the voxel level by the AFNI program 3dRSFC for each subject. ALFF quantifies local resting-state signal fluctuations by measuring the integral of the signal amplitude in the frequency domain (over a low-frequency range of 0.01–0.1 Hz) (</w:t>
      </w:r>
      <w:bookmarkStart w:id="87" w:name="bbib97"/>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"bib97"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Zang et al., 2007</w:t>
      </w:r>
      <w:r w:rsidRPr="00A8580F">
        <w:rPr>
          <w:rFonts w:ascii="Times New Roman" w:eastAsia="Times New Roman" w:hAnsi="Times New Roman" w:cs="Times New Roman"/>
          <w:color w:val="2E2E2E"/>
          <w:sz w:val="27"/>
          <w:szCs w:val="27"/>
        </w:rPr>
        <w:fldChar w:fldCharType="end"/>
      </w:r>
      <w:bookmarkEnd w:id="87"/>
      <w:r w:rsidRPr="00A8580F">
        <w:rPr>
          <w:rFonts w:ascii="Times New Roman" w:eastAsia="Times New Roman" w:hAnsi="Times New Roman" w:cs="Times New Roman"/>
          <w:color w:val="2E2E2E"/>
          <w:sz w:val="27"/>
          <w:szCs w:val="27"/>
        </w:rPr>
        <w:t>). The original approach to quantifying the ALFF was improved by calculating the ratio of the power of the low-frequency range to that of the entire frequency range resulting fractional ALFF (</w:t>
      </w:r>
      <w:proofErr w:type="spellStart"/>
      <w:r w:rsidRPr="00A8580F">
        <w:rPr>
          <w:rFonts w:ascii="Times New Roman" w:eastAsia="Times New Roman" w:hAnsi="Times New Roman" w:cs="Times New Roman"/>
          <w:color w:val="2E2E2E"/>
          <w:sz w:val="27"/>
          <w:szCs w:val="27"/>
        </w:rPr>
        <w:t>fALFF</w:t>
      </w:r>
      <w:proofErr w:type="spellEnd"/>
      <w:r w:rsidRPr="00A8580F">
        <w:rPr>
          <w:rFonts w:ascii="Times New Roman" w:eastAsia="Times New Roman" w:hAnsi="Times New Roman" w:cs="Times New Roman"/>
          <w:color w:val="2E2E2E"/>
          <w:sz w:val="27"/>
          <w:szCs w:val="27"/>
        </w:rPr>
        <w:t>) (</w:t>
      </w:r>
      <w:bookmarkStart w:id="88" w:name="bbib98"/>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"bib98"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Zou et al., 2008</w:t>
      </w:r>
      <w:r w:rsidRPr="00A8580F">
        <w:rPr>
          <w:rFonts w:ascii="Times New Roman" w:eastAsia="Times New Roman" w:hAnsi="Times New Roman" w:cs="Times New Roman"/>
          <w:color w:val="2E2E2E"/>
          <w:sz w:val="27"/>
          <w:szCs w:val="27"/>
        </w:rPr>
        <w:fldChar w:fldCharType="end"/>
      </w:r>
      <w:bookmarkEnd w:id="88"/>
      <w:r w:rsidRPr="00A8580F">
        <w:rPr>
          <w:rFonts w:ascii="Times New Roman" w:eastAsia="Times New Roman" w:hAnsi="Times New Roman" w:cs="Times New Roman"/>
          <w:color w:val="2E2E2E"/>
          <w:sz w:val="27"/>
          <w:szCs w:val="27"/>
        </w:rPr>
        <w:t xml:space="preserve">), which was adopted in our analysis. The averaged </w:t>
      </w:r>
      <w:proofErr w:type="spellStart"/>
      <w:r w:rsidRPr="00A8580F">
        <w:rPr>
          <w:rFonts w:ascii="Times New Roman" w:eastAsia="Times New Roman" w:hAnsi="Times New Roman" w:cs="Times New Roman"/>
          <w:color w:val="2E2E2E"/>
          <w:sz w:val="27"/>
          <w:szCs w:val="27"/>
        </w:rPr>
        <w:t>fALFF</w:t>
      </w:r>
      <w:proofErr w:type="spellEnd"/>
      <w:r w:rsidRPr="00A8580F">
        <w:rPr>
          <w:rFonts w:ascii="Times New Roman" w:eastAsia="Times New Roman" w:hAnsi="Times New Roman" w:cs="Times New Roman"/>
          <w:color w:val="2E2E2E"/>
          <w:sz w:val="27"/>
          <w:szCs w:val="27"/>
        </w:rPr>
        <w:t xml:space="preserve"> values for each of the pre-</w:t>
      </w:r>
      <w:r w:rsidRPr="00A8580F">
        <w:rPr>
          <w:rFonts w:ascii="Times New Roman" w:eastAsia="Times New Roman" w:hAnsi="Times New Roman" w:cs="Times New Roman"/>
          <w:color w:val="2E2E2E"/>
          <w:sz w:val="27"/>
          <w:szCs w:val="27"/>
        </w:rPr>
        <w:lastRenderedPageBreak/>
        <w:t>defined 10 networks were extracted at the subject-level and separately for each condition.</w:t>
      </w:r>
    </w:p>
    <w:p w14:paraId="0D09BAA2" w14:textId="77777777" w:rsidR="002E7EFA" w:rsidRPr="00A8580F" w:rsidRDefault="002E7EFA" w:rsidP="00FD0D5E">
      <w:pPr>
        <w:pStyle w:val="Heading3"/>
      </w:pPr>
      <w:bookmarkStart w:id="89" w:name="_Hlk93657058"/>
      <w:bookmarkStart w:id="90" w:name="_Toc93659542"/>
      <w:bookmarkStart w:id="91" w:name="_Toc93659578"/>
      <w:bookmarkStart w:id="92" w:name="_Toc93659683"/>
      <w:r w:rsidRPr="00A8580F">
        <w:t>2.5. </w:t>
      </w:r>
      <w:proofErr w:type="spellStart"/>
      <w:r w:rsidRPr="00A8580F">
        <w:t>ReHo</w:t>
      </w:r>
      <w:proofErr w:type="spellEnd"/>
      <w:r w:rsidRPr="00A8580F">
        <w:t xml:space="preserve"> calculation</w:t>
      </w:r>
      <w:bookmarkEnd w:id="90"/>
      <w:bookmarkEnd w:id="91"/>
      <w:bookmarkEnd w:id="92"/>
    </w:p>
    <w:bookmarkEnd w:id="89"/>
    <w:p w14:paraId="4949A068"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Regional homogeneity (</w:t>
      </w:r>
      <w:proofErr w:type="spellStart"/>
      <w:r w:rsidRPr="00A8580F">
        <w:rPr>
          <w:rFonts w:ascii="Times New Roman" w:eastAsia="Times New Roman" w:hAnsi="Times New Roman" w:cs="Times New Roman"/>
          <w:color w:val="2E2E2E"/>
          <w:sz w:val="27"/>
          <w:szCs w:val="27"/>
        </w:rPr>
        <w:t>ReHo</w:t>
      </w:r>
      <w:proofErr w:type="spellEnd"/>
      <w:r w:rsidRPr="00A8580F">
        <w:rPr>
          <w:rFonts w:ascii="Times New Roman" w:eastAsia="Times New Roman" w:hAnsi="Times New Roman" w:cs="Times New Roman"/>
          <w:color w:val="2E2E2E"/>
          <w:sz w:val="27"/>
          <w:szCs w:val="27"/>
        </w:rPr>
        <w:t>) was calculated at the voxel level using Kendall’s coefficient of concordance (KCC) between the BOLD time series for the specified voxel and those of its 26 nearest neighbors (~2 mm radius sphere) (</w:t>
      </w:r>
      <w:bookmarkStart w:id="93" w:name="bbib96"/>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"bib96"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Zang et al., 2004</w:t>
      </w:r>
      <w:r w:rsidRPr="00A8580F">
        <w:rPr>
          <w:rFonts w:ascii="Times New Roman" w:eastAsia="Times New Roman" w:hAnsi="Times New Roman" w:cs="Times New Roman"/>
          <w:color w:val="2E2E2E"/>
          <w:sz w:val="27"/>
          <w:szCs w:val="27"/>
        </w:rPr>
        <w:fldChar w:fldCharType="end"/>
      </w:r>
      <w:bookmarkEnd w:id="93"/>
      <w:r w:rsidRPr="00A8580F">
        <w:rPr>
          <w:rFonts w:ascii="Times New Roman" w:eastAsia="Times New Roman" w:hAnsi="Times New Roman" w:cs="Times New Roman"/>
          <w:color w:val="2E2E2E"/>
          <w:sz w:val="27"/>
          <w:szCs w:val="27"/>
        </w:rPr>
        <w:t xml:space="preserve">). </w:t>
      </w:r>
      <w:proofErr w:type="spellStart"/>
      <w:r w:rsidRPr="00A8580F">
        <w:rPr>
          <w:rFonts w:ascii="Times New Roman" w:eastAsia="Times New Roman" w:hAnsi="Times New Roman" w:cs="Times New Roman"/>
          <w:color w:val="2E2E2E"/>
          <w:sz w:val="27"/>
          <w:szCs w:val="27"/>
        </w:rPr>
        <w:t>ReHo</w:t>
      </w:r>
      <w:proofErr w:type="spellEnd"/>
      <w:r w:rsidRPr="00A8580F">
        <w:rPr>
          <w:rFonts w:ascii="Times New Roman" w:eastAsia="Times New Roman" w:hAnsi="Times New Roman" w:cs="Times New Roman"/>
          <w:color w:val="2E2E2E"/>
          <w:sz w:val="27"/>
          <w:szCs w:val="27"/>
        </w:rPr>
        <w:t xml:space="preserve"> quantifies the intra-regional signal correlation. </w:t>
      </w:r>
      <w:proofErr w:type="spellStart"/>
      <w:r w:rsidRPr="00A8580F">
        <w:rPr>
          <w:rFonts w:ascii="Times New Roman" w:eastAsia="Times New Roman" w:hAnsi="Times New Roman" w:cs="Times New Roman"/>
          <w:color w:val="2E2E2E"/>
          <w:sz w:val="27"/>
          <w:szCs w:val="27"/>
        </w:rPr>
        <w:t>ReHo</w:t>
      </w:r>
      <w:proofErr w:type="spellEnd"/>
      <w:r w:rsidRPr="00A8580F">
        <w:rPr>
          <w:rFonts w:ascii="Times New Roman" w:eastAsia="Times New Roman" w:hAnsi="Times New Roman" w:cs="Times New Roman"/>
          <w:color w:val="2E2E2E"/>
          <w:sz w:val="27"/>
          <w:szCs w:val="27"/>
        </w:rPr>
        <w:t xml:space="preserve"> analysis was performed by AFNI program 3dReHo. As spatial smoothing could artificially enhance </w:t>
      </w:r>
      <w:proofErr w:type="spellStart"/>
      <w:r w:rsidRPr="00A8580F">
        <w:rPr>
          <w:rFonts w:ascii="Times New Roman" w:eastAsia="Times New Roman" w:hAnsi="Times New Roman" w:cs="Times New Roman"/>
          <w:color w:val="2E2E2E"/>
          <w:sz w:val="27"/>
          <w:szCs w:val="27"/>
        </w:rPr>
        <w:t>ReHo</w:t>
      </w:r>
      <w:proofErr w:type="spellEnd"/>
      <w:r w:rsidRPr="00A8580F">
        <w:rPr>
          <w:rFonts w:ascii="Times New Roman" w:eastAsia="Times New Roman" w:hAnsi="Times New Roman" w:cs="Times New Roman"/>
          <w:color w:val="2E2E2E"/>
          <w:sz w:val="27"/>
          <w:szCs w:val="27"/>
        </w:rPr>
        <w:t xml:space="preserve"> and reduce its reliability (</w:t>
      </w:r>
      <w:bookmarkStart w:id="94" w:name="bbib99"/>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"bib99"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Zuo</w:t>
      </w:r>
      <w:proofErr w:type="spellEnd"/>
      <w:r w:rsidRPr="00A8580F">
        <w:rPr>
          <w:rFonts w:ascii="Times New Roman" w:eastAsia="Times New Roman" w:hAnsi="Times New Roman" w:cs="Times New Roman"/>
          <w:color w:val="0C7DBB"/>
          <w:sz w:val="27"/>
          <w:szCs w:val="27"/>
          <w:u w:val="single"/>
        </w:rPr>
        <w:t xml:space="preserve"> et al., 2013</w:t>
      </w:r>
      <w:r w:rsidRPr="00A8580F">
        <w:rPr>
          <w:rFonts w:ascii="Times New Roman" w:eastAsia="Times New Roman" w:hAnsi="Times New Roman" w:cs="Times New Roman"/>
          <w:color w:val="2E2E2E"/>
          <w:sz w:val="27"/>
          <w:szCs w:val="27"/>
        </w:rPr>
        <w:fldChar w:fldCharType="end"/>
      </w:r>
      <w:bookmarkEnd w:id="94"/>
      <w:r w:rsidRPr="00A8580F">
        <w:rPr>
          <w:rFonts w:ascii="Times New Roman" w:eastAsia="Times New Roman" w:hAnsi="Times New Roman" w:cs="Times New Roman"/>
          <w:color w:val="2E2E2E"/>
          <w:sz w:val="27"/>
          <w:szCs w:val="27"/>
        </w:rPr>
        <w:t xml:space="preserve">), we calculated </w:t>
      </w:r>
      <w:proofErr w:type="spellStart"/>
      <w:r w:rsidRPr="00A8580F">
        <w:rPr>
          <w:rFonts w:ascii="Times New Roman" w:eastAsia="Times New Roman" w:hAnsi="Times New Roman" w:cs="Times New Roman"/>
          <w:color w:val="2E2E2E"/>
          <w:sz w:val="27"/>
          <w:szCs w:val="27"/>
        </w:rPr>
        <w:t>ReHo</w:t>
      </w:r>
      <w:proofErr w:type="spellEnd"/>
      <w:r w:rsidRPr="00A8580F">
        <w:rPr>
          <w:rFonts w:ascii="Times New Roman" w:eastAsia="Times New Roman" w:hAnsi="Times New Roman" w:cs="Times New Roman"/>
          <w:color w:val="2E2E2E"/>
          <w:sz w:val="27"/>
          <w:szCs w:val="27"/>
        </w:rPr>
        <w:t xml:space="preserve"> from non-smoothed BOLD time series. Spatial smoothing was subsequently applied, with a 6 mm fullwidth at half-maximum (FWHM) Gaussian kernel, to the </w:t>
      </w:r>
      <w:proofErr w:type="spellStart"/>
      <w:r w:rsidRPr="00A8580F">
        <w:rPr>
          <w:rFonts w:ascii="Times New Roman" w:eastAsia="Times New Roman" w:hAnsi="Times New Roman" w:cs="Times New Roman"/>
          <w:color w:val="2E2E2E"/>
          <w:sz w:val="27"/>
          <w:szCs w:val="27"/>
        </w:rPr>
        <w:t>ReHo</w:t>
      </w:r>
      <w:proofErr w:type="spellEnd"/>
      <w:r w:rsidRPr="00A8580F">
        <w:rPr>
          <w:rFonts w:ascii="Times New Roman" w:eastAsia="Times New Roman" w:hAnsi="Times New Roman" w:cs="Times New Roman"/>
          <w:color w:val="2E2E2E"/>
          <w:sz w:val="27"/>
          <w:szCs w:val="27"/>
        </w:rPr>
        <w:t xml:space="preserve"> maps (Fisher’s Z transformed). The averaged </w:t>
      </w:r>
      <w:proofErr w:type="spellStart"/>
      <w:r w:rsidRPr="00A8580F">
        <w:rPr>
          <w:rFonts w:ascii="Times New Roman" w:eastAsia="Times New Roman" w:hAnsi="Times New Roman" w:cs="Times New Roman"/>
          <w:color w:val="2E2E2E"/>
          <w:sz w:val="27"/>
          <w:szCs w:val="27"/>
        </w:rPr>
        <w:t>ReHo</w:t>
      </w:r>
      <w:proofErr w:type="spellEnd"/>
      <w:r w:rsidRPr="00A8580F">
        <w:rPr>
          <w:rFonts w:ascii="Times New Roman" w:eastAsia="Times New Roman" w:hAnsi="Times New Roman" w:cs="Times New Roman"/>
          <w:color w:val="2E2E2E"/>
          <w:sz w:val="27"/>
          <w:szCs w:val="27"/>
        </w:rPr>
        <w:t xml:space="preserve"> values for each of the pre-defined 10 networks were extracted at the subject-level and separately for each condition.</w:t>
      </w:r>
    </w:p>
    <w:p w14:paraId="289BA188" w14:textId="77777777" w:rsidR="002E7EFA" w:rsidRPr="00A8580F" w:rsidRDefault="002E7EFA" w:rsidP="00FD0D5E">
      <w:pPr>
        <w:pStyle w:val="Heading3"/>
      </w:pPr>
      <w:bookmarkStart w:id="95" w:name="_Hlk93657065"/>
      <w:bookmarkStart w:id="96" w:name="_Toc93659543"/>
      <w:bookmarkStart w:id="97" w:name="_Toc93659579"/>
      <w:bookmarkStart w:id="98" w:name="_Toc93659684"/>
      <w:r w:rsidRPr="00A8580F">
        <w:t>2.6. FC calculation</w:t>
      </w:r>
      <w:bookmarkEnd w:id="96"/>
      <w:bookmarkEnd w:id="97"/>
      <w:bookmarkEnd w:id="98"/>
    </w:p>
    <w:bookmarkEnd w:id="95"/>
    <w:p w14:paraId="75909986"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 xml:space="preserve">Inter-regional functional connectivity (FC) was calculated based on the aforementioned node template, wherein the minimal Euclidian distance between two centers of any pair of nodes is 2 cm. This is notably distinct from </w:t>
      </w:r>
      <w:proofErr w:type="spellStart"/>
      <w:r w:rsidRPr="00A8580F">
        <w:rPr>
          <w:rFonts w:ascii="Times New Roman" w:eastAsia="Times New Roman" w:hAnsi="Times New Roman" w:cs="Times New Roman"/>
          <w:color w:val="2E2E2E"/>
          <w:sz w:val="27"/>
          <w:szCs w:val="27"/>
        </w:rPr>
        <w:t>ReHo</w:t>
      </w:r>
      <w:proofErr w:type="spellEnd"/>
      <w:r w:rsidRPr="00A8580F">
        <w:rPr>
          <w:rFonts w:ascii="Times New Roman" w:eastAsia="Times New Roman" w:hAnsi="Times New Roman" w:cs="Times New Roman"/>
          <w:color w:val="2E2E2E"/>
          <w:sz w:val="27"/>
          <w:szCs w:val="27"/>
        </w:rPr>
        <w:t>, which reflects connectivity within an ~2 mm radius sphere. We computed the Pearson correlation coefficient of the time courses between each pair of nodes, yielding a pairwise 226 × 226 correlation matrix (Fisher’s Z transformed). Based on this correlation matrix, the within and between network connectivity values were calculated by averaging the node-level </w:t>
      </w:r>
      <w:hyperlink r:id="rId76" w:tooltip="Learn more about FC from ScienceDirect's AI-generated Topic Pages" w:history="1">
        <w:r w:rsidRPr="00A8580F">
          <w:rPr>
            <w:rFonts w:ascii="Times New Roman" w:eastAsia="Times New Roman" w:hAnsi="Times New Roman" w:cs="Times New Roman"/>
            <w:color w:val="2E2E2E"/>
            <w:sz w:val="27"/>
            <w:szCs w:val="27"/>
            <w:u w:val="single"/>
          </w:rPr>
          <w:t>FC</w:t>
        </w:r>
      </w:hyperlink>
      <w:r w:rsidRPr="00A8580F">
        <w:rPr>
          <w:rFonts w:ascii="Times New Roman" w:eastAsia="Times New Roman" w:hAnsi="Times New Roman" w:cs="Times New Roman"/>
          <w:color w:val="2E2E2E"/>
          <w:sz w:val="27"/>
          <w:szCs w:val="27"/>
        </w:rPr>
        <w:t> values within the on-diagonal and off-diagonal components of the correlation matrix, respectively.</w:t>
      </w:r>
    </w:p>
    <w:p w14:paraId="475E8F95" w14:textId="77777777" w:rsidR="002E7EFA" w:rsidRPr="00A8580F" w:rsidRDefault="002E7EFA" w:rsidP="00FD0D5E">
      <w:pPr>
        <w:pStyle w:val="Heading3"/>
      </w:pPr>
      <w:bookmarkStart w:id="99" w:name="_Hlk93657074"/>
      <w:bookmarkStart w:id="100" w:name="_Toc93659544"/>
      <w:bookmarkStart w:id="101" w:name="_Toc93659580"/>
      <w:bookmarkStart w:id="102" w:name="_Toc93659685"/>
      <w:r w:rsidRPr="00A8580F">
        <w:t>2.7. Model training, validation, &amp; testing</w:t>
      </w:r>
      <w:bookmarkEnd w:id="100"/>
      <w:bookmarkEnd w:id="101"/>
      <w:bookmarkEnd w:id="102"/>
    </w:p>
    <w:bookmarkEnd w:id="99"/>
    <w:p w14:paraId="11B7222C"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 xml:space="preserve">Following the above procedure, 75 features were extracted from the </w:t>
      </w:r>
      <w:proofErr w:type="spellStart"/>
      <w:r w:rsidRPr="00A8580F">
        <w:rPr>
          <w:rFonts w:ascii="Times New Roman" w:eastAsia="Times New Roman" w:hAnsi="Times New Roman" w:cs="Times New Roman"/>
          <w:color w:val="2E2E2E"/>
          <w:sz w:val="27"/>
          <w:szCs w:val="27"/>
        </w:rPr>
        <w:t>rs</w:t>
      </w:r>
      <w:proofErr w:type="spellEnd"/>
      <w:r w:rsidRPr="00A8580F">
        <w:rPr>
          <w:rFonts w:ascii="Times New Roman" w:eastAsia="Times New Roman" w:hAnsi="Times New Roman" w:cs="Times New Roman"/>
          <w:color w:val="2E2E2E"/>
          <w:sz w:val="27"/>
          <w:szCs w:val="27"/>
        </w:rPr>
        <w:t xml:space="preserve">-fMRI activity: ALFF (10), </w:t>
      </w:r>
      <w:proofErr w:type="spellStart"/>
      <w:r w:rsidRPr="00A8580F">
        <w:rPr>
          <w:rFonts w:ascii="Times New Roman" w:eastAsia="Times New Roman" w:hAnsi="Times New Roman" w:cs="Times New Roman"/>
          <w:color w:val="2E2E2E"/>
          <w:sz w:val="27"/>
          <w:szCs w:val="27"/>
        </w:rPr>
        <w:t>ReHo</w:t>
      </w:r>
      <w:proofErr w:type="spellEnd"/>
      <w:r w:rsidRPr="00A8580F">
        <w:rPr>
          <w:rFonts w:ascii="Times New Roman" w:eastAsia="Times New Roman" w:hAnsi="Times New Roman" w:cs="Times New Roman"/>
          <w:color w:val="2E2E2E"/>
          <w:sz w:val="27"/>
          <w:szCs w:val="27"/>
        </w:rPr>
        <w:t xml:space="preserve"> (10), within network FC (10), between network FC (55) (</w:t>
      </w:r>
      <w:hyperlink r:id="rId77" w:anchor="fig2" w:history="1">
        <w:r w:rsidRPr="00A8580F">
          <w:rPr>
            <w:rFonts w:ascii="Times New Roman" w:eastAsia="Times New Roman" w:hAnsi="Times New Roman" w:cs="Times New Roman"/>
            <w:color w:val="0C7DBB"/>
            <w:sz w:val="27"/>
            <w:szCs w:val="27"/>
            <w:u w:val="single"/>
          </w:rPr>
          <w:t>Fig. 2</w:t>
        </w:r>
      </w:hyperlink>
      <w:bookmarkEnd w:id="82"/>
      <w:r w:rsidRPr="00A8580F">
        <w:rPr>
          <w:rFonts w:ascii="Times New Roman" w:eastAsia="Times New Roman" w:hAnsi="Times New Roman" w:cs="Times New Roman"/>
          <w:color w:val="2E2E2E"/>
          <w:sz w:val="27"/>
          <w:szCs w:val="27"/>
        </w:rPr>
        <w:t>b). All machine learning models were trained on the composite anesthesia dataset (n = 44; n = 29 from Anesthesia-SHH, n = 15 from Anesthesia-WI), and subsequently evaluated for within-dataset prediction stability (i.e., reliability on the Anesthesia dataset) as well as the capacity to generalize classifications cross-dataset to pathologically </w:t>
      </w:r>
      <w:hyperlink r:id="rId78" w:tooltip="Learn more about unconscious patients from ScienceDirect's AI-generated Topic Pages" w:history="1">
        <w:r w:rsidRPr="00A8580F">
          <w:rPr>
            <w:rFonts w:ascii="Times New Roman" w:eastAsia="Times New Roman" w:hAnsi="Times New Roman" w:cs="Times New Roman"/>
            <w:color w:val="2E2E2E"/>
            <w:sz w:val="27"/>
            <w:szCs w:val="27"/>
            <w:u w:val="single"/>
          </w:rPr>
          <w:t>unconscious patients</w:t>
        </w:r>
      </w:hyperlink>
      <w:r w:rsidRPr="00A8580F">
        <w:rPr>
          <w:rFonts w:ascii="Times New Roman" w:eastAsia="Times New Roman" w:hAnsi="Times New Roman" w:cs="Times New Roman"/>
          <w:color w:val="2E2E2E"/>
          <w:sz w:val="27"/>
          <w:szCs w:val="27"/>
        </w:rPr>
        <w:t> with a DOC.</w:t>
      </w:r>
    </w:p>
    <w:p w14:paraId="39A699B2"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For the former, we employed a nested cross-validation strategy. First, 100 sub-samples (outer-fold) of the anesthesia dataset were generated through random sampling with replacement. Next, each outer-fold was separated into two independent datasets, an optimization dataset (80% of outer-fold) and validation dataset (20% of outer-fold). The optimization dataset was then further split using k-fold cross-</w:t>
      </w:r>
      <w:r w:rsidRPr="00A8580F">
        <w:rPr>
          <w:rFonts w:ascii="Times New Roman" w:eastAsia="Times New Roman" w:hAnsi="Times New Roman" w:cs="Times New Roman"/>
          <w:color w:val="2E2E2E"/>
          <w:sz w:val="27"/>
          <w:szCs w:val="27"/>
        </w:rPr>
        <w:lastRenderedPageBreak/>
        <w:t>validation, yielding five sub-samples (inner-folds). Each inner-fold consisted of a training dataset (80% of inner-fold) and a testing dataset (20% of inner-fold). The inner-folds were used to evaluate and optimize model hyperparameters, whereas the outer-folds were used to estimate model performance on a novel dataset. When hyperparameter optimization is used in the absence of nested cross-validation, models are more likely to overfit to the training data and overestimate performance on unseen data (</w:t>
      </w:r>
      <w:bookmarkStart w:id="103" w:name="bbib19"/>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"bib19"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Cawley and Talbot, 2010</w:t>
      </w:r>
      <w:r w:rsidRPr="00A8580F">
        <w:rPr>
          <w:rFonts w:ascii="Times New Roman" w:eastAsia="Times New Roman" w:hAnsi="Times New Roman" w:cs="Times New Roman"/>
          <w:color w:val="2E2E2E"/>
          <w:sz w:val="27"/>
          <w:szCs w:val="27"/>
        </w:rPr>
        <w:fldChar w:fldCharType="end"/>
      </w:r>
      <w:bookmarkEnd w:id="103"/>
      <w:r w:rsidRPr="00A8580F">
        <w:rPr>
          <w:rFonts w:ascii="Times New Roman" w:eastAsia="Times New Roman" w:hAnsi="Times New Roman" w:cs="Times New Roman"/>
          <w:color w:val="2E2E2E"/>
          <w:sz w:val="27"/>
          <w:szCs w:val="27"/>
        </w:rPr>
        <w:t>).</w:t>
      </w:r>
    </w:p>
    <w:p w14:paraId="476325D8"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To quantify the external validity of the models, we used a Bootstrap sampling procedure (</w:t>
      </w:r>
      <w:bookmarkStart w:id="104" w:name="bbib31"/>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"bib31"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Efron</w:t>
      </w:r>
      <w:proofErr w:type="spellEnd"/>
      <w:r w:rsidRPr="00A8580F">
        <w:rPr>
          <w:rFonts w:ascii="Times New Roman" w:eastAsia="Times New Roman" w:hAnsi="Times New Roman" w:cs="Times New Roman"/>
          <w:color w:val="0C7DBB"/>
          <w:sz w:val="27"/>
          <w:szCs w:val="27"/>
          <w:u w:val="single"/>
        </w:rPr>
        <w:t xml:space="preserve"> and </w:t>
      </w:r>
      <w:proofErr w:type="spellStart"/>
      <w:r w:rsidRPr="00A8580F">
        <w:rPr>
          <w:rFonts w:ascii="Times New Roman" w:eastAsia="Times New Roman" w:hAnsi="Times New Roman" w:cs="Times New Roman"/>
          <w:color w:val="0C7DBB"/>
          <w:sz w:val="27"/>
          <w:szCs w:val="27"/>
          <w:u w:val="single"/>
        </w:rPr>
        <w:t>Tibshirani</w:t>
      </w:r>
      <w:proofErr w:type="spellEnd"/>
      <w:r w:rsidRPr="00A8580F">
        <w:rPr>
          <w:rFonts w:ascii="Times New Roman" w:eastAsia="Times New Roman" w:hAnsi="Times New Roman" w:cs="Times New Roman"/>
          <w:color w:val="0C7DBB"/>
          <w:sz w:val="27"/>
          <w:szCs w:val="27"/>
          <w:u w:val="single"/>
        </w:rPr>
        <w:t>, 2007</w:t>
      </w:r>
      <w:r w:rsidRPr="00A8580F">
        <w:rPr>
          <w:rFonts w:ascii="Times New Roman" w:eastAsia="Times New Roman" w:hAnsi="Times New Roman" w:cs="Times New Roman"/>
          <w:color w:val="2E2E2E"/>
          <w:sz w:val="27"/>
          <w:szCs w:val="27"/>
        </w:rPr>
        <w:fldChar w:fldCharType="end"/>
      </w:r>
      <w:bookmarkEnd w:id="104"/>
      <w:r w:rsidRPr="00A8580F">
        <w:rPr>
          <w:rFonts w:ascii="Times New Roman" w:eastAsia="Times New Roman" w:hAnsi="Times New Roman" w:cs="Times New Roman"/>
          <w:color w:val="2E2E2E"/>
          <w:sz w:val="27"/>
          <w:szCs w:val="27"/>
        </w:rPr>
        <w:t>) to estimate the cross-dataset (Anesthesia to DOC) model performance; 100 sub-samples of the DOC data were generated by randomly sampling from the original data with replacement.</w:t>
      </w:r>
    </w:p>
    <w:p w14:paraId="41AFA3B0" w14:textId="77777777" w:rsidR="002E7EFA" w:rsidRPr="00A8580F"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Across both methods, the class distributions were fixed such that there were equal numbers of both classes in the sub-samples used in model validation and testing. To provide an accurate estimate of reliability and generalizability, model performance was calculated as the mean across the 100 sub-samples. All model training and hyperparameter tuning was performed without exposing the models to the DOC data to ensure that the we did not inadvertently introduce information that would subsequently influence our analyses of generalization performance.</w:t>
      </w:r>
    </w:p>
    <w:p w14:paraId="0A277713" w14:textId="77777777" w:rsidR="002E7EFA" w:rsidRPr="00A8580F" w:rsidRDefault="002E7EFA" w:rsidP="00FD0D5E">
      <w:pPr>
        <w:pStyle w:val="Heading3"/>
      </w:pPr>
      <w:bookmarkStart w:id="105" w:name="_Hlk93657080"/>
      <w:bookmarkStart w:id="106" w:name="_Toc93659545"/>
      <w:bookmarkStart w:id="107" w:name="_Toc93659581"/>
      <w:bookmarkStart w:id="108" w:name="_Toc93659686"/>
      <w:r w:rsidRPr="00A8580F">
        <w:t>2.8. Model selection</w:t>
      </w:r>
      <w:bookmarkEnd w:id="106"/>
      <w:bookmarkEnd w:id="107"/>
      <w:bookmarkEnd w:id="108"/>
    </w:p>
    <w:bookmarkEnd w:id="105"/>
    <w:p w14:paraId="270FC91A"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Three distinct candidate model types were evaluated within the study: </w:t>
      </w:r>
      <w:hyperlink r:id="rId79" w:tooltip="Learn more about support vector machine from ScienceDirect's AI-generated Topic Pages" w:history="1">
        <w:r w:rsidRPr="00A8580F">
          <w:rPr>
            <w:rFonts w:ascii="Times New Roman" w:eastAsia="Times New Roman" w:hAnsi="Times New Roman" w:cs="Times New Roman"/>
            <w:color w:val="2E2E2E"/>
            <w:sz w:val="27"/>
            <w:szCs w:val="27"/>
            <w:u w:val="single"/>
          </w:rPr>
          <w:t>support vector machine</w:t>
        </w:r>
      </w:hyperlink>
      <w:r w:rsidRPr="00A8580F">
        <w:rPr>
          <w:rFonts w:ascii="Times New Roman" w:eastAsia="Times New Roman" w:hAnsi="Times New Roman" w:cs="Times New Roman"/>
          <w:color w:val="2E2E2E"/>
          <w:sz w:val="27"/>
          <w:szCs w:val="27"/>
        </w:rPr>
        <w:t> (SVM), decision tree, and </w:t>
      </w:r>
      <w:hyperlink r:id="rId80" w:tooltip="Learn more about artificial neural network from ScienceDirect's AI-generated Topic Pages" w:history="1">
        <w:r w:rsidRPr="00A8580F">
          <w:rPr>
            <w:rFonts w:ascii="Times New Roman" w:eastAsia="Times New Roman" w:hAnsi="Times New Roman" w:cs="Times New Roman"/>
            <w:color w:val="2E2E2E"/>
            <w:sz w:val="27"/>
            <w:szCs w:val="27"/>
            <w:u w:val="single"/>
          </w:rPr>
          <w:t>artificial neural network</w:t>
        </w:r>
      </w:hyperlink>
      <w:r w:rsidRPr="00A8580F">
        <w:rPr>
          <w:rFonts w:ascii="Times New Roman" w:eastAsia="Times New Roman" w:hAnsi="Times New Roman" w:cs="Times New Roman"/>
          <w:color w:val="2E2E2E"/>
          <w:sz w:val="27"/>
          <w:szCs w:val="27"/>
        </w:rPr>
        <w:t> (ANN). For a review of these commonly used supervised machine learning methods, and others, see (</w:t>
      </w:r>
      <w:bookmarkStart w:id="109" w:name="bbib18"/>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"bib18"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Caruana and Niculescu-Mizil, 2006</w:t>
      </w:r>
      <w:r w:rsidRPr="00A8580F">
        <w:rPr>
          <w:rFonts w:ascii="Times New Roman" w:eastAsia="Times New Roman" w:hAnsi="Times New Roman" w:cs="Times New Roman"/>
          <w:color w:val="2E2E2E"/>
          <w:sz w:val="27"/>
          <w:szCs w:val="27"/>
        </w:rPr>
        <w:fldChar w:fldCharType="end"/>
      </w:r>
      <w:bookmarkEnd w:id="109"/>
      <w:r w:rsidRPr="00A8580F">
        <w:rPr>
          <w:rFonts w:ascii="Times New Roman" w:eastAsia="Times New Roman" w:hAnsi="Times New Roman" w:cs="Times New Roman"/>
          <w:color w:val="2E2E2E"/>
          <w:sz w:val="27"/>
          <w:szCs w:val="27"/>
        </w:rPr>
        <w:t>). Both the SVM and decision tree-based models were constructed using </w:t>
      </w:r>
      <w:proofErr w:type="spellStart"/>
      <w:r w:rsidRPr="00A8580F">
        <w:rPr>
          <w:rFonts w:ascii="Times New Roman" w:eastAsia="Times New Roman" w:hAnsi="Times New Roman" w:cs="Times New Roman"/>
          <w:i/>
          <w:iCs/>
          <w:color w:val="2E2E2E"/>
          <w:sz w:val="27"/>
          <w:szCs w:val="27"/>
        </w:rPr>
        <w:t>scikit</w:t>
      </w:r>
      <w:proofErr w:type="spellEnd"/>
      <w:r w:rsidRPr="00A8580F">
        <w:rPr>
          <w:rFonts w:ascii="Times New Roman" w:eastAsia="Times New Roman" w:hAnsi="Times New Roman" w:cs="Times New Roman"/>
          <w:i/>
          <w:iCs/>
          <w:color w:val="2E2E2E"/>
          <w:sz w:val="27"/>
          <w:szCs w:val="27"/>
        </w:rPr>
        <w:t>-learn</w:t>
      </w:r>
      <w:r w:rsidRPr="00A8580F">
        <w:rPr>
          <w:rFonts w:ascii="Times New Roman" w:eastAsia="Times New Roman" w:hAnsi="Times New Roman" w:cs="Times New Roman"/>
          <w:color w:val="2E2E2E"/>
          <w:sz w:val="27"/>
          <w:szCs w:val="27"/>
        </w:rPr>
        <w:t> (</w:t>
      </w:r>
      <w:bookmarkStart w:id="110" w:name="bbib74"/>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"bib74"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Pedregosa et al., 2011</w:t>
      </w:r>
      <w:r w:rsidRPr="00A8580F">
        <w:rPr>
          <w:rFonts w:ascii="Times New Roman" w:eastAsia="Times New Roman" w:hAnsi="Times New Roman" w:cs="Times New Roman"/>
          <w:color w:val="2E2E2E"/>
          <w:sz w:val="27"/>
          <w:szCs w:val="27"/>
        </w:rPr>
        <w:fldChar w:fldCharType="end"/>
      </w:r>
      <w:bookmarkEnd w:id="110"/>
      <w:r w:rsidRPr="00A8580F">
        <w:rPr>
          <w:rFonts w:ascii="Times New Roman" w:eastAsia="Times New Roman" w:hAnsi="Times New Roman" w:cs="Times New Roman"/>
          <w:color w:val="2E2E2E"/>
          <w:sz w:val="27"/>
          <w:szCs w:val="27"/>
        </w:rPr>
        <w:t>), a Python-based machine learning library popular within the neuroimaging community (</w:t>
      </w:r>
      <w:bookmarkStart w:id="111" w:name="bbib1"/>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"bib1"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Abraham et al., 2014</w:t>
      </w:r>
      <w:r w:rsidRPr="00A8580F">
        <w:rPr>
          <w:rFonts w:ascii="Times New Roman" w:eastAsia="Times New Roman" w:hAnsi="Times New Roman" w:cs="Times New Roman"/>
          <w:color w:val="2E2E2E"/>
          <w:sz w:val="27"/>
          <w:szCs w:val="27"/>
        </w:rPr>
        <w:fldChar w:fldCharType="end"/>
      </w:r>
      <w:bookmarkEnd w:id="111"/>
      <w:r w:rsidRPr="00A8580F">
        <w:rPr>
          <w:rFonts w:ascii="Times New Roman" w:eastAsia="Times New Roman" w:hAnsi="Times New Roman" w:cs="Times New Roman"/>
          <w:color w:val="2E2E2E"/>
          <w:sz w:val="27"/>
          <w:szCs w:val="27"/>
        </w:rPr>
        <w:t>). The ANN was built using the open source deep learning library </w:t>
      </w:r>
      <w:proofErr w:type="spellStart"/>
      <w:r w:rsidRPr="00A8580F">
        <w:rPr>
          <w:rFonts w:ascii="Times New Roman" w:eastAsia="Times New Roman" w:hAnsi="Times New Roman" w:cs="Times New Roman"/>
          <w:i/>
          <w:iCs/>
          <w:color w:val="2E2E2E"/>
          <w:sz w:val="27"/>
          <w:szCs w:val="27"/>
        </w:rPr>
        <w:t>Keras</w:t>
      </w:r>
      <w:proofErr w:type="spellEnd"/>
      <w:r w:rsidRPr="00A8580F">
        <w:rPr>
          <w:rFonts w:ascii="Times New Roman" w:eastAsia="Times New Roman" w:hAnsi="Times New Roman" w:cs="Times New Roman"/>
          <w:color w:val="2E2E2E"/>
          <w:sz w:val="27"/>
          <w:szCs w:val="27"/>
        </w:rPr>
        <w:t> (</w:t>
      </w:r>
      <w:hyperlink r:id="rId81" w:tgtFrame="_blank" w:history="1">
        <w:r w:rsidRPr="00A8580F">
          <w:rPr>
            <w:rFonts w:ascii="Times New Roman" w:eastAsia="Times New Roman" w:hAnsi="Times New Roman" w:cs="Times New Roman"/>
            <w:color w:val="0C7DBB"/>
            <w:sz w:val="27"/>
            <w:szCs w:val="27"/>
            <w:u w:val="single"/>
          </w:rPr>
          <w:t>https://keras.io</w:t>
        </w:r>
      </w:hyperlink>
      <w:r w:rsidRPr="00A8580F">
        <w:rPr>
          <w:rFonts w:ascii="Times New Roman" w:eastAsia="Times New Roman" w:hAnsi="Times New Roman" w:cs="Times New Roman"/>
          <w:color w:val="2E2E2E"/>
          <w:sz w:val="27"/>
          <w:szCs w:val="27"/>
        </w:rPr>
        <w:t>) running on top of the </w:t>
      </w:r>
      <w:r w:rsidRPr="00A8580F">
        <w:rPr>
          <w:rFonts w:ascii="Times New Roman" w:eastAsia="Times New Roman" w:hAnsi="Times New Roman" w:cs="Times New Roman"/>
          <w:i/>
          <w:iCs/>
          <w:color w:val="2E2E2E"/>
          <w:sz w:val="27"/>
          <w:szCs w:val="27"/>
        </w:rPr>
        <w:t>TensorFlow</w:t>
      </w:r>
      <w:r w:rsidRPr="00A8580F">
        <w:rPr>
          <w:rFonts w:ascii="Times New Roman" w:eastAsia="Times New Roman" w:hAnsi="Times New Roman" w:cs="Times New Roman"/>
          <w:color w:val="2E2E2E"/>
          <w:sz w:val="27"/>
          <w:szCs w:val="27"/>
        </w:rPr>
        <w:t> platform (</w:t>
      </w:r>
      <w:bookmarkStart w:id="112" w:name="bbib30"/>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"bib30"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Dignam et al., 2016</w:t>
      </w:r>
      <w:r w:rsidRPr="00A8580F">
        <w:rPr>
          <w:rFonts w:ascii="Times New Roman" w:eastAsia="Times New Roman" w:hAnsi="Times New Roman" w:cs="Times New Roman"/>
          <w:color w:val="2E2E2E"/>
          <w:sz w:val="27"/>
          <w:szCs w:val="27"/>
        </w:rPr>
        <w:fldChar w:fldCharType="end"/>
      </w:r>
      <w:bookmarkEnd w:id="112"/>
      <w:r w:rsidRPr="00A8580F">
        <w:rPr>
          <w:rFonts w:ascii="Times New Roman" w:eastAsia="Times New Roman" w:hAnsi="Times New Roman" w:cs="Times New Roman"/>
          <w:color w:val="2E2E2E"/>
          <w:sz w:val="27"/>
          <w:szCs w:val="27"/>
        </w:rPr>
        <w:t>).</w:t>
      </w:r>
    </w:p>
    <w:p w14:paraId="23A2C2F0" w14:textId="77777777" w:rsidR="002E7EFA" w:rsidRPr="00A8580F" w:rsidRDefault="002E7EFA" w:rsidP="00FD0D5E">
      <w:pPr>
        <w:pStyle w:val="Heading3"/>
      </w:pPr>
      <w:bookmarkStart w:id="113" w:name="_Hlk93657086"/>
      <w:bookmarkStart w:id="114" w:name="_Toc93659546"/>
      <w:bookmarkStart w:id="115" w:name="_Toc93659582"/>
      <w:bookmarkStart w:id="116" w:name="_Toc93659687"/>
      <w:r w:rsidRPr="00A8580F">
        <w:t xml:space="preserve">2.9. Support vector </w:t>
      </w:r>
      <w:r w:rsidRPr="00FD0D5E">
        <w:t>machine</w:t>
      </w:r>
      <w:bookmarkEnd w:id="114"/>
      <w:bookmarkEnd w:id="115"/>
      <w:bookmarkEnd w:id="116"/>
    </w:p>
    <w:bookmarkEnd w:id="113"/>
    <w:p w14:paraId="361D3885"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The Support vector machine (SVM) is a type of discriminative model which generates a hyperplane (i.e., decision boundary) to maximize the physical separation between two classes in N-dimensional space, where N represents the number of features (</w:t>
      </w:r>
      <w:bookmarkStart w:id="117" w:name="bfig3"/>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"fig3"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Fig. 3</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a). The hyperplane is defined by support vectors, the samples which lay at the boundary between classes. This technique has been widely implemented in previous neuroimaging analyses (</w:t>
      </w:r>
      <w:bookmarkStart w:id="118" w:name="bbib21"/>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"bib21"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Chennu</w:t>
      </w:r>
      <w:proofErr w:type="spellEnd"/>
      <w:r w:rsidRPr="00A8580F">
        <w:rPr>
          <w:rFonts w:ascii="Times New Roman" w:eastAsia="Times New Roman" w:hAnsi="Times New Roman" w:cs="Times New Roman"/>
          <w:color w:val="0C7DBB"/>
          <w:sz w:val="27"/>
          <w:szCs w:val="27"/>
          <w:u w:val="single"/>
        </w:rPr>
        <w:t xml:space="preserve"> et al., 2017</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 </w:t>
      </w:r>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"bib90"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Sitt</w:t>
      </w:r>
      <w:proofErr w:type="spellEnd"/>
      <w:r w:rsidRPr="00A8580F">
        <w:rPr>
          <w:rFonts w:ascii="Times New Roman" w:eastAsia="Times New Roman" w:hAnsi="Times New Roman" w:cs="Times New Roman"/>
          <w:color w:val="0C7DBB"/>
          <w:sz w:val="27"/>
          <w:szCs w:val="27"/>
          <w:u w:val="single"/>
        </w:rPr>
        <w:t xml:space="preserve"> et al., 2014</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w:t>
      </w:r>
    </w:p>
    <w:p w14:paraId="1A0E1D29" w14:textId="2882AC3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noProof/>
          <w:color w:val="2E2E2E"/>
          <w:sz w:val="27"/>
          <w:szCs w:val="27"/>
        </w:rPr>
        <w:lastRenderedPageBreak/>
        <w:drawing>
          <wp:inline distT="0" distB="0" distL="0" distR="0" wp14:anchorId="56DBA476" wp14:editId="37573B17">
            <wp:extent cx="5943600" cy="1416685"/>
            <wp:effectExtent l="0" t="0" r="0" b="0"/>
            <wp:docPr id="8" name="Picture 8"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416685"/>
                    </a:xfrm>
                    <a:prstGeom prst="rect">
                      <a:avLst/>
                    </a:prstGeom>
                    <a:noFill/>
                    <a:ln>
                      <a:noFill/>
                    </a:ln>
                  </pic:spPr>
                </pic:pic>
              </a:graphicData>
            </a:graphic>
          </wp:inline>
        </w:drawing>
      </w:r>
    </w:p>
    <w:p w14:paraId="3E9E9445" w14:textId="77777777" w:rsidR="002E7EFA" w:rsidRPr="00A8580F" w:rsidRDefault="002E7EFA" w:rsidP="00114ADF">
      <w:pPr>
        <w:spacing w:after="0" w:line="330" w:lineRule="atLeast"/>
        <w:ind w:right="360"/>
        <w:rPr>
          <w:rFonts w:ascii="Times New Roman" w:eastAsia="Times New Roman" w:hAnsi="Times New Roman" w:cs="Times New Roman"/>
          <w:color w:val="2E2E2E"/>
          <w:sz w:val="24"/>
          <w:szCs w:val="24"/>
        </w:rPr>
      </w:pPr>
      <w:r w:rsidRPr="00A8580F">
        <w:rPr>
          <w:rFonts w:ascii="Times New Roman" w:eastAsia="Times New Roman" w:hAnsi="Times New Roman" w:cs="Times New Roman"/>
          <w:color w:val="2E2E2E"/>
          <w:sz w:val="24"/>
          <w:szCs w:val="24"/>
        </w:rPr>
        <w:t>Fig. 3. Schematic representation of the three types of supervised machine learning models used in the study. </w:t>
      </w:r>
      <w:r w:rsidRPr="00A8580F">
        <w:rPr>
          <w:rFonts w:ascii="Times New Roman" w:eastAsia="Times New Roman" w:hAnsi="Times New Roman" w:cs="Times New Roman"/>
          <w:b/>
          <w:bCs/>
          <w:color w:val="2E2E2E"/>
          <w:sz w:val="24"/>
          <w:szCs w:val="24"/>
        </w:rPr>
        <w:t>(a)</w:t>
      </w:r>
      <w:r w:rsidRPr="00A8580F">
        <w:rPr>
          <w:rFonts w:ascii="Times New Roman" w:eastAsia="Times New Roman" w:hAnsi="Times New Roman" w:cs="Times New Roman"/>
          <w:color w:val="2E2E2E"/>
          <w:sz w:val="24"/>
          <w:szCs w:val="24"/>
        </w:rPr>
        <w:t> The </w:t>
      </w:r>
      <w:hyperlink r:id="rId83" w:tooltip="Learn more about Support vector machine from ScienceDirect's AI-generated Topic Pages" w:history="1">
        <w:r w:rsidRPr="00A8580F">
          <w:rPr>
            <w:rFonts w:ascii="Times New Roman" w:eastAsia="Times New Roman" w:hAnsi="Times New Roman" w:cs="Times New Roman"/>
            <w:color w:val="2E2E2E"/>
            <w:sz w:val="24"/>
            <w:szCs w:val="24"/>
            <w:u w:val="single"/>
          </w:rPr>
          <w:t>Support vector machine</w:t>
        </w:r>
      </w:hyperlink>
      <w:r w:rsidRPr="00A8580F">
        <w:rPr>
          <w:rFonts w:ascii="Times New Roman" w:eastAsia="Times New Roman" w:hAnsi="Times New Roman" w:cs="Times New Roman"/>
          <w:color w:val="2E2E2E"/>
          <w:sz w:val="24"/>
          <w:szCs w:val="24"/>
        </w:rPr>
        <w:t> (SVM) is a discriminative model that generates a hyperplane (i.e., decision boundary) which maximizes the separation between two classes in N-dimensional space (N = number of features). The hyperplane is defined by support vectors, the samples which lay at the boundary between classes. </w:t>
      </w:r>
      <w:r w:rsidRPr="00A8580F">
        <w:rPr>
          <w:rFonts w:ascii="Times New Roman" w:eastAsia="Times New Roman" w:hAnsi="Times New Roman" w:cs="Times New Roman"/>
          <w:b/>
          <w:bCs/>
          <w:color w:val="2E2E2E"/>
          <w:sz w:val="24"/>
          <w:szCs w:val="24"/>
        </w:rPr>
        <w:t>(b)</w:t>
      </w:r>
      <w:r w:rsidRPr="00A8580F">
        <w:rPr>
          <w:rFonts w:ascii="Times New Roman" w:eastAsia="Times New Roman" w:hAnsi="Times New Roman" w:cs="Times New Roman"/>
          <w:color w:val="2E2E2E"/>
          <w:sz w:val="24"/>
          <w:szCs w:val="24"/>
        </w:rPr>
        <w:t> Decision tree-based models apply a flowchart-like approach to classification wherein the input data is repeatedly split into smaller sub-groups according to some decision process until a terminal node (i.e., label) is reached. Shown is a subtype of the decision-trees class, the Random Forest, which generates many different trees from a random sample of the data, and uses bootstrap aggregation (i.e., bagging) to average the predictions across all trees. </w:t>
      </w:r>
      <w:r w:rsidRPr="00A8580F">
        <w:rPr>
          <w:rFonts w:ascii="Times New Roman" w:eastAsia="Times New Roman" w:hAnsi="Times New Roman" w:cs="Times New Roman"/>
          <w:b/>
          <w:bCs/>
          <w:color w:val="2E2E2E"/>
          <w:sz w:val="24"/>
          <w:szCs w:val="24"/>
        </w:rPr>
        <w:t>(c)</w:t>
      </w:r>
      <w:r w:rsidRPr="00A8580F">
        <w:rPr>
          <w:rFonts w:ascii="Times New Roman" w:eastAsia="Times New Roman" w:hAnsi="Times New Roman" w:cs="Times New Roman"/>
          <w:color w:val="2E2E2E"/>
          <w:sz w:val="24"/>
          <w:szCs w:val="24"/>
        </w:rPr>
        <w:t> </w:t>
      </w:r>
      <w:hyperlink r:id="rId84" w:tooltip="Learn more about Artificial Neural Networks from ScienceDirect's AI-generated Topic Pages" w:history="1">
        <w:r w:rsidRPr="00A8580F">
          <w:rPr>
            <w:rFonts w:ascii="Times New Roman" w:eastAsia="Times New Roman" w:hAnsi="Times New Roman" w:cs="Times New Roman"/>
            <w:color w:val="2E2E2E"/>
            <w:sz w:val="24"/>
            <w:szCs w:val="24"/>
            <w:u w:val="single"/>
          </w:rPr>
          <w:t>Artificial Neural Networks</w:t>
        </w:r>
      </w:hyperlink>
      <w:r w:rsidRPr="00A8580F">
        <w:rPr>
          <w:rFonts w:ascii="Times New Roman" w:eastAsia="Times New Roman" w:hAnsi="Times New Roman" w:cs="Times New Roman"/>
          <w:color w:val="2E2E2E"/>
          <w:sz w:val="24"/>
          <w:szCs w:val="24"/>
        </w:rPr>
        <w:t> (ANNs) represent a broad category of machine learning models which loosely imitate the physical structure of the brain. The networks are composed of individual nodes (neurons), arranged in a hierarchical structure; shown is one possible network structure, with a single input layer, two densely-connected hidden layers, an output layer with one node for each class, and only feed-forward connections throughout.</w:t>
      </w:r>
    </w:p>
    <w:p w14:paraId="64AB0098" w14:textId="77777777" w:rsidR="002E7EFA" w:rsidRPr="00A8580F" w:rsidRDefault="002E7EFA" w:rsidP="00FD0D5E">
      <w:pPr>
        <w:pStyle w:val="Heading3"/>
      </w:pPr>
      <w:bookmarkStart w:id="119" w:name="_Hlk93657092"/>
      <w:bookmarkStart w:id="120" w:name="_Toc93659547"/>
      <w:bookmarkStart w:id="121" w:name="_Toc93659583"/>
      <w:bookmarkStart w:id="122" w:name="_Toc93659688"/>
      <w:r w:rsidRPr="00A8580F">
        <w:t>2.10. Decision trees</w:t>
      </w:r>
      <w:bookmarkEnd w:id="120"/>
      <w:bookmarkEnd w:id="121"/>
      <w:bookmarkEnd w:id="122"/>
    </w:p>
    <w:bookmarkEnd w:id="119"/>
    <w:p w14:paraId="0F42A5C8" w14:textId="77777777" w:rsidR="002E7EFA" w:rsidRPr="00A8580F"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Decision trees constitute a broad class of non-parametric models that visually resembles a nested tree structure. The splits (branches) of a decision tree represent points where simple decision rules are applied to parse the data until a classification is made. Decision trees seek to make high quality splits by applying metrics like Gini impurity or entropy to maximize information gain.</w:t>
      </w:r>
    </w:p>
    <w:p w14:paraId="0ADEA5FA"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One particular subtype of the decision trees class, the Random Forest (</w:t>
      </w:r>
      <w:hyperlink r:id="rId85" w:anchor="fig3" w:history="1">
        <w:r w:rsidRPr="00A8580F">
          <w:rPr>
            <w:rFonts w:ascii="Times New Roman" w:eastAsia="Times New Roman" w:hAnsi="Times New Roman" w:cs="Times New Roman"/>
            <w:color w:val="0C7DBB"/>
            <w:sz w:val="27"/>
            <w:szCs w:val="27"/>
            <w:u w:val="single"/>
          </w:rPr>
          <w:t>Fig. 3</w:t>
        </w:r>
      </w:hyperlink>
      <w:r w:rsidRPr="00A8580F">
        <w:rPr>
          <w:rFonts w:ascii="Times New Roman" w:eastAsia="Times New Roman" w:hAnsi="Times New Roman" w:cs="Times New Roman"/>
          <w:color w:val="2E2E2E"/>
          <w:sz w:val="27"/>
          <w:szCs w:val="27"/>
        </w:rPr>
        <w:t>b), is especially popular and has shown notable success in multivariate neuroimaging applications (</w:t>
      </w:r>
      <w:bookmarkStart w:id="123" w:name="bbib83"/>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"bib83"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Sarica</w:t>
      </w:r>
      <w:proofErr w:type="spellEnd"/>
      <w:r w:rsidRPr="00A8580F">
        <w:rPr>
          <w:rFonts w:ascii="Times New Roman" w:eastAsia="Times New Roman" w:hAnsi="Times New Roman" w:cs="Times New Roman"/>
          <w:color w:val="0C7DBB"/>
          <w:sz w:val="27"/>
          <w:szCs w:val="27"/>
          <w:u w:val="single"/>
        </w:rPr>
        <w:t xml:space="preserve"> et al., 2017</w:t>
      </w:r>
      <w:r w:rsidRPr="00A8580F">
        <w:rPr>
          <w:rFonts w:ascii="Times New Roman" w:eastAsia="Times New Roman" w:hAnsi="Times New Roman" w:cs="Times New Roman"/>
          <w:color w:val="2E2E2E"/>
          <w:sz w:val="27"/>
          <w:szCs w:val="27"/>
        </w:rPr>
        <w:fldChar w:fldCharType="end"/>
      </w:r>
      <w:bookmarkEnd w:id="123"/>
      <w:r w:rsidRPr="00A8580F">
        <w:rPr>
          <w:rFonts w:ascii="Times New Roman" w:eastAsia="Times New Roman" w:hAnsi="Times New Roman" w:cs="Times New Roman"/>
          <w:color w:val="2E2E2E"/>
          <w:sz w:val="27"/>
          <w:szCs w:val="27"/>
        </w:rPr>
        <w:t xml:space="preserve">). The Random Forest differs from a regular decision tree in that a multitude of trees are constructed from randomly drawn bootstrap samples of the original data. Aggregating predictions across the ensemble of structurally heterogeneous trees (i.e., bagging) helps to minimize model variance and mitigate risks of overfitting—a problem of external validity encountered often in machine learning, wherein a model is fit too tightly to the training data, and consequently, generalizes poorly when exposed to new, unseen data. The current </w:t>
      </w:r>
      <w:r w:rsidRPr="00A8580F">
        <w:rPr>
          <w:rFonts w:ascii="Times New Roman" w:eastAsia="Times New Roman" w:hAnsi="Times New Roman" w:cs="Times New Roman"/>
          <w:color w:val="2E2E2E"/>
          <w:sz w:val="27"/>
          <w:szCs w:val="27"/>
        </w:rPr>
        <w:lastRenderedPageBreak/>
        <w:t>study applied the </w:t>
      </w:r>
      <w:r w:rsidRPr="00A8580F">
        <w:rPr>
          <w:rFonts w:ascii="Times New Roman" w:eastAsia="Times New Roman" w:hAnsi="Times New Roman" w:cs="Times New Roman"/>
          <w:i/>
          <w:iCs/>
          <w:color w:val="2E2E2E"/>
          <w:sz w:val="27"/>
          <w:szCs w:val="27"/>
        </w:rPr>
        <w:t>Extra Trees</w:t>
      </w:r>
      <w:r w:rsidRPr="00A8580F">
        <w:rPr>
          <w:rFonts w:ascii="Times New Roman" w:eastAsia="Times New Roman" w:hAnsi="Times New Roman" w:cs="Times New Roman"/>
          <w:color w:val="2E2E2E"/>
          <w:sz w:val="27"/>
          <w:szCs w:val="27"/>
        </w:rPr>
        <w:t> (ET) variant of the Random Forest (</w:t>
      </w:r>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"bib32"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Engemann</w:t>
      </w:r>
      <w:proofErr w:type="spellEnd"/>
      <w:r w:rsidRPr="00A8580F">
        <w:rPr>
          <w:rFonts w:ascii="Times New Roman" w:eastAsia="Times New Roman" w:hAnsi="Times New Roman" w:cs="Times New Roman"/>
          <w:color w:val="0C7DBB"/>
          <w:sz w:val="27"/>
          <w:szCs w:val="27"/>
          <w:u w:val="single"/>
        </w:rPr>
        <w:t xml:space="preserve"> et al., 2018</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 </w:t>
      </w:r>
      <w:bookmarkStart w:id="124" w:name="bbib38"/>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"bib38"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Geurts</w:t>
      </w:r>
      <w:proofErr w:type="spellEnd"/>
      <w:r w:rsidRPr="00A8580F">
        <w:rPr>
          <w:rFonts w:ascii="Times New Roman" w:eastAsia="Times New Roman" w:hAnsi="Times New Roman" w:cs="Times New Roman"/>
          <w:color w:val="0C7DBB"/>
          <w:sz w:val="27"/>
          <w:szCs w:val="27"/>
          <w:u w:val="single"/>
        </w:rPr>
        <w:t xml:space="preserve"> et al., 2006</w:t>
      </w:r>
      <w:r w:rsidRPr="00A8580F">
        <w:rPr>
          <w:rFonts w:ascii="Times New Roman" w:eastAsia="Times New Roman" w:hAnsi="Times New Roman" w:cs="Times New Roman"/>
          <w:color w:val="2E2E2E"/>
          <w:sz w:val="27"/>
          <w:szCs w:val="27"/>
        </w:rPr>
        <w:fldChar w:fldCharType="end"/>
      </w:r>
      <w:bookmarkEnd w:id="124"/>
      <w:r w:rsidRPr="00A8580F">
        <w:rPr>
          <w:rFonts w:ascii="Times New Roman" w:eastAsia="Times New Roman" w:hAnsi="Times New Roman" w:cs="Times New Roman"/>
          <w:color w:val="2E2E2E"/>
          <w:sz w:val="27"/>
          <w:szCs w:val="27"/>
        </w:rPr>
        <w:t>) which introduces additional randomness into the method for deciding split-points.</w:t>
      </w:r>
    </w:p>
    <w:p w14:paraId="1A9223C4" w14:textId="77777777" w:rsidR="002E7EFA" w:rsidRPr="00A8580F" w:rsidRDefault="002E7EFA" w:rsidP="00FD0D5E">
      <w:pPr>
        <w:pStyle w:val="Heading3"/>
      </w:pPr>
      <w:bookmarkStart w:id="125" w:name="_Hlk93657098"/>
      <w:bookmarkStart w:id="126" w:name="_Toc93659548"/>
      <w:bookmarkStart w:id="127" w:name="_Toc93659584"/>
      <w:bookmarkStart w:id="128" w:name="_Toc93659689"/>
      <w:r w:rsidRPr="00A8580F">
        <w:t>2.11. Artificial neural network</w:t>
      </w:r>
      <w:bookmarkEnd w:id="126"/>
      <w:bookmarkEnd w:id="127"/>
      <w:bookmarkEnd w:id="128"/>
    </w:p>
    <w:bookmarkEnd w:id="125"/>
    <w:p w14:paraId="7372D5AA"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Artificial Neural Networks (ANN) are a class of algorithms which loosely model the neuronal structure of the brain (</w:t>
      </w:r>
      <w:hyperlink r:id="rId86" w:anchor="fig3" w:history="1">
        <w:r w:rsidRPr="00A8580F">
          <w:rPr>
            <w:rFonts w:ascii="Times New Roman" w:eastAsia="Times New Roman" w:hAnsi="Times New Roman" w:cs="Times New Roman"/>
            <w:color w:val="0C7DBB"/>
            <w:sz w:val="27"/>
            <w:szCs w:val="27"/>
            <w:u w:val="single"/>
          </w:rPr>
          <w:t>Fig. 3</w:t>
        </w:r>
      </w:hyperlink>
      <w:bookmarkEnd w:id="117"/>
      <w:r w:rsidRPr="00A8580F">
        <w:rPr>
          <w:rFonts w:ascii="Times New Roman" w:eastAsia="Times New Roman" w:hAnsi="Times New Roman" w:cs="Times New Roman"/>
          <w:color w:val="2E2E2E"/>
          <w:sz w:val="27"/>
          <w:szCs w:val="27"/>
        </w:rPr>
        <w:t>c). They are composed of an interconnected network of individual nodes (neurons) capable of adjusting the strength of their connections via a set of tunable weights and biases. The output of the neurons is defined by the application of an activation function (e.g., step function, </w:t>
      </w:r>
      <w:hyperlink r:id="rId87" w:tooltip="Learn more about sigmoid from ScienceDirect's AI-generated Topic Pages" w:history="1">
        <w:r w:rsidRPr="00A8580F">
          <w:rPr>
            <w:rFonts w:ascii="Times New Roman" w:eastAsia="Times New Roman" w:hAnsi="Times New Roman" w:cs="Times New Roman"/>
            <w:color w:val="2E2E2E"/>
            <w:sz w:val="27"/>
            <w:szCs w:val="27"/>
            <w:u w:val="single"/>
          </w:rPr>
          <w:t>sigmoid</w:t>
        </w:r>
      </w:hyperlink>
      <w:r w:rsidRPr="00A8580F">
        <w:rPr>
          <w:rFonts w:ascii="Times New Roman" w:eastAsia="Times New Roman" w:hAnsi="Times New Roman" w:cs="Times New Roman"/>
          <w:color w:val="2E2E2E"/>
          <w:sz w:val="27"/>
          <w:szCs w:val="27"/>
        </w:rPr>
        <w:t> function). ANN’s are capable of “learning” by a process of repetition, wherein a backpropagation algorithm is repeatedly applied to automatically adjust the connection weights relative to the difference between the current prediction and expected output (</w:t>
      </w:r>
      <w:bookmarkStart w:id="129" w:name="bbib44"/>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"bib44"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Hecht-Nielsen, 1989</w:t>
      </w:r>
      <w:r w:rsidRPr="00A8580F">
        <w:rPr>
          <w:rFonts w:ascii="Times New Roman" w:eastAsia="Times New Roman" w:hAnsi="Times New Roman" w:cs="Times New Roman"/>
          <w:color w:val="2E2E2E"/>
          <w:sz w:val="27"/>
          <w:szCs w:val="27"/>
        </w:rPr>
        <w:fldChar w:fldCharType="end"/>
      </w:r>
      <w:bookmarkEnd w:id="129"/>
      <w:r w:rsidRPr="00A8580F">
        <w:rPr>
          <w:rFonts w:ascii="Times New Roman" w:eastAsia="Times New Roman" w:hAnsi="Times New Roman" w:cs="Times New Roman"/>
          <w:color w:val="2E2E2E"/>
          <w:sz w:val="27"/>
          <w:szCs w:val="27"/>
        </w:rPr>
        <w:t>).</w:t>
      </w:r>
    </w:p>
    <w:p w14:paraId="177BD532"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We opted to construct a simple ANN with a densely-connected feedforward network structure (</w:t>
      </w:r>
      <w:proofErr w:type="spellStart"/>
      <w:r w:rsidRPr="00A8580F">
        <w:rPr>
          <w:rFonts w:ascii="Times New Roman" w:eastAsia="Times New Roman" w:hAnsi="Times New Roman" w:cs="Times New Roman"/>
          <w:color w:val="2E2E2E"/>
          <w:sz w:val="27"/>
          <w:szCs w:val="27"/>
        </w:rPr>
        <w:t>a.k.a</w:t>
      </w:r>
      <w:proofErr w:type="spellEnd"/>
      <w:r w:rsidRPr="00A8580F">
        <w:rPr>
          <w:rFonts w:ascii="Times New Roman" w:eastAsia="Times New Roman" w:hAnsi="Times New Roman" w:cs="Times New Roman"/>
          <w:color w:val="2E2E2E"/>
          <w:sz w:val="27"/>
          <w:szCs w:val="27"/>
        </w:rPr>
        <w:t xml:space="preserve"> multilayer perceptron), composed of: an input layer, two hidden layers, and single node (sigmoid) output layer. To address the risk of overfitting, we applied dropout to both hidden layers (20% and 50%, respectively) during training. To speed up the training process, we used the widely-popular rectified linear units (</w:t>
      </w:r>
      <w:proofErr w:type="spellStart"/>
      <w:r w:rsidRPr="00A8580F">
        <w:rPr>
          <w:rFonts w:ascii="Times New Roman" w:eastAsia="Times New Roman" w:hAnsi="Times New Roman" w:cs="Times New Roman"/>
          <w:color w:val="2E2E2E"/>
          <w:sz w:val="27"/>
          <w:szCs w:val="27"/>
        </w:rPr>
        <w:t>ReLU</w:t>
      </w:r>
      <w:proofErr w:type="spellEnd"/>
      <w:r w:rsidRPr="00A8580F">
        <w:rPr>
          <w:rFonts w:ascii="Times New Roman" w:eastAsia="Times New Roman" w:hAnsi="Times New Roman" w:cs="Times New Roman"/>
          <w:color w:val="2E2E2E"/>
          <w:sz w:val="27"/>
          <w:szCs w:val="27"/>
        </w:rPr>
        <w:t>) activation function for nodes within the hidden layers (</w:t>
      </w:r>
      <w:bookmarkStart w:id="130" w:name="bbib57"/>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"bib57"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Lecun</w:t>
      </w:r>
      <w:proofErr w:type="spellEnd"/>
      <w:r w:rsidRPr="00A8580F">
        <w:rPr>
          <w:rFonts w:ascii="Times New Roman" w:eastAsia="Times New Roman" w:hAnsi="Times New Roman" w:cs="Times New Roman"/>
          <w:color w:val="0C7DBB"/>
          <w:sz w:val="27"/>
          <w:szCs w:val="27"/>
          <w:u w:val="single"/>
        </w:rPr>
        <w:t xml:space="preserve"> et al., 2015</w:t>
      </w:r>
      <w:r w:rsidRPr="00A8580F">
        <w:rPr>
          <w:rFonts w:ascii="Times New Roman" w:eastAsia="Times New Roman" w:hAnsi="Times New Roman" w:cs="Times New Roman"/>
          <w:color w:val="2E2E2E"/>
          <w:sz w:val="27"/>
          <w:szCs w:val="27"/>
        </w:rPr>
        <w:fldChar w:fldCharType="end"/>
      </w:r>
      <w:bookmarkEnd w:id="130"/>
      <w:r w:rsidRPr="00A8580F">
        <w:rPr>
          <w:rFonts w:ascii="Times New Roman" w:eastAsia="Times New Roman" w:hAnsi="Times New Roman" w:cs="Times New Roman"/>
          <w:color w:val="2E2E2E"/>
          <w:sz w:val="27"/>
          <w:szCs w:val="27"/>
        </w:rPr>
        <w:t>). Adaptive moment estimation (Adam) was chosen as the model optimizer (</w:t>
      </w:r>
      <w:bookmarkStart w:id="131" w:name="bbib53"/>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"bib53"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Kingma</w:t>
      </w:r>
      <w:proofErr w:type="spellEnd"/>
      <w:r w:rsidRPr="00A8580F">
        <w:rPr>
          <w:rFonts w:ascii="Times New Roman" w:eastAsia="Times New Roman" w:hAnsi="Times New Roman" w:cs="Times New Roman"/>
          <w:color w:val="0C7DBB"/>
          <w:sz w:val="27"/>
          <w:szCs w:val="27"/>
          <w:u w:val="single"/>
        </w:rPr>
        <w:t xml:space="preserve"> et al., 2015</w:t>
      </w:r>
      <w:r w:rsidRPr="00A8580F">
        <w:rPr>
          <w:rFonts w:ascii="Times New Roman" w:eastAsia="Times New Roman" w:hAnsi="Times New Roman" w:cs="Times New Roman"/>
          <w:color w:val="2E2E2E"/>
          <w:sz w:val="27"/>
          <w:szCs w:val="27"/>
        </w:rPr>
        <w:fldChar w:fldCharType="end"/>
      </w:r>
      <w:bookmarkEnd w:id="131"/>
      <w:r w:rsidRPr="00A8580F">
        <w:rPr>
          <w:rFonts w:ascii="Times New Roman" w:eastAsia="Times New Roman" w:hAnsi="Times New Roman" w:cs="Times New Roman"/>
          <w:color w:val="2E2E2E"/>
          <w:sz w:val="27"/>
          <w:szCs w:val="27"/>
        </w:rPr>
        <w:t>) with binary cross-entropy serving as the loss metric.</w:t>
      </w:r>
    </w:p>
    <w:p w14:paraId="04AE8B27" w14:textId="77777777" w:rsidR="002E7EFA" w:rsidRPr="00A8580F" w:rsidRDefault="002E7EFA" w:rsidP="00FD0D5E">
      <w:pPr>
        <w:pStyle w:val="Heading3"/>
      </w:pPr>
      <w:bookmarkStart w:id="132" w:name="_Hlk93657103"/>
      <w:bookmarkStart w:id="133" w:name="_Toc93659549"/>
      <w:bookmarkStart w:id="134" w:name="_Toc93659585"/>
      <w:bookmarkStart w:id="135" w:name="_Toc93659690"/>
      <w:r w:rsidRPr="00A8580F">
        <w:t>2.12. Hyperparameter optimization</w:t>
      </w:r>
      <w:bookmarkEnd w:id="133"/>
      <w:bookmarkEnd w:id="134"/>
      <w:bookmarkEnd w:id="135"/>
    </w:p>
    <w:bookmarkEnd w:id="132"/>
    <w:p w14:paraId="371CFC2F"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Prior to training a machine learning model, a set of “hyperparameters” must be chosen. These hyperparameters represent settings that constrain the model’s behavior during training (e.g., the number of decision trees in a Random Forest model). The combination of hyperparameters chosen can cause wide variations in model performance and must be tailored to the task demands as there are no universally optimal set of hyperparameters across all applications (</w:t>
      </w:r>
      <w:bookmarkStart w:id="136" w:name="bbib93"/>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"bib93"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Thornton et al., 2012</w:t>
      </w:r>
      <w:r w:rsidRPr="00A8580F">
        <w:rPr>
          <w:rFonts w:ascii="Times New Roman" w:eastAsia="Times New Roman" w:hAnsi="Times New Roman" w:cs="Times New Roman"/>
          <w:color w:val="2E2E2E"/>
          <w:sz w:val="27"/>
          <w:szCs w:val="27"/>
        </w:rPr>
        <w:fldChar w:fldCharType="end"/>
      </w:r>
      <w:bookmarkEnd w:id="136"/>
      <w:r w:rsidRPr="00A8580F">
        <w:rPr>
          <w:rFonts w:ascii="Times New Roman" w:eastAsia="Times New Roman" w:hAnsi="Times New Roman" w:cs="Times New Roman"/>
          <w:color w:val="2E2E2E"/>
          <w:sz w:val="27"/>
          <w:szCs w:val="27"/>
        </w:rPr>
        <w:t>).</w:t>
      </w:r>
    </w:p>
    <w:p w14:paraId="6E036692"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In practice, appropriate model hyperparameters are most often chosen by either the grid search method (systematically evaluating a range of possible combinations) or the random search method (repeatedly evaluating random combinations). The computational demands of performing a grid search rise exponentially as the number of model hyperparameters increases, therefore, the random search method has been preferred for most applications (</w:t>
      </w:r>
      <w:bookmarkStart w:id="137" w:name="bbib10"/>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"bib10"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Bergstra</w:t>
      </w:r>
      <w:proofErr w:type="spellEnd"/>
      <w:r w:rsidRPr="00A8580F">
        <w:rPr>
          <w:rFonts w:ascii="Times New Roman" w:eastAsia="Times New Roman" w:hAnsi="Times New Roman" w:cs="Times New Roman"/>
          <w:color w:val="0C7DBB"/>
          <w:sz w:val="27"/>
          <w:szCs w:val="27"/>
          <w:u w:val="single"/>
        </w:rPr>
        <w:t xml:space="preserve"> and </w:t>
      </w:r>
      <w:proofErr w:type="spellStart"/>
      <w:r w:rsidRPr="00A8580F">
        <w:rPr>
          <w:rFonts w:ascii="Times New Roman" w:eastAsia="Times New Roman" w:hAnsi="Times New Roman" w:cs="Times New Roman"/>
          <w:color w:val="0C7DBB"/>
          <w:sz w:val="27"/>
          <w:szCs w:val="27"/>
          <w:u w:val="single"/>
        </w:rPr>
        <w:t>Bengio</w:t>
      </w:r>
      <w:proofErr w:type="spellEnd"/>
      <w:r w:rsidRPr="00A8580F">
        <w:rPr>
          <w:rFonts w:ascii="Times New Roman" w:eastAsia="Times New Roman" w:hAnsi="Times New Roman" w:cs="Times New Roman"/>
          <w:color w:val="0C7DBB"/>
          <w:sz w:val="27"/>
          <w:szCs w:val="27"/>
          <w:u w:val="single"/>
        </w:rPr>
        <w:t>, 2012</w:t>
      </w:r>
      <w:r w:rsidRPr="00A8580F">
        <w:rPr>
          <w:rFonts w:ascii="Times New Roman" w:eastAsia="Times New Roman" w:hAnsi="Times New Roman" w:cs="Times New Roman"/>
          <w:color w:val="2E2E2E"/>
          <w:sz w:val="27"/>
          <w:szCs w:val="27"/>
        </w:rPr>
        <w:fldChar w:fldCharType="end"/>
      </w:r>
      <w:bookmarkEnd w:id="137"/>
      <w:r w:rsidRPr="00A8580F">
        <w:rPr>
          <w:rFonts w:ascii="Times New Roman" w:eastAsia="Times New Roman" w:hAnsi="Times New Roman" w:cs="Times New Roman"/>
          <w:color w:val="2E2E2E"/>
          <w:sz w:val="27"/>
          <w:szCs w:val="27"/>
        </w:rPr>
        <w:t>).</w:t>
      </w:r>
    </w:p>
    <w:p w14:paraId="1382E488"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 xml:space="preserve">However, given the methodology underlying grid search and random search, neither approach guarantees that the optimal combination of hyperparameters will be identified. Consequently, there has been increased interest in the development of </w:t>
      </w:r>
      <w:r w:rsidRPr="00A8580F">
        <w:rPr>
          <w:rFonts w:ascii="Times New Roman" w:eastAsia="Times New Roman" w:hAnsi="Times New Roman" w:cs="Times New Roman"/>
          <w:color w:val="2E2E2E"/>
          <w:sz w:val="27"/>
          <w:szCs w:val="27"/>
        </w:rPr>
        <w:lastRenderedPageBreak/>
        <w:t>automated hyperparameter optimization algorithms to aid in the tuning process; see (</w:t>
      </w:r>
      <w:bookmarkStart w:id="138" w:name="bbib60"/>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"bib60"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Luo, 2016</w:t>
      </w:r>
      <w:r w:rsidRPr="00A8580F">
        <w:rPr>
          <w:rFonts w:ascii="Times New Roman" w:eastAsia="Times New Roman" w:hAnsi="Times New Roman" w:cs="Times New Roman"/>
          <w:color w:val="2E2E2E"/>
          <w:sz w:val="27"/>
          <w:szCs w:val="27"/>
        </w:rPr>
        <w:fldChar w:fldCharType="end"/>
      </w:r>
      <w:bookmarkEnd w:id="138"/>
      <w:r w:rsidRPr="00A8580F">
        <w:rPr>
          <w:rFonts w:ascii="Times New Roman" w:eastAsia="Times New Roman" w:hAnsi="Times New Roman" w:cs="Times New Roman"/>
          <w:color w:val="2E2E2E"/>
          <w:sz w:val="27"/>
          <w:szCs w:val="27"/>
        </w:rPr>
        <w:t>) for a review.</w:t>
      </w:r>
    </w:p>
    <w:p w14:paraId="1F85E1B1"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We chose to use the Python library </w:t>
      </w:r>
      <w:r w:rsidRPr="00A8580F">
        <w:rPr>
          <w:rFonts w:ascii="Times New Roman" w:eastAsia="Times New Roman" w:hAnsi="Times New Roman" w:cs="Times New Roman"/>
          <w:i/>
          <w:iCs/>
          <w:color w:val="2E2E2E"/>
          <w:sz w:val="27"/>
          <w:szCs w:val="27"/>
        </w:rPr>
        <w:t>Hyperopt-Sklearn</w:t>
      </w:r>
      <w:r w:rsidRPr="00A8580F">
        <w:rPr>
          <w:rFonts w:ascii="Times New Roman" w:eastAsia="Times New Roman" w:hAnsi="Times New Roman" w:cs="Times New Roman"/>
          <w:color w:val="2E2E2E"/>
          <w:sz w:val="27"/>
          <w:szCs w:val="27"/>
        </w:rPr>
        <w:t> (</w:t>
      </w:r>
      <w:bookmarkStart w:id="139" w:name="bbib11"/>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"bib11"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Bergstra</w:t>
      </w:r>
      <w:proofErr w:type="spellEnd"/>
      <w:r w:rsidRPr="00A8580F">
        <w:rPr>
          <w:rFonts w:ascii="Times New Roman" w:eastAsia="Times New Roman" w:hAnsi="Times New Roman" w:cs="Times New Roman"/>
          <w:color w:val="0C7DBB"/>
          <w:sz w:val="27"/>
          <w:szCs w:val="27"/>
          <w:u w:val="single"/>
        </w:rPr>
        <w:t xml:space="preserve"> et al., 2015</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 </w:t>
      </w:r>
      <w:bookmarkStart w:id="140" w:name="bbib54"/>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"bib54"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Komer</w:t>
      </w:r>
      <w:proofErr w:type="spellEnd"/>
      <w:r w:rsidRPr="00A8580F">
        <w:rPr>
          <w:rFonts w:ascii="Times New Roman" w:eastAsia="Times New Roman" w:hAnsi="Times New Roman" w:cs="Times New Roman"/>
          <w:color w:val="0C7DBB"/>
          <w:sz w:val="27"/>
          <w:szCs w:val="27"/>
          <w:u w:val="single"/>
        </w:rPr>
        <w:t xml:space="preserve"> et al., 2018</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 for automated hyperparameter optimization given its ease of integration with the </w:t>
      </w:r>
      <w:proofErr w:type="spellStart"/>
      <w:r w:rsidRPr="00A8580F">
        <w:rPr>
          <w:rFonts w:ascii="Times New Roman" w:eastAsia="Times New Roman" w:hAnsi="Times New Roman" w:cs="Times New Roman"/>
          <w:i/>
          <w:iCs/>
          <w:color w:val="2E2E2E"/>
          <w:sz w:val="27"/>
          <w:szCs w:val="27"/>
        </w:rPr>
        <w:t>scikit</w:t>
      </w:r>
      <w:proofErr w:type="spellEnd"/>
      <w:r w:rsidRPr="00A8580F">
        <w:rPr>
          <w:rFonts w:ascii="Times New Roman" w:eastAsia="Times New Roman" w:hAnsi="Times New Roman" w:cs="Times New Roman"/>
          <w:i/>
          <w:iCs/>
          <w:color w:val="2E2E2E"/>
          <w:sz w:val="27"/>
          <w:szCs w:val="27"/>
        </w:rPr>
        <w:t>-learn</w:t>
      </w:r>
      <w:r w:rsidRPr="00A8580F">
        <w:rPr>
          <w:rFonts w:ascii="Times New Roman" w:eastAsia="Times New Roman" w:hAnsi="Times New Roman" w:cs="Times New Roman"/>
          <w:color w:val="2E2E2E"/>
          <w:sz w:val="27"/>
          <w:szCs w:val="27"/>
        </w:rPr>
        <w:t> library. The </w:t>
      </w:r>
      <w:r w:rsidRPr="00A8580F">
        <w:rPr>
          <w:rFonts w:ascii="Times New Roman" w:eastAsia="Times New Roman" w:hAnsi="Times New Roman" w:cs="Times New Roman"/>
          <w:i/>
          <w:iCs/>
          <w:color w:val="2E2E2E"/>
          <w:sz w:val="27"/>
          <w:szCs w:val="27"/>
        </w:rPr>
        <w:t>Hyperopt-Sklearn</w:t>
      </w:r>
      <w:r w:rsidRPr="00A8580F">
        <w:rPr>
          <w:rFonts w:ascii="Times New Roman" w:eastAsia="Times New Roman" w:hAnsi="Times New Roman" w:cs="Times New Roman"/>
          <w:color w:val="2E2E2E"/>
          <w:sz w:val="27"/>
          <w:szCs w:val="27"/>
        </w:rPr>
        <w:t xml:space="preserve"> library applies an optimization algorithm (i.e., Tree-Structured </w:t>
      </w:r>
      <w:proofErr w:type="spellStart"/>
      <w:r w:rsidRPr="00A8580F">
        <w:rPr>
          <w:rFonts w:ascii="Times New Roman" w:eastAsia="Times New Roman" w:hAnsi="Times New Roman" w:cs="Times New Roman"/>
          <w:color w:val="2E2E2E"/>
          <w:sz w:val="27"/>
          <w:szCs w:val="27"/>
        </w:rPr>
        <w:t>Parzen</w:t>
      </w:r>
      <w:proofErr w:type="spellEnd"/>
      <w:r w:rsidRPr="00A8580F">
        <w:rPr>
          <w:rFonts w:ascii="Times New Roman" w:eastAsia="Times New Roman" w:hAnsi="Times New Roman" w:cs="Times New Roman"/>
          <w:color w:val="2E2E2E"/>
          <w:sz w:val="27"/>
          <w:szCs w:val="27"/>
        </w:rPr>
        <w:t xml:space="preserve"> Estimator) to navigate a pre-defined space of hyperparameters by iteratively evaluating different combinations and subsequently modeling the likelihood probability of achieving high performance with other combinations. To improve the computational efficiency, we defined a constrained search space composed of the following tunable hyperparameters: SVM (gamma, C), ET (max tree depth, max number of features considered at each split, number of trees, decision criterion). Given the large number of tunable hyperparameters for the ANN, and high computational demands of repeated training, hyperparameter optimization was not performed on the ANN.</w:t>
      </w:r>
    </w:p>
    <w:p w14:paraId="6E300430"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The default hyperparameters for the </w:t>
      </w:r>
      <w:proofErr w:type="spellStart"/>
      <w:r w:rsidRPr="00A8580F">
        <w:rPr>
          <w:rFonts w:ascii="Times New Roman" w:eastAsia="Times New Roman" w:hAnsi="Times New Roman" w:cs="Times New Roman"/>
          <w:i/>
          <w:iCs/>
          <w:color w:val="2E2E2E"/>
          <w:sz w:val="27"/>
          <w:szCs w:val="27"/>
        </w:rPr>
        <w:t>scikit</w:t>
      </w:r>
      <w:proofErr w:type="spellEnd"/>
      <w:r w:rsidRPr="00A8580F">
        <w:rPr>
          <w:rFonts w:ascii="Times New Roman" w:eastAsia="Times New Roman" w:hAnsi="Times New Roman" w:cs="Times New Roman"/>
          <w:i/>
          <w:iCs/>
          <w:color w:val="2E2E2E"/>
          <w:sz w:val="27"/>
          <w:szCs w:val="27"/>
        </w:rPr>
        <w:t>-learn</w:t>
      </w:r>
      <w:r w:rsidRPr="00A8580F">
        <w:rPr>
          <w:rFonts w:ascii="Times New Roman" w:eastAsia="Times New Roman" w:hAnsi="Times New Roman" w:cs="Times New Roman"/>
          <w:color w:val="2E2E2E"/>
          <w:sz w:val="27"/>
          <w:szCs w:val="27"/>
        </w:rPr>
        <w:t> SVM and ET were used to compare model performance before and after hyperparameter optimization. As there is no default network structure for the </w:t>
      </w:r>
      <w:proofErr w:type="spellStart"/>
      <w:r w:rsidRPr="00A8580F">
        <w:rPr>
          <w:rFonts w:ascii="Times New Roman" w:eastAsia="Times New Roman" w:hAnsi="Times New Roman" w:cs="Times New Roman"/>
          <w:i/>
          <w:iCs/>
          <w:color w:val="2E2E2E"/>
          <w:sz w:val="27"/>
          <w:szCs w:val="27"/>
        </w:rPr>
        <w:t>Keras</w:t>
      </w:r>
      <w:proofErr w:type="spellEnd"/>
      <w:r w:rsidRPr="00A8580F">
        <w:rPr>
          <w:rFonts w:ascii="Times New Roman" w:eastAsia="Times New Roman" w:hAnsi="Times New Roman" w:cs="Times New Roman"/>
          <w:color w:val="2E2E2E"/>
          <w:sz w:val="27"/>
          <w:szCs w:val="27"/>
        </w:rPr>
        <w:t> ANN, we chose an appropriate number of nodes for each layer through the application of the algorithmic approach recommended for two-hidden-layer feedforward networks defined in (</w:t>
      </w:r>
      <w:bookmarkStart w:id="141" w:name="bbib46"/>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"bib46"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Huang, 2003</w:t>
      </w:r>
      <w:r w:rsidRPr="00A8580F">
        <w:rPr>
          <w:rFonts w:ascii="Times New Roman" w:eastAsia="Times New Roman" w:hAnsi="Times New Roman" w:cs="Times New Roman"/>
          <w:color w:val="2E2E2E"/>
          <w:sz w:val="27"/>
          <w:szCs w:val="27"/>
        </w:rPr>
        <w:fldChar w:fldCharType="end"/>
      </w:r>
      <w:bookmarkEnd w:id="141"/>
      <w:r w:rsidRPr="00A8580F">
        <w:rPr>
          <w:rFonts w:ascii="Times New Roman" w:eastAsia="Times New Roman" w:hAnsi="Times New Roman" w:cs="Times New Roman"/>
          <w:color w:val="2E2E2E"/>
          <w:sz w:val="27"/>
          <w:szCs w:val="27"/>
        </w:rPr>
        <w:t>). Accordingly, the default ANN was constructed with 25 neurons in layer one, and 5 neurons in layer two.</w:t>
      </w:r>
    </w:p>
    <w:p w14:paraId="431D8AD1" w14:textId="77777777" w:rsidR="002E7EFA" w:rsidRPr="00A8580F" w:rsidRDefault="002E7EFA" w:rsidP="00FD0D5E">
      <w:pPr>
        <w:pStyle w:val="Heading3"/>
      </w:pPr>
      <w:bookmarkStart w:id="142" w:name="_Hlk93657108"/>
      <w:bookmarkStart w:id="143" w:name="_Toc93659550"/>
      <w:bookmarkStart w:id="144" w:name="_Toc93659586"/>
      <w:bookmarkStart w:id="145" w:name="_Toc93659691"/>
      <w:r w:rsidRPr="00A8580F">
        <w:t>2.13. Feature pruning</w:t>
      </w:r>
      <w:bookmarkEnd w:id="143"/>
      <w:bookmarkEnd w:id="144"/>
      <w:bookmarkEnd w:id="145"/>
    </w:p>
    <w:bookmarkEnd w:id="142"/>
    <w:p w14:paraId="5F63449F" w14:textId="77777777" w:rsidR="002E7EFA" w:rsidRPr="00A8580F"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 xml:space="preserve">Using the pipeline described above, we extracted 75 </w:t>
      </w:r>
      <w:proofErr w:type="spellStart"/>
      <w:r w:rsidRPr="00A8580F">
        <w:rPr>
          <w:rFonts w:ascii="Times New Roman" w:eastAsia="Times New Roman" w:hAnsi="Times New Roman" w:cs="Times New Roman"/>
          <w:color w:val="2E2E2E"/>
          <w:sz w:val="27"/>
          <w:szCs w:val="27"/>
        </w:rPr>
        <w:t>rs</w:t>
      </w:r>
      <w:proofErr w:type="spellEnd"/>
      <w:r w:rsidRPr="00A8580F">
        <w:rPr>
          <w:rFonts w:ascii="Times New Roman" w:eastAsia="Times New Roman" w:hAnsi="Times New Roman" w:cs="Times New Roman"/>
          <w:color w:val="2E2E2E"/>
          <w:sz w:val="27"/>
          <w:szCs w:val="27"/>
        </w:rPr>
        <w:t>-fMRI-based features. Though we expect some of these features will be far more informative than others, much remains to be discovered about the specific biomarkers of consciousness. For this reason, we evaluated models trained on both the full set of 75 features, and models trained on a smaller subset of features isolated through feature pruning. To test the latter, we included only the features with significant differences between the awake and unresponsive states (deep sedation and general anesthesia) in the Anesthesia-SHH and Anesthesia-WI dataset. This method yielded a smaller subset of 32 features: ALFF (3), within network FC (8), between network FC (21).</w:t>
      </w:r>
    </w:p>
    <w:p w14:paraId="7E4C79A6" w14:textId="77777777" w:rsidR="002E7EFA" w:rsidRPr="00A8580F" w:rsidRDefault="002E7EFA" w:rsidP="00FD0D5E">
      <w:pPr>
        <w:pStyle w:val="Heading3"/>
      </w:pPr>
      <w:bookmarkStart w:id="146" w:name="_Hlk93657113"/>
      <w:bookmarkStart w:id="147" w:name="_Toc93659551"/>
      <w:bookmarkStart w:id="148" w:name="_Toc93659587"/>
      <w:bookmarkStart w:id="149" w:name="_Toc93659692"/>
      <w:r w:rsidRPr="00A8580F">
        <w:t>2.14. Model stress tests</w:t>
      </w:r>
      <w:bookmarkEnd w:id="147"/>
      <w:bookmarkEnd w:id="148"/>
      <w:bookmarkEnd w:id="149"/>
    </w:p>
    <w:bookmarkEnd w:id="146"/>
    <w:p w14:paraId="56E3D91A"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 xml:space="preserve">To further distinguish the models used in our analysis, we performed additional computational stress tests to evaluate whether the model classifications were robust to perturbation. To this end, we applied (1) a random drop-out of increasing fractions of the model features, and (2) a gradually reduced the signal to noise (SNR) ratio by </w:t>
      </w:r>
      <w:r w:rsidRPr="00A8580F">
        <w:rPr>
          <w:rFonts w:ascii="Times New Roman" w:eastAsia="Times New Roman" w:hAnsi="Times New Roman" w:cs="Times New Roman"/>
          <w:color w:val="2E2E2E"/>
          <w:sz w:val="27"/>
          <w:szCs w:val="27"/>
        </w:rPr>
        <w:lastRenderedPageBreak/>
        <w:t>adding increasing amounts of noise to the features. Both stress tests were conducted by making modifications solely to the </w:t>
      </w:r>
      <w:r w:rsidRPr="00A8580F">
        <w:rPr>
          <w:rFonts w:ascii="Times New Roman" w:eastAsia="Times New Roman" w:hAnsi="Times New Roman" w:cs="Times New Roman"/>
          <w:i/>
          <w:iCs/>
          <w:color w:val="2E2E2E"/>
          <w:sz w:val="27"/>
          <w:szCs w:val="27"/>
        </w:rPr>
        <w:t>DOC</w:t>
      </w:r>
      <w:r w:rsidRPr="00A8580F">
        <w:rPr>
          <w:rFonts w:ascii="Times New Roman" w:eastAsia="Times New Roman" w:hAnsi="Times New Roman" w:cs="Times New Roman"/>
          <w:color w:val="2E2E2E"/>
          <w:sz w:val="27"/>
          <w:szCs w:val="27"/>
        </w:rPr>
        <w:t> dataset used for testing.</w:t>
      </w:r>
    </w:p>
    <w:p w14:paraId="7E0CA7C3"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To investigate how the models responded to a diffuse, nonspecific reduction in test dataset information, we randomly dropped increasing fractions of model features from the test dataset (from 0% to 100%). Features were “dropped” from the </w:t>
      </w:r>
      <w:r w:rsidRPr="00A8580F">
        <w:rPr>
          <w:rFonts w:ascii="Times New Roman" w:eastAsia="Times New Roman" w:hAnsi="Times New Roman" w:cs="Times New Roman"/>
          <w:i/>
          <w:iCs/>
          <w:color w:val="2E2E2E"/>
          <w:sz w:val="27"/>
          <w:szCs w:val="27"/>
        </w:rPr>
        <w:t>DOC</w:t>
      </w:r>
      <w:r w:rsidRPr="00A8580F">
        <w:rPr>
          <w:rFonts w:ascii="Times New Roman" w:eastAsia="Times New Roman" w:hAnsi="Times New Roman" w:cs="Times New Roman"/>
          <w:color w:val="2E2E2E"/>
          <w:sz w:val="27"/>
          <w:szCs w:val="27"/>
        </w:rPr>
        <w:t> dataset by setting the value for that feature, across all subjects, to zero; zeroing was necessary, rather than pure removal, to ensure that the number of features in the training dataset and testing dataset were equivalent, as required by the models.</w:t>
      </w:r>
    </w:p>
    <w:p w14:paraId="468CE491" w14:textId="77777777" w:rsidR="002E7EFA" w:rsidRPr="00A8580F"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To decrease the signal to noise ratio (SNR), we systematically introduced noise into the test dataset. For each feature, a Gaussian distribution of values was generated according to the calculated mean and variance across all subjects. The noise was added at the subject-level by randomly sampling a value on a Gaussian distribution around each feature, multiplying that sampled value by some scaling factor (ranging from 1x-100x), and finally adding the noise back to the original subject-level feature. The noised feature was then rescaled to match the original pre-noised mean and variance of the feature.</w:t>
      </w:r>
    </w:p>
    <w:p w14:paraId="26296AEA" w14:textId="77777777" w:rsidR="002E7EFA" w:rsidRPr="00A8580F"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To provide a stable estimate of the effects, we employed the same, previously described bootstrap sampling procedure (B = 100) in evaluating the model performance before and after each stress test.</w:t>
      </w:r>
    </w:p>
    <w:p w14:paraId="1DF75D7D" w14:textId="77777777" w:rsidR="002E7EFA" w:rsidRPr="00A8580F" w:rsidRDefault="002E7EFA" w:rsidP="00FD0D5E">
      <w:pPr>
        <w:pStyle w:val="Heading3"/>
      </w:pPr>
      <w:bookmarkStart w:id="150" w:name="_Hlk93657118"/>
      <w:bookmarkStart w:id="151" w:name="_Toc93659552"/>
      <w:bookmarkStart w:id="152" w:name="_Toc93659588"/>
      <w:bookmarkStart w:id="153" w:name="_Toc93659693"/>
      <w:r w:rsidRPr="00A8580F">
        <w:t>2.15. Intermediate states</w:t>
      </w:r>
      <w:bookmarkEnd w:id="151"/>
      <w:bookmarkEnd w:id="152"/>
      <w:bookmarkEnd w:id="153"/>
    </w:p>
    <w:bookmarkEnd w:id="150"/>
    <w:p w14:paraId="35CA4D04" w14:textId="77777777" w:rsidR="002E7EFA" w:rsidRPr="00A8580F"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To evaluate the feasibility of discriminating intermediate states of consciousness, we applied the same preprocessing and feature-extraction procedure on data collected from three novel groups not included in the primary analyses: subjects during light propofol sedation (Light, n = 15), subjects during recovery from propofol sedation (Rec, n = 15), and clinical patients in a minimally conscious state (MCS, n = 8).</w:t>
      </w:r>
    </w:p>
    <w:p w14:paraId="2CF96CAB" w14:textId="77777777" w:rsidR="002E7EFA" w:rsidRPr="00A8580F"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For subjects in each of the groups not included in model training, a predicted class probability was generated, serving as a measure of the model’s confidence in the classification relative to a binary decision threshold, set at 0.5. A predicted class probability at either extremum represents a strong resemblance to one of the two groups within the anesthesia dataset used for training; predicted class probabilities greater than 0.5 (more likely awake than unresponsive) were classified as awake, whereas values less than 0.5 (more likely unresponsive than awake) were classified as unresponsive.</w:t>
      </w:r>
    </w:p>
    <w:p w14:paraId="77CAAA45" w14:textId="77777777" w:rsidR="002E7EFA" w:rsidRPr="00A8580F" w:rsidRDefault="002E7EFA" w:rsidP="00FD0D5E">
      <w:pPr>
        <w:pStyle w:val="Heading3"/>
      </w:pPr>
      <w:bookmarkStart w:id="154" w:name="_Hlk93657123"/>
      <w:bookmarkStart w:id="155" w:name="_Toc93659553"/>
      <w:bookmarkStart w:id="156" w:name="_Toc93659589"/>
      <w:bookmarkStart w:id="157" w:name="_Toc93659694"/>
      <w:r w:rsidRPr="00A8580F">
        <w:t>2.16. Statistical analyses</w:t>
      </w:r>
      <w:bookmarkEnd w:id="155"/>
      <w:bookmarkEnd w:id="156"/>
      <w:bookmarkEnd w:id="157"/>
    </w:p>
    <w:bookmarkEnd w:id="154"/>
    <w:p w14:paraId="34F30437"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A two-sample </w:t>
      </w:r>
      <w:r w:rsidRPr="00A8580F">
        <w:rPr>
          <w:rFonts w:ascii="Times New Roman" w:eastAsia="Times New Roman" w:hAnsi="Times New Roman" w:cs="Times New Roman"/>
          <w:i/>
          <w:iCs/>
          <w:color w:val="2E2E2E"/>
          <w:sz w:val="27"/>
          <w:szCs w:val="27"/>
        </w:rPr>
        <w:t>t</w:t>
      </w:r>
      <w:r w:rsidRPr="00A8580F">
        <w:rPr>
          <w:rFonts w:ascii="Times New Roman" w:eastAsia="Times New Roman" w:hAnsi="Times New Roman" w:cs="Times New Roman"/>
          <w:color w:val="2E2E2E"/>
          <w:sz w:val="27"/>
          <w:szCs w:val="27"/>
        </w:rPr>
        <w:t xml:space="preserve">-test was applied to analyze differences between the distribution of values across each feature for subjects during wakefulness and unresponsiveness, </w:t>
      </w:r>
      <w:r w:rsidRPr="00A8580F">
        <w:rPr>
          <w:rFonts w:ascii="Times New Roman" w:eastAsia="Times New Roman" w:hAnsi="Times New Roman" w:cs="Times New Roman"/>
          <w:color w:val="2E2E2E"/>
          <w:sz w:val="27"/>
          <w:szCs w:val="27"/>
        </w:rPr>
        <w:lastRenderedPageBreak/>
        <w:t>whereas paired t-tests were used to analyze differences in model performance before and after hyperparameter optimization as well as model performance before and after perturbation. Our analysis of each model’s predicted classification probabilities was conducted first via a one sample </w:t>
      </w:r>
      <w:r w:rsidRPr="00A8580F">
        <w:rPr>
          <w:rFonts w:ascii="Times New Roman" w:eastAsia="Times New Roman" w:hAnsi="Times New Roman" w:cs="Times New Roman"/>
          <w:i/>
          <w:iCs/>
          <w:color w:val="2E2E2E"/>
          <w:sz w:val="27"/>
          <w:szCs w:val="27"/>
        </w:rPr>
        <w:t>t</w:t>
      </w:r>
      <w:r w:rsidRPr="00A8580F">
        <w:rPr>
          <w:rFonts w:ascii="Times New Roman" w:eastAsia="Times New Roman" w:hAnsi="Times New Roman" w:cs="Times New Roman"/>
          <w:color w:val="2E2E2E"/>
          <w:sz w:val="27"/>
          <w:szCs w:val="27"/>
        </w:rPr>
        <w:t xml:space="preserve">-test comparing the group distributions to the binary decision threshold, set at 0.5, followed by a </w:t>
      </w:r>
      <w:proofErr w:type="gramStart"/>
      <w:r w:rsidRPr="00A8580F">
        <w:rPr>
          <w:rFonts w:ascii="Times New Roman" w:eastAsia="Times New Roman" w:hAnsi="Times New Roman" w:cs="Times New Roman"/>
          <w:color w:val="2E2E2E"/>
          <w:sz w:val="27"/>
          <w:szCs w:val="27"/>
        </w:rPr>
        <w:t>two sample</w:t>
      </w:r>
      <w:proofErr w:type="gramEnd"/>
      <w:r w:rsidRPr="00A8580F">
        <w:rPr>
          <w:rFonts w:ascii="Times New Roman" w:eastAsia="Times New Roman" w:hAnsi="Times New Roman" w:cs="Times New Roman"/>
          <w:color w:val="2E2E2E"/>
          <w:sz w:val="27"/>
          <w:szCs w:val="27"/>
        </w:rPr>
        <w:t> </w:t>
      </w:r>
      <w:r w:rsidRPr="00A8580F">
        <w:rPr>
          <w:rFonts w:ascii="Times New Roman" w:eastAsia="Times New Roman" w:hAnsi="Times New Roman" w:cs="Times New Roman"/>
          <w:i/>
          <w:iCs/>
          <w:color w:val="2E2E2E"/>
          <w:sz w:val="27"/>
          <w:szCs w:val="27"/>
        </w:rPr>
        <w:t>t</w:t>
      </w:r>
      <w:r w:rsidRPr="00A8580F">
        <w:rPr>
          <w:rFonts w:ascii="Times New Roman" w:eastAsia="Times New Roman" w:hAnsi="Times New Roman" w:cs="Times New Roman"/>
          <w:color w:val="2E2E2E"/>
          <w:sz w:val="27"/>
          <w:szCs w:val="27"/>
        </w:rPr>
        <w:t>-test comparing the intermediate states to the two states used in training (i.e., awake, unresponsive).</w:t>
      </w:r>
    </w:p>
    <w:p w14:paraId="69F5823A"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Before performing the </w:t>
      </w:r>
      <w:hyperlink r:id="rId88" w:tooltip="Learn more about multivariate analysis from ScienceDirect's AI-generated Topic Pages" w:history="1">
        <w:r w:rsidRPr="00A8580F">
          <w:rPr>
            <w:rFonts w:ascii="Times New Roman" w:eastAsia="Times New Roman" w:hAnsi="Times New Roman" w:cs="Times New Roman"/>
            <w:color w:val="2E2E2E"/>
            <w:sz w:val="27"/>
            <w:szCs w:val="27"/>
            <w:u w:val="single"/>
          </w:rPr>
          <w:t>multivariate analysis</w:t>
        </w:r>
      </w:hyperlink>
      <w:r w:rsidRPr="00A8580F">
        <w:rPr>
          <w:rFonts w:ascii="Times New Roman" w:eastAsia="Times New Roman" w:hAnsi="Times New Roman" w:cs="Times New Roman"/>
          <w:color w:val="2E2E2E"/>
          <w:sz w:val="27"/>
          <w:szCs w:val="27"/>
        </w:rPr>
        <w:t>, we sought to determine whether reliable classifications could be made at the single-feature level within-dataset (Anesthesia cross-validation) and cross-dataset (Anesthesia to DOC). This </w:t>
      </w:r>
      <w:hyperlink r:id="rId89" w:tooltip="Learn more about univariate analysis from ScienceDirect's AI-generated Topic Pages" w:history="1">
        <w:r w:rsidRPr="00A8580F">
          <w:rPr>
            <w:rFonts w:ascii="Times New Roman" w:eastAsia="Times New Roman" w:hAnsi="Times New Roman" w:cs="Times New Roman"/>
            <w:color w:val="2E2E2E"/>
            <w:sz w:val="27"/>
            <w:szCs w:val="27"/>
            <w:u w:val="single"/>
          </w:rPr>
          <w:t>univariate analysis</w:t>
        </w:r>
      </w:hyperlink>
      <w:r w:rsidRPr="00A8580F">
        <w:rPr>
          <w:rFonts w:ascii="Times New Roman" w:eastAsia="Times New Roman" w:hAnsi="Times New Roman" w:cs="Times New Roman"/>
          <w:color w:val="2E2E2E"/>
          <w:sz w:val="27"/>
          <w:szCs w:val="27"/>
        </w:rPr>
        <w:t> was conducted in order to explore whether using a more complex multivariate model-based approach was necessary and to further our knowledge of particular biomarkers highly related to the level of consciousness.</w:t>
      </w:r>
    </w:p>
    <w:p w14:paraId="0A91D985" w14:textId="77777777" w:rsidR="002E7EFA" w:rsidRPr="00A8580F"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To quantify classification performance, receiver operating characteristic (ROC) curves were generated by first analyzing the accuracy of the predictions obtained from the different classifiers, and subsequently plotting their associated true positive rate against the false positive rate. Using the ROC curves, the area under the curve (AUC) was calculated, which served as the metric used throughout in measuring classification performance (AUC scores range from 0 to 1, where 0 is totally inaccurate, 1 is fully accurate, and 0.5 represented chance-level performance).</w:t>
      </w:r>
    </w:p>
    <w:p w14:paraId="18526CC1" w14:textId="093D2EB6" w:rsidR="002E7EFA"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For the analyses of univariate performance and pre-post hyperparameter optimization, a Bonferroni-correction at alpha &lt;0.05 was applied to control for the increased risk of false positives when making multiple statistical comparisons. Given that our analysis of intermediate states had a much smaller sample size, no correction was applied.</w:t>
      </w:r>
    </w:p>
    <w:p w14:paraId="0B35AF12" w14:textId="258A0CCC" w:rsidR="00044CF6" w:rsidRDefault="00044CF6" w:rsidP="002E7EFA">
      <w:pPr>
        <w:spacing w:after="240" w:line="240" w:lineRule="auto"/>
        <w:rPr>
          <w:rFonts w:ascii="Times New Roman" w:eastAsia="Times New Roman" w:hAnsi="Times New Roman" w:cs="Times New Roman"/>
          <w:color w:val="2E2E2E"/>
          <w:sz w:val="27"/>
          <w:szCs w:val="27"/>
        </w:rPr>
      </w:pPr>
    </w:p>
    <w:p w14:paraId="3C19BDFC" w14:textId="429A3826" w:rsidR="00044CF6" w:rsidRDefault="00044CF6" w:rsidP="002E7EFA">
      <w:pPr>
        <w:spacing w:after="240" w:line="240" w:lineRule="auto"/>
        <w:rPr>
          <w:rFonts w:ascii="Times New Roman" w:eastAsia="Times New Roman" w:hAnsi="Times New Roman" w:cs="Times New Roman"/>
          <w:color w:val="2E2E2E"/>
          <w:sz w:val="27"/>
          <w:szCs w:val="27"/>
        </w:rPr>
      </w:pPr>
    </w:p>
    <w:p w14:paraId="3168EE36" w14:textId="21875061" w:rsidR="00044CF6" w:rsidRDefault="00044CF6" w:rsidP="002E7EFA">
      <w:pPr>
        <w:spacing w:after="240" w:line="240" w:lineRule="auto"/>
        <w:rPr>
          <w:rFonts w:ascii="Times New Roman" w:eastAsia="Times New Roman" w:hAnsi="Times New Roman" w:cs="Times New Roman"/>
          <w:color w:val="2E2E2E"/>
          <w:sz w:val="27"/>
          <w:szCs w:val="27"/>
        </w:rPr>
      </w:pPr>
    </w:p>
    <w:p w14:paraId="5F236D02" w14:textId="6D19C269" w:rsidR="00044CF6" w:rsidRDefault="00044CF6" w:rsidP="002E7EFA">
      <w:pPr>
        <w:spacing w:after="240" w:line="240" w:lineRule="auto"/>
        <w:rPr>
          <w:rFonts w:ascii="Times New Roman" w:eastAsia="Times New Roman" w:hAnsi="Times New Roman" w:cs="Times New Roman"/>
          <w:color w:val="2E2E2E"/>
          <w:sz w:val="27"/>
          <w:szCs w:val="27"/>
        </w:rPr>
      </w:pPr>
    </w:p>
    <w:p w14:paraId="10442A70" w14:textId="221CBA92" w:rsidR="00044CF6" w:rsidRDefault="00044CF6" w:rsidP="002E7EFA">
      <w:pPr>
        <w:spacing w:after="240" w:line="240" w:lineRule="auto"/>
        <w:rPr>
          <w:rFonts w:ascii="Times New Roman" w:eastAsia="Times New Roman" w:hAnsi="Times New Roman" w:cs="Times New Roman"/>
          <w:color w:val="2E2E2E"/>
          <w:sz w:val="27"/>
          <w:szCs w:val="27"/>
        </w:rPr>
      </w:pPr>
    </w:p>
    <w:p w14:paraId="432E2923" w14:textId="5CED0319" w:rsidR="00044CF6" w:rsidRDefault="00044CF6" w:rsidP="002E7EFA">
      <w:pPr>
        <w:spacing w:after="240" w:line="240" w:lineRule="auto"/>
        <w:rPr>
          <w:rFonts w:ascii="Times New Roman" w:eastAsia="Times New Roman" w:hAnsi="Times New Roman" w:cs="Times New Roman"/>
          <w:color w:val="2E2E2E"/>
          <w:sz w:val="27"/>
          <w:szCs w:val="27"/>
        </w:rPr>
      </w:pPr>
    </w:p>
    <w:p w14:paraId="0B9CB8B1" w14:textId="16661347" w:rsidR="00044CF6" w:rsidRDefault="00044CF6" w:rsidP="002E7EFA">
      <w:pPr>
        <w:spacing w:after="240" w:line="240" w:lineRule="auto"/>
        <w:rPr>
          <w:rFonts w:ascii="Times New Roman" w:eastAsia="Times New Roman" w:hAnsi="Times New Roman" w:cs="Times New Roman"/>
          <w:color w:val="2E2E2E"/>
          <w:sz w:val="27"/>
          <w:szCs w:val="27"/>
        </w:rPr>
      </w:pPr>
    </w:p>
    <w:p w14:paraId="64FE4E60" w14:textId="0B11B2F0" w:rsidR="00044CF6" w:rsidRDefault="00044CF6" w:rsidP="002E7EFA">
      <w:pPr>
        <w:spacing w:after="240" w:line="240" w:lineRule="auto"/>
        <w:rPr>
          <w:rFonts w:ascii="Times New Roman" w:eastAsia="Times New Roman" w:hAnsi="Times New Roman" w:cs="Times New Roman"/>
          <w:color w:val="2E2E2E"/>
          <w:sz w:val="27"/>
          <w:szCs w:val="27"/>
        </w:rPr>
      </w:pPr>
    </w:p>
    <w:p w14:paraId="5327C85D" w14:textId="77777777" w:rsidR="00044CF6" w:rsidRDefault="00044CF6" w:rsidP="002E7EFA">
      <w:pPr>
        <w:spacing w:after="240" w:line="240" w:lineRule="auto"/>
        <w:rPr>
          <w:rFonts w:ascii="Times New Roman" w:eastAsia="Times New Roman" w:hAnsi="Times New Roman" w:cs="Times New Roman"/>
          <w:color w:val="2E2E2E"/>
          <w:sz w:val="27"/>
          <w:szCs w:val="27"/>
        </w:rPr>
      </w:pPr>
    </w:p>
    <w:p w14:paraId="02100CDA" w14:textId="6E015FD7" w:rsidR="00EB37D5" w:rsidRPr="00EB37D5" w:rsidRDefault="009E6E5A" w:rsidP="00FD0D5E">
      <w:pPr>
        <w:pStyle w:val="Heading2"/>
      </w:pPr>
      <w:bookmarkStart w:id="158" w:name="_Hlk93657162"/>
      <w:bookmarkStart w:id="159" w:name="_Toc93659554"/>
      <w:bookmarkStart w:id="160" w:name="_Toc93659590"/>
      <w:bookmarkStart w:id="161" w:name="_Toc93659695"/>
      <w:r w:rsidRPr="00A8580F">
        <w:rPr>
          <w:color w:val="505050"/>
        </w:rPr>
        <w:lastRenderedPageBreak/>
        <w:t>3. </w:t>
      </w:r>
      <w:r>
        <w:t>Canonical Correlation Analysis</w:t>
      </w:r>
      <w:bookmarkStart w:id="162" w:name="_Hlk93657170"/>
      <w:bookmarkEnd w:id="158"/>
      <w:bookmarkEnd w:id="159"/>
      <w:bookmarkEnd w:id="160"/>
      <w:bookmarkEnd w:id="161"/>
    </w:p>
    <w:p w14:paraId="29BDDE3A" w14:textId="45C69BFD" w:rsidR="00EB37D5" w:rsidRPr="00EB37D5" w:rsidRDefault="00EB37D5" w:rsidP="00FD0D5E">
      <w:pPr>
        <w:pStyle w:val="Heading3"/>
      </w:pPr>
      <w:bookmarkStart w:id="163" w:name="_Toc93659555"/>
      <w:bookmarkStart w:id="164" w:name="_Toc93659591"/>
      <w:bookmarkStart w:id="165" w:name="_Toc93659696"/>
      <w:r>
        <w:t>3.1 Introduction</w:t>
      </w:r>
      <w:bookmarkEnd w:id="163"/>
      <w:bookmarkEnd w:id="164"/>
      <w:bookmarkEnd w:id="165"/>
    </w:p>
    <w:bookmarkEnd w:id="162"/>
    <w:p w14:paraId="13658CD8" w14:textId="77777777" w:rsidR="009E6E5A" w:rsidRPr="00A00AAB" w:rsidRDefault="009E6E5A" w:rsidP="009E6E5A">
      <w:pPr>
        <w:jc w:val="both"/>
        <w:rPr>
          <w:rFonts w:ascii="Times New Roman" w:hAnsi="Times New Roman" w:cs="Times New Roman"/>
          <w:b/>
          <w:sz w:val="24"/>
          <w:szCs w:val="24"/>
        </w:rPr>
      </w:pPr>
      <w:r w:rsidRPr="00A00AAB">
        <w:rPr>
          <w:rFonts w:ascii="Times New Roman" w:hAnsi="Times New Roman" w:cs="Times New Roman"/>
          <w:spacing w:val="-4"/>
          <w:w w:val="105"/>
          <w:sz w:val="24"/>
          <w:szCs w:val="24"/>
        </w:rPr>
        <w:t xml:space="preserve">Canonical Correlation Analysis (CCA) plays an important role in the methods presented in this dissertation. Various aspects of this versatile statistical technique are summarized </w:t>
      </w:r>
      <w:r w:rsidRPr="00A00AAB">
        <w:rPr>
          <w:rFonts w:ascii="Times New Roman" w:hAnsi="Times New Roman" w:cs="Times New Roman"/>
          <w:spacing w:val="-1"/>
          <w:w w:val="105"/>
          <w:sz w:val="24"/>
          <w:szCs w:val="24"/>
        </w:rPr>
        <w:t xml:space="preserve">in this chapter. CCA was developed by </w:t>
      </w:r>
      <w:proofErr w:type="spellStart"/>
      <w:r w:rsidRPr="00A00AAB">
        <w:rPr>
          <w:rFonts w:ascii="Times New Roman" w:hAnsi="Times New Roman" w:cs="Times New Roman"/>
          <w:spacing w:val="-1"/>
          <w:w w:val="105"/>
          <w:sz w:val="24"/>
          <w:szCs w:val="24"/>
        </w:rPr>
        <w:t>Hotelling</w:t>
      </w:r>
      <w:proofErr w:type="spellEnd"/>
      <w:r w:rsidRPr="00A00AAB">
        <w:rPr>
          <w:rFonts w:ascii="Times New Roman" w:hAnsi="Times New Roman" w:cs="Times New Roman"/>
          <w:spacing w:val="-1"/>
          <w:w w:val="105"/>
          <w:sz w:val="24"/>
          <w:szCs w:val="24"/>
        </w:rPr>
        <w:t xml:space="preserve"> (1936) as a procedure for assessing </w:t>
      </w:r>
      <w:r w:rsidRPr="00A00AAB">
        <w:rPr>
          <w:rFonts w:ascii="Times New Roman" w:hAnsi="Times New Roman" w:cs="Times New Roman"/>
          <w:spacing w:val="-8"/>
          <w:w w:val="105"/>
          <w:sz w:val="24"/>
          <w:szCs w:val="24"/>
        </w:rPr>
        <w:t xml:space="preserve">the relationship between two sets of variables. As the name implies, CCA quantifies the </w:t>
      </w:r>
      <w:r w:rsidRPr="00A00AAB">
        <w:rPr>
          <w:rFonts w:ascii="Times New Roman" w:hAnsi="Times New Roman" w:cs="Times New Roman"/>
          <w:spacing w:val="-4"/>
          <w:w w:val="105"/>
          <w:sz w:val="24"/>
          <w:szCs w:val="24"/>
        </w:rPr>
        <w:t>relationship with correlation coefficients and the term “canonical” pertains to the coor</w:t>
      </w:r>
      <w:r w:rsidRPr="00A00AAB">
        <w:rPr>
          <w:rFonts w:ascii="Times New Roman" w:hAnsi="Times New Roman" w:cs="Times New Roman"/>
          <w:spacing w:val="-4"/>
          <w:w w:val="105"/>
          <w:sz w:val="24"/>
          <w:szCs w:val="24"/>
        </w:rPr>
        <w:softHyphen/>
      </w:r>
      <w:r w:rsidRPr="00A00AAB">
        <w:rPr>
          <w:rFonts w:ascii="Times New Roman" w:hAnsi="Times New Roman" w:cs="Times New Roman"/>
          <w:spacing w:val="-6"/>
          <w:w w:val="105"/>
          <w:sz w:val="24"/>
          <w:szCs w:val="24"/>
        </w:rPr>
        <w:t xml:space="preserve">dinate system in which the correlation is measured. This coordinate system reveals the </w:t>
      </w:r>
      <w:r w:rsidRPr="00A00AAB">
        <w:rPr>
          <w:rFonts w:ascii="Times New Roman" w:hAnsi="Times New Roman" w:cs="Times New Roman"/>
          <w:spacing w:val="-5"/>
          <w:w w:val="105"/>
          <w:sz w:val="24"/>
          <w:szCs w:val="24"/>
        </w:rPr>
        <w:t>relationships between the two sets of variables optimally from a correlation point of view.</w:t>
      </w:r>
    </w:p>
    <w:p w14:paraId="39D90326" w14:textId="0BB448E4" w:rsidR="009E6E5A" w:rsidRDefault="009E6E5A" w:rsidP="009E6E5A">
      <w:pPr>
        <w:pStyle w:val="NoSpacing"/>
        <w:jc w:val="both"/>
        <w:rPr>
          <w:rFonts w:ascii="Times New Roman" w:hAnsi="Times New Roman" w:cs="Times New Roman"/>
          <w:sz w:val="24"/>
          <w:szCs w:val="24"/>
        </w:rPr>
      </w:pPr>
      <w:r w:rsidRPr="008C3C8E">
        <w:rPr>
          <w:rFonts w:ascii="Times New Roman" w:hAnsi="Times New Roman" w:cs="Times New Roman"/>
          <w:sz w:val="24"/>
          <w:szCs w:val="24"/>
        </w:rPr>
        <w:t>There are various types of correlation analysis techniques. Among them the most used techniques are described in brief.</w:t>
      </w:r>
    </w:p>
    <w:p w14:paraId="1E5D1452" w14:textId="77777777" w:rsidR="005F0125" w:rsidRPr="008C3C8E" w:rsidRDefault="005F0125" w:rsidP="009E6E5A">
      <w:pPr>
        <w:pStyle w:val="NoSpacing"/>
        <w:jc w:val="both"/>
        <w:rPr>
          <w:rFonts w:ascii="Times New Roman" w:hAnsi="Times New Roman" w:cs="Times New Roman"/>
          <w:sz w:val="24"/>
          <w:szCs w:val="24"/>
        </w:rPr>
      </w:pPr>
    </w:p>
    <w:p w14:paraId="4038317E" w14:textId="5A2D46F0" w:rsidR="00EB37D5" w:rsidRPr="00EB37D5" w:rsidRDefault="00EB37D5" w:rsidP="00FD0D5E">
      <w:pPr>
        <w:pStyle w:val="Heading3"/>
        <w:rPr>
          <w:color w:val="505050"/>
        </w:rPr>
      </w:pPr>
      <w:bookmarkStart w:id="166" w:name="_Hlk93657192"/>
      <w:bookmarkStart w:id="167" w:name="_Toc93659556"/>
      <w:bookmarkStart w:id="168" w:name="_Toc93659592"/>
      <w:bookmarkStart w:id="169" w:name="_Toc93659697"/>
      <w:r>
        <w:rPr>
          <w:color w:val="505050"/>
        </w:rPr>
        <w:t>3.</w:t>
      </w:r>
      <w:r>
        <w:rPr>
          <w:color w:val="505050"/>
        </w:rPr>
        <w:t>2</w:t>
      </w:r>
      <w:r>
        <w:rPr>
          <w:color w:val="505050"/>
        </w:rPr>
        <w:t xml:space="preserve"> </w:t>
      </w:r>
      <w:r>
        <w:t>Ordinary Correlation Analysis</w:t>
      </w:r>
      <w:bookmarkEnd w:id="167"/>
      <w:bookmarkEnd w:id="168"/>
      <w:bookmarkEnd w:id="169"/>
    </w:p>
    <w:bookmarkEnd w:id="166"/>
    <w:p w14:paraId="0D219AB7" w14:textId="77777777" w:rsidR="009E6E5A" w:rsidRDefault="009E6E5A" w:rsidP="009E6E5A">
      <w:pPr>
        <w:pStyle w:val="NoSpacing"/>
        <w:jc w:val="both"/>
        <w:rPr>
          <w:rFonts w:ascii="Times New Roman" w:hAnsi="Times New Roman" w:cs="Times New Roman"/>
          <w:sz w:val="24"/>
          <w:szCs w:val="24"/>
        </w:rPr>
      </w:pPr>
      <w:r w:rsidRPr="008C3C8E">
        <w:rPr>
          <w:rFonts w:ascii="Times New Roman" w:hAnsi="Times New Roman" w:cs="Times New Roman"/>
          <w:sz w:val="24"/>
          <w:szCs w:val="24"/>
        </w:rPr>
        <w:t xml:space="preserve">We begin by describing an ordinary correlation analysis approach. At present time this is the most widely used method to detect active pixels in fMRI images. Assume that N acquisitions of each image slice are taken at subsequent time points. </w:t>
      </w:r>
      <w:proofErr w:type="gramStart"/>
      <w:r w:rsidRPr="008C3C8E">
        <w:rPr>
          <w:rFonts w:ascii="Times New Roman" w:hAnsi="Times New Roman" w:cs="Times New Roman"/>
          <w:sz w:val="24"/>
          <w:szCs w:val="24"/>
        </w:rPr>
        <w:t>First</w:t>
      </w:r>
      <w:proofErr w:type="gramEnd"/>
      <w:r w:rsidRPr="008C3C8E">
        <w:rPr>
          <w:rFonts w:ascii="Times New Roman" w:hAnsi="Times New Roman" w:cs="Times New Roman"/>
          <w:sz w:val="24"/>
          <w:szCs w:val="24"/>
        </w:rPr>
        <w:t xml:space="preserve"> we deﬁne a model </w:t>
      </w:r>
      <w:proofErr w:type="spellStart"/>
      <w:r w:rsidRPr="008C3C8E">
        <w:rPr>
          <w:rFonts w:ascii="Times New Roman" w:hAnsi="Times New Roman" w:cs="Times New Roman"/>
          <w:sz w:val="24"/>
          <w:szCs w:val="24"/>
        </w:rPr>
        <w:t>timecourse</w:t>
      </w:r>
      <w:proofErr w:type="spellEnd"/>
      <w:r w:rsidRPr="008C3C8E">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D3904B1" w14:textId="77777777" w:rsidR="009E6E5A" w:rsidRPr="008C3C8E" w:rsidRDefault="009E6E5A" w:rsidP="009E6E5A">
      <w:pPr>
        <w:pStyle w:val="NoSpacing"/>
        <w:jc w:val="both"/>
        <w:rPr>
          <w:rFonts w:ascii="Times New Roman" w:hAnsi="Times New Roman" w:cs="Times New Roman"/>
          <w:sz w:val="24"/>
          <w:szCs w:val="24"/>
        </w:rPr>
      </w:pPr>
      <w:r>
        <w:rPr>
          <w:rFonts w:ascii="Times New Roman" w:hAnsi="Times New Roman" w:cs="Times New Roman"/>
          <w:sz w:val="24"/>
          <w:szCs w:val="24"/>
        </w:rPr>
        <w:t>y</w:t>
      </w:r>
      <w:r w:rsidRPr="008C3C8E">
        <w:rPr>
          <w:rFonts w:ascii="Times New Roman" w:hAnsi="Times New Roman" w:cs="Times New Roman"/>
          <w:sz w:val="24"/>
          <w:szCs w:val="24"/>
        </w:rPr>
        <w:t xml:space="preserve">(t) which is believed to represent the true BOLD response well, i.e. the oxygenation changes in the blood due to the task performance. One possible choice of y(t) is simply the square wave used as reference </w:t>
      </w:r>
      <w:proofErr w:type="spellStart"/>
      <w:r w:rsidRPr="008C3C8E">
        <w:rPr>
          <w:rFonts w:ascii="Times New Roman" w:hAnsi="Times New Roman" w:cs="Times New Roman"/>
          <w:sz w:val="24"/>
          <w:szCs w:val="24"/>
        </w:rPr>
        <w:t>timecourse</w:t>
      </w:r>
      <w:proofErr w:type="spellEnd"/>
      <w:r w:rsidRPr="008C3C8E">
        <w:rPr>
          <w:rFonts w:ascii="Times New Roman" w:hAnsi="Times New Roman" w:cs="Times New Roman"/>
          <w:sz w:val="24"/>
          <w:szCs w:val="24"/>
        </w:rPr>
        <w:t>.</w:t>
      </w:r>
    </w:p>
    <w:p w14:paraId="6F75EC90" w14:textId="3EC41C0D" w:rsidR="009E6E5A" w:rsidRDefault="009E6E5A" w:rsidP="009E6E5A">
      <w:pPr>
        <w:pStyle w:val="NoSpacing"/>
        <w:jc w:val="center"/>
        <w:rPr>
          <w:rFonts w:ascii="Times New Roman" w:hAnsi="Times New Roman" w:cs="Times New Roman"/>
          <w:noProof/>
          <w:sz w:val="24"/>
          <w:szCs w:val="24"/>
        </w:rPr>
      </w:pPr>
      <w:r>
        <w:rPr>
          <w:rFonts w:ascii="Times New Roman" w:hAnsi="Times New Roman" w:cs="Times New Roman"/>
          <w:noProof/>
          <w:sz w:val="24"/>
          <w:szCs w:val="24"/>
          <w:lang w:eastAsia="zh-TW"/>
        </w:rPr>
        <mc:AlternateContent>
          <mc:Choice Requires="wps">
            <w:drawing>
              <wp:anchor distT="0" distB="0" distL="114300" distR="114300" simplePos="0" relativeHeight="251663360" behindDoc="0" locked="0" layoutInCell="1" allowOverlap="1" wp14:anchorId="04AF6A1F" wp14:editId="0548391F">
                <wp:simplePos x="0" y="0"/>
                <wp:positionH relativeFrom="column">
                  <wp:posOffset>1724660</wp:posOffset>
                </wp:positionH>
                <wp:positionV relativeFrom="paragraph">
                  <wp:posOffset>37465</wp:posOffset>
                </wp:positionV>
                <wp:extent cx="2594610" cy="1362075"/>
                <wp:effectExtent l="10160" t="10160" r="5080" b="889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4610" cy="1362075"/>
                        </a:xfrm>
                        <a:prstGeom prst="rect">
                          <a:avLst/>
                        </a:prstGeom>
                        <a:solidFill>
                          <a:srgbClr val="FFFFFF"/>
                        </a:solidFill>
                        <a:ln w="9525">
                          <a:solidFill>
                            <a:srgbClr val="000000"/>
                          </a:solidFill>
                          <a:miter lim="800000"/>
                          <a:headEnd/>
                          <a:tailEnd/>
                        </a:ln>
                      </wps:spPr>
                      <wps:txbx>
                        <w:txbxContent>
                          <w:p w14:paraId="2F7E556A" w14:textId="77777777" w:rsidR="00DB0ECA" w:rsidRDefault="00DB0ECA" w:rsidP="009E6E5A">
                            <w:r w:rsidRPr="00554080">
                              <w:rPr>
                                <w:noProof/>
                              </w:rPr>
                              <w:drawing>
                                <wp:inline distT="0" distB="0" distL="0" distR="0" wp14:anchorId="2F7312E3" wp14:editId="6CA86D66">
                                  <wp:extent cx="2343150" cy="1304925"/>
                                  <wp:effectExtent l="19050" t="0" r="0" b="0"/>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2351785" cy="1309734"/>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AF6A1F" id="Text Box 25" o:spid="_x0000_s1032" type="#_x0000_t202" style="position:absolute;left:0;text-align:left;margin-left:135.8pt;margin-top:2.95pt;width:204.3pt;height:10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">
                <v:textbox>
                  <w:txbxContent>
                    <w:p w14:paraId="2F7E556A" w14:textId="77777777" w:rsidR="00DB0ECA" w:rsidRDefault="00DB0ECA" w:rsidP="009E6E5A">
                      <w:r w:rsidRPr="00554080">
                        <w:rPr>
                          <w:noProof/>
                        </w:rPr>
                        <w:drawing>
                          <wp:inline distT="0" distB="0" distL="0" distR="0" wp14:anchorId="2F7312E3" wp14:editId="6CA86D66">
                            <wp:extent cx="2343150" cy="1304925"/>
                            <wp:effectExtent l="19050" t="0" r="0" b="0"/>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2351785" cy="1309734"/>
                                    </a:xfrm>
                                    <a:prstGeom prst="rect">
                                      <a:avLst/>
                                    </a:prstGeom>
                                    <a:noFill/>
                                    <a:ln w="9525">
                                      <a:noFill/>
                                      <a:miter lim="800000"/>
                                      <a:headEnd/>
                                      <a:tailEnd/>
                                    </a:ln>
                                  </pic:spPr>
                                </pic:pic>
                              </a:graphicData>
                            </a:graphic>
                          </wp:inline>
                        </w:drawing>
                      </w:r>
                    </w:p>
                  </w:txbxContent>
                </v:textbox>
              </v:shape>
            </w:pict>
          </mc:Fallback>
        </mc:AlternateContent>
      </w:r>
    </w:p>
    <w:p w14:paraId="1A015098" w14:textId="77777777" w:rsidR="009E6E5A" w:rsidRDefault="009E6E5A" w:rsidP="009E6E5A">
      <w:pPr>
        <w:pStyle w:val="NoSpacing"/>
        <w:jc w:val="center"/>
        <w:rPr>
          <w:rFonts w:ascii="Times New Roman" w:hAnsi="Times New Roman" w:cs="Times New Roman"/>
          <w:noProof/>
          <w:sz w:val="24"/>
          <w:szCs w:val="24"/>
        </w:rPr>
      </w:pPr>
    </w:p>
    <w:p w14:paraId="3F7D897F" w14:textId="77777777" w:rsidR="009E6E5A" w:rsidRDefault="009E6E5A" w:rsidP="009E6E5A">
      <w:pPr>
        <w:pStyle w:val="NoSpacing"/>
        <w:jc w:val="center"/>
        <w:rPr>
          <w:rFonts w:ascii="Times New Roman" w:hAnsi="Times New Roman" w:cs="Times New Roman"/>
          <w:noProof/>
          <w:sz w:val="24"/>
          <w:szCs w:val="24"/>
        </w:rPr>
      </w:pPr>
    </w:p>
    <w:p w14:paraId="4E10A268" w14:textId="77777777" w:rsidR="009E6E5A" w:rsidRDefault="009E6E5A" w:rsidP="009E6E5A">
      <w:pPr>
        <w:pStyle w:val="NoSpacing"/>
        <w:jc w:val="center"/>
        <w:rPr>
          <w:rFonts w:ascii="Times New Roman" w:hAnsi="Times New Roman" w:cs="Times New Roman"/>
          <w:noProof/>
          <w:sz w:val="24"/>
          <w:szCs w:val="24"/>
        </w:rPr>
      </w:pPr>
    </w:p>
    <w:p w14:paraId="6F333E61" w14:textId="77777777" w:rsidR="009E6E5A" w:rsidRPr="008C3C8E" w:rsidRDefault="009E6E5A" w:rsidP="009E6E5A">
      <w:pPr>
        <w:pStyle w:val="NoSpacing"/>
        <w:jc w:val="center"/>
        <w:rPr>
          <w:rFonts w:ascii="Times New Roman" w:hAnsi="Times New Roman" w:cs="Times New Roman"/>
          <w:sz w:val="24"/>
          <w:szCs w:val="24"/>
        </w:rPr>
      </w:pPr>
    </w:p>
    <w:p w14:paraId="1BECFDD6" w14:textId="77777777" w:rsidR="009E6E5A" w:rsidRDefault="009E6E5A" w:rsidP="009E6E5A">
      <w:pPr>
        <w:pStyle w:val="NoSpacing"/>
        <w:jc w:val="both"/>
        <w:rPr>
          <w:rFonts w:ascii="Times New Roman" w:hAnsi="Times New Roman" w:cs="Times New Roman"/>
          <w:b/>
          <w:sz w:val="20"/>
          <w:szCs w:val="20"/>
        </w:rPr>
      </w:pPr>
    </w:p>
    <w:p w14:paraId="6DD2B21D" w14:textId="77777777" w:rsidR="009E6E5A" w:rsidRDefault="009E6E5A" w:rsidP="009E6E5A">
      <w:pPr>
        <w:pStyle w:val="NoSpacing"/>
        <w:jc w:val="both"/>
        <w:rPr>
          <w:rFonts w:ascii="Times New Roman" w:hAnsi="Times New Roman" w:cs="Times New Roman"/>
          <w:b/>
          <w:sz w:val="20"/>
          <w:szCs w:val="20"/>
        </w:rPr>
      </w:pPr>
    </w:p>
    <w:p w14:paraId="4707E54A" w14:textId="77777777" w:rsidR="009E6E5A" w:rsidRDefault="009E6E5A" w:rsidP="009E6E5A">
      <w:pPr>
        <w:pStyle w:val="NoSpacing"/>
        <w:jc w:val="both"/>
        <w:rPr>
          <w:rFonts w:ascii="Times New Roman" w:hAnsi="Times New Roman" w:cs="Times New Roman"/>
          <w:b/>
          <w:sz w:val="20"/>
          <w:szCs w:val="20"/>
        </w:rPr>
      </w:pPr>
    </w:p>
    <w:p w14:paraId="14F4314F" w14:textId="77777777" w:rsidR="009E6E5A" w:rsidRDefault="009E6E5A" w:rsidP="009E6E5A">
      <w:pPr>
        <w:pStyle w:val="NoSpacing"/>
        <w:jc w:val="both"/>
        <w:rPr>
          <w:rFonts w:ascii="Times New Roman" w:hAnsi="Times New Roman" w:cs="Times New Roman"/>
          <w:b/>
          <w:sz w:val="20"/>
          <w:szCs w:val="20"/>
        </w:rPr>
      </w:pPr>
    </w:p>
    <w:p w14:paraId="77146CFA" w14:textId="77777777" w:rsidR="009E6E5A" w:rsidRPr="00990B24" w:rsidRDefault="009E6E5A" w:rsidP="009E6E5A">
      <w:pPr>
        <w:pStyle w:val="NoSpacing"/>
        <w:jc w:val="both"/>
        <w:rPr>
          <w:rFonts w:ascii="Times New Roman" w:hAnsi="Times New Roman" w:cs="Times New Roman"/>
          <w:i/>
          <w:sz w:val="20"/>
          <w:szCs w:val="20"/>
        </w:rPr>
      </w:pPr>
      <w:r w:rsidRPr="00990B24">
        <w:rPr>
          <w:rFonts w:ascii="Times New Roman" w:hAnsi="Times New Roman" w:cs="Times New Roman"/>
          <w:b/>
          <w:i/>
          <w:sz w:val="20"/>
          <w:szCs w:val="20"/>
        </w:rPr>
        <w:t>Figure 3.1:</w:t>
      </w:r>
      <w:r w:rsidRPr="00990B24">
        <w:rPr>
          <w:rFonts w:ascii="Times New Roman" w:hAnsi="Times New Roman" w:cs="Times New Roman"/>
          <w:i/>
          <w:sz w:val="20"/>
          <w:szCs w:val="20"/>
        </w:rPr>
        <w:t xml:space="preserve"> An ordinary correlation analysis between an experimental pixel </w:t>
      </w:r>
      <w:proofErr w:type="spellStart"/>
      <w:r w:rsidRPr="00990B24">
        <w:rPr>
          <w:rFonts w:ascii="Times New Roman" w:hAnsi="Times New Roman" w:cs="Times New Roman"/>
          <w:i/>
          <w:sz w:val="20"/>
          <w:szCs w:val="20"/>
        </w:rPr>
        <w:t>timecourse</w:t>
      </w:r>
      <w:proofErr w:type="spellEnd"/>
      <w:r w:rsidRPr="00990B24">
        <w:rPr>
          <w:rFonts w:ascii="Times New Roman" w:hAnsi="Times New Roman" w:cs="Times New Roman"/>
          <w:i/>
          <w:sz w:val="20"/>
          <w:szCs w:val="20"/>
        </w:rPr>
        <w:t xml:space="preserve"> x(t) and a model </w:t>
      </w:r>
      <w:proofErr w:type="spellStart"/>
      <w:proofErr w:type="gramStart"/>
      <w:r w:rsidRPr="00990B24">
        <w:rPr>
          <w:rFonts w:ascii="Times New Roman" w:hAnsi="Times New Roman" w:cs="Times New Roman"/>
          <w:i/>
          <w:sz w:val="20"/>
          <w:szCs w:val="20"/>
        </w:rPr>
        <w:t>timecourse</w:t>
      </w:r>
      <w:proofErr w:type="spellEnd"/>
      <w:r w:rsidRPr="00990B24">
        <w:rPr>
          <w:rFonts w:ascii="Times New Roman" w:hAnsi="Times New Roman" w:cs="Times New Roman"/>
          <w:i/>
          <w:sz w:val="20"/>
          <w:szCs w:val="20"/>
        </w:rPr>
        <w:t xml:space="preserve"> </w:t>
      </w:r>
      <w:r>
        <w:rPr>
          <w:rFonts w:ascii="Times New Roman" w:hAnsi="Times New Roman" w:cs="Times New Roman"/>
          <w:i/>
          <w:sz w:val="20"/>
          <w:szCs w:val="20"/>
        </w:rPr>
        <w:t xml:space="preserve"> </w:t>
      </w:r>
      <w:r w:rsidRPr="00990B24">
        <w:rPr>
          <w:rFonts w:ascii="Times New Roman" w:hAnsi="Times New Roman" w:cs="Times New Roman"/>
          <w:i/>
          <w:sz w:val="20"/>
          <w:szCs w:val="20"/>
        </w:rPr>
        <w:t>y</w:t>
      </w:r>
      <w:proofErr w:type="gramEnd"/>
      <w:r w:rsidRPr="00990B24">
        <w:rPr>
          <w:rFonts w:ascii="Times New Roman" w:hAnsi="Times New Roman" w:cs="Times New Roman"/>
          <w:i/>
          <w:sz w:val="20"/>
          <w:szCs w:val="20"/>
        </w:rPr>
        <w:t>(t) for the BOLD response.</w:t>
      </w:r>
    </w:p>
    <w:p w14:paraId="65A5A562" w14:textId="77777777" w:rsidR="009E6E5A" w:rsidRPr="008C3C8E" w:rsidRDefault="009E6E5A" w:rsidP="009E6E5A">
      <w:pPr>
        <w:pStyle w:val="NoSpacing"/>
        <w:jc w:val="both"/>
        <w:rPr>
          <w:rFonts w:ascii="Times New Roman" w:hAnsi="Times New Roman" w:cs="Times New Roman"/>
          <w:sz w:val="24"/>
          <w:szCs w:val="24"/>
        </w:rPr>
      </w:pPr>
    </w:p>
    <w:p w14:paraId="1EC69677" w14:textId="77777777" w:rsidR="009E6E5A" w:rsidRPr="008C3C8E" w:rsidRDefault="009E6E5A" w:rsidP="009E6E5A">
      <w:pPr>
        <w:pStyle w:val="NoSpacing"/>
        <w:jc w:val="both"/>
        <w:rPr>
          <w:rFonts w:ascii="Times New Roman" w:hAnsi="Times New Roman" w:cs="Times New Roman"/>
          <w:sz w:val="24"/>
          <w:szCs w:val="24"/>
        </w:rPr>
      </w:pPr>
      <w:r w:rsidRPr="008C3C8E">
        <w:rPr>
          <w:rFonts w:ascii="Times New Roman" w:hAnsi="Times New Roman" w:cs="Times New Roman"/>
          <w:sz w:val="24"/>
          <w:szCs w:val="24"/>
        </w:rPr>
        <w:t xml:space="preserve">In each pixel a </w:t>
      </w:r>
      <w:proofErr w:type="spellStart"/>
      <w:r w:rsidRPr="008C3C8E">
        <w:rPr>
          <w:rFonts w:ascii="Times New Roman" w:hAnsi="Times New Roman" w:cs="Times New Roman"/>
          <w:sz w:val="24"/>
          <w:szCs w:val="24"/>
        </w:rPr>
        <w:t>timecourse</w:t>
      </w:r>
      <w:proofErr w:type="spellEnd"/>
      <w:r w:rsidRPr="008C3C8E">
        <w:rPr>
          <w:rFonts w:ascii="Times New Roman" w:hAnsi="Times New Roman" w:cs="Times New Roman"/>
          <w:sz w:val="24"/>
          <w:szCs w:val="24"/>
        </w:rPr>
        <w:t xml:space="preserve"> of intensity values x(t) is obtained and we calculate the sample correlation </w:t>
      </w:r>
      <m:oMath>
        <m:acc>
          <m:accPr>
            <m:chr m:val="̃"/>
            <m:ctrlPr>
              <w:rPr>
                <w:rFonts w:ascii="Cambria Math" w:hAnsi="Times New Roman" w:cs="Times New Roman"/>
                <w:i/>
                <w:sz w:val="24"/>
                <w:szCs w:val="24"/>
              </w:rPr>
            </m:ctrlPr>
          </m:accPr>
          <m:e>
            <m:r>
              <w:rPr>
                <w:rFonts w:ascii="Cambria Math" w:hAnsi="Cambria Math" w:cs="Times New Roman"/>
                <w:sz w:val="24"/>
                <w:szCs w:val="24"/>
              </w:rPr>
              <m:t>ρ</m:t>
            </m:r>
          </m:e>
        </m:acc>
      </m:oMath>
      <w:r w:rsidRPr="008C3C8E">
        <w:rPr>
          <w:rFonts w:ascii="Times New Roman" w:hAnsi="Times New Roman" w:cs="Times New Roman"/>
          <w:sz w:val="24"/>
          <w:szCs w:val="24"/>
        </w:rPr>
        <w:t xml:space="preserve"> between our model timecourse y(t) and x(t), Fig. 1. For zero mean random variables x and y, Pearson’s correlation coefﬁcient is deﬁned as</w:t>
      </w:r>
    </w:p>
    <w:p w14:paraId="4387225B" w14:textId="77777777" w:rsidR="009E6E5A" w:rsidRPr="008C3C8E" w:rsidRDefault="009E6E5A" w:rsidP="009E6E5A">
      <w:pPr>
        <w:pStyle w:val="NoSpacing"/>
        <w:jc w:val="both"/>
        <w:rPr>
          <w:rFonts w:ascii="Times New Roman" w:eastAsiaTheme="minorEastAsia" w:hAnsi="Times New Roman" w:cs="Times New Roman"/>
          <w:sz w:val="24"/>
          <w:szCs w:val="24"/>
        </w:rPr>
      </w:pPr>
      <m:oMathPara>
        <m:oMath>
          <m:r>
            <w:rPr>
              <w:rFonts w:ascii="Cambria Math" w:hAnsi="Cambria Math" w:cs="Times New Roman"/>
              <w:sz w:val="24"/>
              <w:szCs w:val="24"/>
            </w:rPr>
            <m:t>ρ</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E</m:t>
              </m:r>
              <m:r>
                <w:rPr>
                  <w:rFonts w:ascii="Cambria Math" w:hAnsi="Times New Roman" w:cs="Times New Roman"/>
                  <w:sz w:val="24"/>
                  <w:szCs w:val="24"/>
                </w:rPr>
                <m:t>[</m:t>
              </m:r>
              <m:r>
                <w:rPr>
                  <w:rFonts w:ascii="Cambria Math" w:hAnsi="Cambria Math" w:cs="Times New Roman"/>
                  <w:sz w:val="24"/>
                  <w:szCs w:val="24"/>
                </w:rPr>
                <m:t>xy</m:t>
              </m:r>
              <m:r>
                <w:rPr>
                  <w:rFonts w:ascii="Cambria Math" w:hAnsi="Times New Roman" w:cs="Times New Roman"/>
                  <w:sz w:val="24"/>
                  <w:szCs w:val="24"/>
                </w:rPr>
                <m:t>]</m:t>
              </m:r>
            </m:num>
            <m:den>
              <m:r>
                <w:rPr>
                  <w:rFonts w:ascii="Cambria Math" w:hAnsi="Times New Roman" w:cs="Times New Roman"/>
                  <w:sz w:val="24"/>
                  <w:szCs w:val="24"/>
                </w:rPr>
                <m:t>√</m:t>
              </m:r>
              <m:r>
                <w:rPr>
                  <w:rFonts w:ascii="Cambria Math" w:hAnsi="Times New Roman" w:cs="Times New Roman"/>
                  <w:sz w:val="24"/>
                  <w:szCs w:val="24"/>
                </w:rPr>
                <m:t>{</m:t>
              </m:r>
              <m:r>
                <w:rPr>
                  <w:rFonts w:ascii="Cambria Math" w:hAnsi="Cambria Math" w:cs="Times New Roman"/>
                  <w:sz w:val="24"/>
                  <w:szCs w:val="24"/>
                </w:rPr>
                <m:t>E</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x</m:t>
                  </m:r>
                </m:e>
                <m:sup>
                  <m:r>
                    <w:rPr>
                      <w:rFonts w:ascii="Cambria Math" w:hAnsi="Times New Roman" w:cs="Times New Roman"/>
                      <w:sz w:val="24"/>
                      <w:szCs w:val="24"/>
                    </w:rPr>
                    <m:t>2</m:t>
                  </m:r>
                </m:sup>
              </m:sSup>
              <m:r>
                <w:rPr>
                  <w:rFonts w:ascii="Cambria Math" w:hAnsi="Times New Roman" w:cs="Times New Roman"/>
                  <w:sz w:val="24"/>
                  <w:szCs w:val="24"/>
                </w:rPr>
                <m:t>]</m:t>
              </m:r>
              <m:r>
                <w:rPr>
                  <w:rFonts w:ascii="Cambria Math" w:hAnsi="Cambria Math" w:cs="Times New Roman"/>
                  <w:sz w:val="24"/>
                  <w:szCs w:val="24"/>
                </w:rPr>
                <m:t>E</m:t>
              </m:r>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Cambria Math" w:cs="Times New Roman"/>
                      <w:sz w:val="24"/>
                      <w:szCs w:val="24"/>
                    </w:rPr>
                    <m:t>y</m:t>
                  </m:r>
                </m:e>
                <m:sup>
                  <m:r>
                    <w:rPr>
                      <w:rFonts w:ascii="Cambria Math" w:hAnsi="Times New Roman" w:cs="Times New Roman"/>
                      <w:sz w:val="24"/>
                      <w:szCs w:val="24"/>
                    </w:rPr>
                    <m:t>2</m:t>
                  </m:r>
                </m:sup>
              </m:sSup>
              <m:r>
                <w:rPr>
                  <w:rFonts w:ascii="Cambria Math" w:hAnsi="Times New Roman" w:cs="Times New Roman"/>
                  <w:sz w:val="24"/>
                  <w:szCs w:val="24"/>
                </w:rPr>
                <m:t>]}</m:t>
              </m:r>
            </m:den>
          </m:f>
        </m:oMath>
      </m:oMathPara>
    </w:p>
    <w:p w14:paraId="323DCFB5" w14:textId="77777777" w:rsidR="009E6E5A" w:rsidRPr="008C3C8E" w:rsidRDefault="009E6E5A" w:rsidP="009E6E5A">
      <w:pPr>
        <w:pStyle w:val="NoSpacing"/>
        <w:jc w:val="both"/>
        <w:rPr>
          <w:rFonts w:ascii="Times New Roman" w:hAnsi="Times New Roman" w:cs="Times New Roman"/>
          <w:sz w:val="24"/>
          <w:szCs w:val="24"/>
        </w:rPr>
      </w:pPr>
      <w:r w:rsidRPr="008C3C8E">
        <w:rPr>
          <w:rFonts w:ascii="Times New Roman" w:hAnsi="Times New Roman" w:cs="Times New Roman"/>
          <w:sz w:val="24"/>
          <w:szCs w:val="24"/>
        </w:rPr>
        <w:t>and the sample correlation is calculated by</w:t>
      </w:r>
    </w:p>
    <w:p w14:paraId="085613A5" w14:textId="77777777" w:rsidR="009E6E5A" w:rsidRPr="008C3C8E" w:rsidRDefault="009E6E5A" w:rsidP="009E6E5A">
      <w:pPr>
        <w:pStyle w:val="NoSpacing"/>
        <w:jc w:val="both"/>
        <w:rPr>
          <w:rFonts w:ascii="Times New Roman" w:hAnsi="Times New Roman" w:cs="Times New Roman"/>
          <w:sz w:val="24"/>
          <w:szCs w:val="24"/>
        </w:rPr>
      </w:pPr>
      <m:oMathPara>
        <m:oMath>
          <m:acc>
            <m:accPr>
              <m:chr m:val="̃"/>
              <m:ctrlPr>
                <w:rPr>
                  <w:rFonts w:ascii="Cambria Math" w:hAnsi="Times New Roman" w:cs="Times New Roman"/>
                  <w:i/>
                  <w:sz w:val="24"/>
                  <w:szCs w:val="24"/>
                </w:rPr>
              </m:ctrlPr>
            </m:accPr>
            <m:e>
              <m:r>
                <w:rPr>
                  <w:rFonts w:ascii="Cambria Math" w:hAnsi="Cambria Math" w:cs="Times New Roman"/>
                  <w:sz w:val="24"/>
                  <w:szCs w:val="24"/>
                </w:rPr>
                <m:t>ρ</m:t>
              </m:r>
            </m:e>
          </m:acc>
          <m:r>
            <w:rPr>
              <w:rFonts w:ascii="Cambria Math" w:hAnsi="Times New Roman" w:cs="Times New Roman"/>
              <w:sz w:val="24"/>
              <w:szCs w:val="24"/>
            </w:rPr>
            <m:t>=</m:t>
          </m:r>
          <m:f>
            <m:fPr>
              <m:ctrlPr>
                <w:rPr>
                  <w:rFonts w:ascii="Cambria Math" w:hAnsi="Times New Roman" w:cs="Times New Roman"/>
                  <w:i/>
                  <w:sz w:val="24"/>
                  <w:szCs w:val="24"/>
                </w:rPr>
              </m:ctrlPr>
            </m:fPr>
            <m:num>
              <m:nary>
                <m:naryPr>
                  <m:chr m:val="∑"/>
                  <m:limLoc m:val="undOvr"/>
                  <m:ctrlPr>
                    <w:rPr>
                      <w:rFonts w:ascii="Cambria Math" w:hAnsi="Times New Roman" w:cs="Times New Roman"/>
                      <w:i/>
                      <w:sz w:val="24"/>
                      <w:szCs w:val="24"/>
                    </w:rPr>
                  </m:ctrlPr>
                </m:naryPr>
                <m:sub>
                  <m:r>
                    <w:rPr>
                      <w:rFonts w:ascii="Cambria Math" w:hAnsi="Cambria Math" w:cs="Times New Roman"/>
                      <w:sz w:val="24"/>
                      <w:szCs w:val="24"/>
                    </w:rPr>
                    <m:t>t</m:t>
                  </m:r>
                  <m:r>
                    <w:rPr>
                      <w:rFonts w:ascii="Cambria Math" w:hAnsi="Times New Roman" w:cs="Times New Roman"/>
                      <w:sz w:val="24"/>
                      <w:szCs w:val="24"/>
                    </w:rPr>
                    <m:t>=1</m:t>
                  </m:r>
                </m:sub>
                <m:sup>
                  <m:r>
                    <w:rPr>
                      <w:rFonts w:ascii="Cambria Math" w:hAnsi="Cambria Math" w:cs="Times New Roman"/>
                      <w:sz w:val="24"/>
                      <w:szCs w:val="24"/>
                    </w:rPr>
                    <m:t>N</m:t>
                  </m:r>
                </m:sup>
                <m:e>
                  <m:r>
                    <w:rPr>
                      <w:rFonts w:ascii="Cambria Math" w:hAnsi="Cambria Math" w:cs="Times New Roman"/>
                      <w:sz w:val="24"/>
                      <w:szCs w:val="24"/>
                    </w:rPr>
                    <m:t>x</m:t>
                  </m:r>
                  <m:d>
                    <m:dPr>
                      <m:ctrlPr>
                        <w:rPr>
                          <w:rFonts w:ascii="Cambria Math" w:hAnsi="Times New Roman"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t</m:t>
                  </m:r>
                  <m:r>
                    <w:rPr>
                      <w:rFonts w:ascii="Cambria Math" w:hAnsi="Times New Roman" w:cs="Times New Roman"/>
                      <w:sz w:val="24"/>
                      <w:szCs w:val="24"/>
                    </w:rPr>
                    <m:t>)</m:t>
                  </m:r>
                </m:e>
              </m:nary>
            </m:num>
            <m:den>
              <m:r>
                <w:rPr>
                  <w:rFonts w:ascii="Cambria Math" w:hAnsi="Times New Roman" w:cs="Times New Roman"/>
                  <w:sz w:val="24"/>
                  <w:szCs w:val="24"/>
                </w:rPr>
                <m:t>√</m:t>
              </m:r>
              <m:r>
                <w:rPr>
                  <w:rFonts w:ascii="Cambria Math" w:hAnsi="Times New Roman" w:cs="Times New Roman"/>
                  <w:sz w:val="24"/>
                  <w:szCs w:val="24"/>
                </w:rPr>
                <m:t>{</m:t>
              </m:r>
              <m:nary>
                <m:naryPr>
                  <m:chr m:val="∑"/>
                  <m:limLoc m:val="undOvr"/>
                  <m:ctrlPr>
                    <w:rPr>
                      <w:rFonts w:ascii="Cambria Math" w:hAnsi="Times New Roman" w:cs="Times New Roman"/>
                      <w:i/>
                      <w:sz w:val="24"/>
                      <w:szCs w:val="24"/>
                    </w:rPr>
                  </m:ctrlPr>
                </m:naryPr>
                <m:sub>
                  <m:r>
                    <w:rPr>
                      <w:rFonts w:ascii="Cambria Math" w:hAnsi="Cambria Math" w:cs="Times New Roman"/>
                      <w:sz w:val="24"/>
                      <w:szCs w:val="24"/>
                    </w:rPr>
                    <m:t>t</m:t>
                  </m:r>
                  <m:r>
                    <w:rPr>
                      <w:rFonts w:ascii="Cambria Math" w:hAnsi="Times New Roman" w:cs="Times New Roman"/>
                      <w:sz w:val="24"/>
                      <w:szCs w:val="24"/>
                    </w:rPr>
                    <m:t>=1</m:t>
                  </m:r>
                </m:sub>
                <m:sup>
                  <m:r>
                    <w:rPr>
                      <w:rFonts w:ascii="Cambria Math" w:hAnsi="Cambria Math" w:cs="Times New Roman"/>
                      <w:sz w:val="24"/>
                      <w:szCs w:val="24"/>
                    </w:rPr>
                    <m:t>N</m:t>
                  </m:r>
                </m:sup>
                <m:e>
                  <m:sSup>
                    <m:sSupPr>
                      <m:ctrlPr>
                        <w:rPr>
                          <w:rFonts w:ascii="Cambria Math" w:hAnsi="Times New Roman" w:cs="Times New Roman"/>
                          <w:i/>
                          <w:sz w:val="24"/>
                          <w:szCs w:val="24"/>
                        </w:rPr>
                      </m:ctrlPr>
                    </m:sSupPr>
                    <m:e>
                      <m:r>
                        <w:rPr>
                          <w:rFonts w:ascii="Cambria Math" w:hAnsi="Cambria Math" w:cs="Times New Roman"/>
                          <w:sz w:val="24"/>
                          <w:szCs w:val="24"/>
                        </w:rPr>
                        <m:t>x</m:t>
                      </m:r>
                      <m:r>
                        <w:rPr>
                          <w:rFonts w:ascii="Cambria Math" w:hAnsi="Times New Roman" w:cs="Times New Roman"/>
                          <w:sz w:val="24"/>
                          <w:szCs w:val="24"/>
                        </w:rPr>
                        <m:t>(</m:t>
                      </m:r>
                      <m:r>
                        <w:rPr>
                          <w:rFonts w:ascii="Cambria Math" w:hAnsi="Cambria Math" w:cs="Times New Roman"/>
                          <w:sz w:val="24"/>
                          <w:szCs w:val="24"/>
                        </w:rPr>
                        <m:t>t</m:t>
                      </m:r>
                      <m:r>
                        <w:rPr>
                          <w:rFonts w:ascii="Cambria Math" w:hAnsi="Times New Roman" w:cs="Times New Roman"/>
                          <w:sz w:val="24"/>
                          <w:szCs w:val="24"/>
                        </w:rPr>
                        <m:t>)</m:t>
                      </m:r>
                    </m:e>
                    <m:sup>
                      <m:r>
                        <w:rPr>
                          <w:rFonts w:ascii="Cambria Math" w:hAnsi="Times New Roman" w:cs="Times New Roman"/>
                          <w:sz w:val="24"/>
                          <w:szCs w:val="24"/>
                        </w:rPr>
                        <m:t>2</m:t>
                      </m:r>
                    </m:sup>
                  </m:sSup>
                  <m:sSup>
                    <m:sSupPr>
                      <m:ctrlPr>
                        <w:rPr>
                          <w:rFonts w:ascii="Cambria Math" w:hAnsi="Times New Roman" w:cs="Times New Roman"/>
                          <w:i/>
                          <w:sz w:val="24"/>
                          <w:szCs w:val="24"/>
                        </w:rPr>
                      </m:ctrlPr>
                    </m:sSupPr>
                    <m:e>
                      <m:r>
                        <w:rPr>
                          <w:rFonts w:ascii="Cambria Math" w:hAnsi="Cambria Math" w:cs="Times New Roman"/>
                          <w:sz w:val="24"/>
                          <w:szCs w:val="24"/>
                        </w:rPr>
                        <m:t>y</m:t>
                      </m:r>
                      <m:r>
                        <w:rPr>
                          <w:rFonts w:ascii="Cambria Math" w:hAnsi="Times New Roman" w:cs="Times New Roman"/>
                          <w:sz w:val="24"/>
                          <w:szCs w:val="24"/>
                        </w:rPr>
                        <m:t>(</m:t>
                      </m:r>
                      <m:r>
                        <w:rPr>
                          <w:rFonts w:ascii="Cambria Math" w:hAnsi="Cambria Math" w:cs="Times New Roman"/>
                          <w:sz w:val="24"/>
                          <w:szCs w:val="24"/>
                        </w:rPr>
                        <m:t>t</m:t>
                      </m:r>
                      <m:r>
                        <w:rPr>
                          <w:rFonts w:ascii="Cambria Math" w:hAnsi="Times New Roman" w:cs="Times New Roman"/>
                          <w:sz w:val="24"/>
                          <w:szCs w:val="24"/>
                        </w:rPr>
                        <m:t>)</m:t>
                      </m:r>
                    </m:e>
                    <m:sup>
                      <m:r>
                        <w:rPr>
                          <w:rFonts w:ascii="Cambria Math" w:hAnsi="Times New Roman" w:cs="Times New Roman"/>
                          <w:sz w:val="24"/>
                          <w:szCs w:val="24"/>
                        </w:rPr>
                        <m:t>2</m:t>
                      </m:r>
                    </m:sup>
                  </m:sSup>
                </m:e>
              </m:nary>
              <m:r>
                <w:rPr>
                  <w:rFonts w:ascii="Cambria Math" w:hAnsi="Times New Roman" w:cs="Times New Roman"/>
                  <w:sz w:val="24"/>
                  <w:szCs w:val="24"/>
                </w:rPr>
                <m:t>}</m:t>
              </m:r>
            </m:den>
          </m:f>
        </m:oMath>
      </m:oMathPara>
    </w:p>
    <w:p w14:paraId="693C5FF4" w14:textId="77777777" w:rsidR="009E6E5A" w:rsidRPr="008C3C8E" w:rsidRDefault="009E6E5A" w:rsidP="009E6E5A">
      <w:pPr>
        <w:pStyle w:val="NoSpacing"/>
        <w:jc w:val="both"/>
        <w:rPr>
          <w:rFonts w:ascii="Times New Roman" w:eastAsiaTheme="minorEastAsia" w:hAnsi="Times New Roman" w:cs="Times New Roman"/>
          <w:sz w:val="24"/>
          <w:szCs w:val="24"/>
        </w:rPr>
      </w:pPr>
    </w:p>
    <w:p w14:paraId="4C3A0AA0" w14:textId="77777777" w:rsidR="009E6E5A" w:rsidRPr="008C3C8E" w:rsidRDefault="009E6E5A" w:rsidP="009E6E5A">
      <w:pPr>
        <w:pStyle w:val="NoSpacing"/>
        <w:jc w:val="both"/>
        <w:rPr>
          <w:rFonts w:ascii="Times New Roman" w:eastAsiaTheme="minorEastAsia" w:hAnsi="Times New Roman" w:cs="Times New Roman"/>
          <w:b/>
          <w:i/>
          <w:sz w:val="28"/>
          <w:szCs w:val="28"/>
        </w:rPr>
      </w:pPr>
    </w:p>
    <w:p w14:paraId="69B6870C" w14:textId="77777777" w:rsidR="009E6E5A" w:rsidRDefault="009E6E5A" w:rsidP="009E6E5A">
      <w:pPr>
        <w:pStyle w:val="NoSpacing"/>
        <w:jc w:val="both"/>
        <w:rPr>
          <w:rFonts w:ascii="Times New Roman" w:eastAsiaTheme="minorEastAsia" w:hAnsi="Times New Roman" w:cs="Times New Roman"/>
          <w:b/>
          <w:sz w:val="28"/>
          <w:szCs w:val="28"/>
        </w:rPr>
      </w:pPr>
    </w:p>
    <w:p w14:paraId="6D0480D1" w14:textId="20BAE6D1" w:rsidR="005F0125" w:rsidRPr="00EB37D5" w:rsidRDefault="005F0125" w:rsidP="00FD0D5E">
      <w:pPr>
        <w:pStyle w:val="Heading3"/>
        <w:rPr>
          <w:color w:val="505050"/>
        </w:rPr>
      </w:pPr>
      <w:bookmarkStart w:id="170" w:name="_Hlk93657212"/>
      <w:bookmarkStart w:id="171" w:name="_Toc93659557"/>
      <w:bookmarkStart w:id="172" w:name="_Toc93659593"/>
      <w:bookmarkStart w:id="173" w:name="_Toc93659698"/>
      <w:r>
        <w:rPr>
          <w:color w:val="505050"/>
        </w:rPr>
        <w:t>3.</w:t>
      </w:r>
      <w:r>
        <w:rPr>
          <w:rFonts w:eastAsiaTheme="minorEastAsia"/>
        </w:rPr>
        <w:t>3 Multiple correlation analysis</w:t>
      </w:r>
      <w:bookmarkEnd w:id="171"/>
      <w:bookmarkEnd w:id="172"/>
      <w:bookmarkEnd w:id="173"/>
    </w:p>
    <w:p w14:paraId="39ADA8FD" w14:textId="77777777" w:rsidR="005F0125" w:rsidRPr="007862DD" w:rsidRDefault="005F0125" w:rsidP="009E6E5A">
      <w:pPr>
        <w:pStyle w:val="NoSpacing"/>
        <w:spacing w:after="120"/>
        <w:jc w:val="both"/>
        <w:rPr>
          <w:rFonts w:ascii="Times New Roman" w:eastAsiaTheme="minorEastAsia" w:hAnsi="Times New Roman" w:cs="Times New Roman"/>
          <w:b/>
          <w:sz w:val="28"/>
          <w:szCs w:val="28"/>
        </w:rPr>
      </w:pPr>
    </w:p>
    <w:bookmarkEnd w:id="170"/>
    <w:p w14:paraId="182DD5E2" w14:textId="77777777" w:rsidR="009E6E5A" w:rsidRPr="008C3C8E" w:rsidRDefault="009E6E5A" w:rsidP="009E6E5A">
      <w:pPr>
        <w:pStyle w:val="NoSpacing"/>
        <w:rPr>
          <w:rFonts w:ascii="Times New Roman" w:eastAsiaTheme="minorEastAsia" w:hAnsi="Times New Roman" w:cs="Times New Roman"/>
          <w:sz w:val="24"/>
          <w:szCs w:val="24"/>
        </w:rPr>
      </w:pPr>
      <w:r w:rsidRPr="008C3C8E">
        <w:rPr>
          <w:rFonts w:ascii="Times New Roman" w:eastAsiaTheme="minorEastAsia" w:hAnsi="Times New Roman" w:cs="Times New Roman"/>
          <w:sz w:val="24"/>
          <w:szCs w:val="24"/>
        </w:rPr>
        <w:t xml:space="preserve">There are some deﬁciencies in the ordinary correlation analysis method described above. One drawback is that we model the BOLD response by a single </w:t>
      </w:r>
      <w:proofErr w:type="spellStart"/>
      <w:r w:rsidRPr="008C3C8E">
        <w:rPr>
          <w:rFonts w:ascii="Times New Roman" w:eastAsiaTheme="minorEastAsia" w:hAnsi="Times New Roman" w:cs="Times New Roman"/>
          <w:sz w:val="24"/>
          <w:szCs w:val="24"/>
        </w:rPr>
        <w:t>timecourse</w:t>
      </w:r>
      <w:proofErr w:type="spellEnd"/>
      <w:r w:rsidRPr="008C3C8E">
        <w:rPr>
          <w:rFonts w:ascii="Times New Roman" w:eastAsiaTheme="minorEastAsia" w:hAnsi="Times New Roman" w:cs="Times New Roman"/>
          <w:sz w:val="24"/>
          <w:szCs w:val="24"/>
        </w:rPr>
        <w:t xml:space="preserve"> y(t). The BOLD response has been shown to vary both between persons and between brain regions. For example, there is a delay in the BOLD response which varies between 3 to 8 seconds.</w:t>
      </w:r>
    </w:p>
    <w:p w14:paraId="3172EFA8" w14:textId="06DB291C" w:rsidR="009E6E5A" w:rsidRDefault="009E6E5A" w:rsidP="009E6E5A">
      <w:pPr>
        <w:pStyle w:val="NoSpacing"/>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lang w:eastAsia="zh-TW"/>
        </w:rPr>
        <mc:AlternateContent>
          <mc:Choice Requires="wps">
            <w:drawing>
              <wp:anchor distT="0" distB="0" distL="114300" distR="114300" simplePos="0" relativeHeight="251664384" behindDoc="0" locked="0" layoutInCell="1" allowOverlap="1" wp14:anchorId="5886E0CE" wp14:editId="6454089C">
                <wp:simplePos x="0" y="0"/>
                <wp:positionH relativeFrom="column">
                  <wp:posOffset>1625600</wp:posOffset>
                </wp:positionH>
                <wp:positionV relativeFrom="paragraph">
                  <wp:posOffset>151765</wp:posOffset>
                </wp:positionV>
                <wp:extent cx="2277745" cy="1367790"/>
                <wp:effectExtent l="12700" t="8890" r="5080" b="1397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745" cy="1367790"/>
                        </a:xfrm>
                        <a:prstGeom prst="rect">
                          <a:avLst/>
                        </a:prstGeom>
                        <a:solidFill>
                          <a:srgbClr val="FFFFFF"/>
                        </a:solidFill>
                        <a:ln w="9525">
                          <a:solidFill>
                            <a:srgbClr val="000000"/>
                          </a:solidFill>
                          <a:miter lim="800000"/>
                          <a:headEnd/>
                          <a:tailEnd/>
                        </a:ln>
                      </wps:spPr>
                      <wps:txbx>
                        <w:txbxContent>
                          <w:p w14:paraId="1479C137" w14:textId="77777777" w:rsidR="00DB0ECA" w:rsidRDefault="00DB0ECA" w:rsidP="009E6E5A">
                            <w:r w:rsidRPr="002F3E0C">
                              <w:rPr>
                                <w:noProof/>
                              </w:rPr>
                              <w:drawing>
                                <wp:inline distT="0" distB="0" distL="0" distR="0" wp14:anchorId="078942A8" wp14:editId="37CEE140">
                                  <wp:extent cx="2088174" cy="1272209"/>
                                  <wp:effectExtent l="19050" t="0" r="7326" b="0"/>
                                  <wp:docPr id="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srcRect/>
                                          <a:stretch>
                                            <a:fillRect/>
                                          </a:stretch>
                                        </pic:blipFill>
                                        <pic:spPr bwMode="auto">
                                          <a:xfrm>
                                            <a:off x="0" y="0"/>
                                            <a:ext cx="2089785" cy="127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5886E0CE" id="Text Box 24" o:spid="_x0000_s1033" type="#_x0000_t202" style="position:absolute;left:0;text-align:left;margin-left:128pt;margin-top:11.95pt;width:179.35pt;height:107.7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">
                <v:textbox>
                  <w:txbxContent>
                    <w:p w14:paraId="1479C137" w14:textId="77777777" w:rsidR="00DB0ECA" w:rsidRDefault="00DB0ECA" w:rsidP="009E6E5A">
                      <w:r w:rsidRPr="002F3E0C">
                        <w:rPr>
                          <w:noProof/>
                        </w:rPr>
                        <w:drawing>
                          <wp:inline distT="0" distB="0" distL="0" distR="0" wp14:anchorId="078942A8" wp14:editId="37CEE140">
                            <wp:extent cx="2088174" cy="1272209"/>
                            <wp:effectExtent l="19050" t="0" r="7326" b="0"/>
                            <wp:docPr id="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srcRect/>
                                    <a:stretch>
                                      <a:fillRect/>
                                    </a:stretch>
                                  </pic:blipFill>
                                  <pic:spPr bwMode="auto">
                                    <a:xfrm>
                                      <a:off x="0" y="0"/>
                                      <a:ext cx="2089785" cy="1273190"/>
                                    </a:xfrm>
                                    <a:prstGeom prst="rect">
                                      <a:avLst/>
                                    </a:prstGeom>
                                    <a:noFill/>
                                    <a:ln w="9525">
                                      <a:noFill/>
                                      <a:miter lim="800000"/>
                                      <a:headEnd/>
                                      <a:tailEnd/>
                                    </a:ln>
                                  </pic:spPr>
                                </pic:pic>
                              </a:graphicData>
                            </a:graphic>
                          </wp:inline>
                        </w:drawing>
                      </w:r>
                    </w:p>
                  </w:txbxContent>
                </v:textbox>
              </v:shape>
            </w:pict>
          </mc:Fallback>
        </mc:AlternateContent>
      </w:r>
    </w:p>
    <w:p w14:paraId="2160CE7C" w14:textId="77777777" w:rsidR="009E6E5A" w:rsidRDefault="009E6E5A" w:rsidP="009E6E5A">
      <w:pPr>
        <w:pStyle w:val="NoSpacing"/>
        <w:jc w:val="center"/>
        <w:rPr>
          <w:rFonts w:ascii="Times New Roman" w:eastAsiaTheme="minorEastAsia" w:hAnsi="Times New Roman" w:cs="Times New Roman"/>
          <w:noProof/>
          <w:sz w:val="24"/>
          <w:szCs w:val="24"/>
        </w:rPr>
      </w:pPr>
    </w:p>
    <w:p w14:paraId="19DE2558" w14:textId="77777777" w:rsidR="009E6E5A" w:rsidRDefault="009E6E5A" w:rsidP="009E6E5A">
      <w:pPr>
        <w:pStyle w:val="NoSpacing"/>
        <w:jc w:val="center"/>
        <w:rPr>
          <w:rFonts w:ascii="Times New Roman" w:eastAsiaTheme="minorEastAsia" w:hAnsi="Times New Roman" w:cs="Times New Roman"/>
          <w:noProof/>
          <w:sz w:val="24"/>
          <w:szCs w:val="24"/>
        </w:rPr>
      </w:pPr>
    </w:p>
    <w:p w14:paraId="7A4B6094" w14:textId="77777777" w:rsidR="009E6E5A" w:rsidRDefault="009E6E5A" w:rsidP="009E6E5A">
      <w:pPr>
        <w:pStyle w:val="NoSpacing"/>
        <w:jc w:val="center"/>
        <w:rPr>
          <w:rFonts w:ascii="Times New Roman" w:eastAsiaTheme="minorEastAsia" w:hAnsi="Times New Roman" w:cs="Times New Roman"/>
          <w:noProof/>
          <w:sz w:val="24"/>
          <w:szCs w:val="24"/>
        </w:rPr>
      </w:pPr>
    </w:p>
    <w:p w14:paraId="38C51623" w14:textId="77777777" w:rsidR="009E6E5A" w:rsidRDefault="009E6E5A" w:rsidP="009E6E5A">
      <w:pPr>
        <w:pStyle w:val="NoSpacing"/>
        <w:jc w:val="center"/>
        <w:rPr>
          <w:rFonts w:ascii="Times New Roman" w:eastAsiaTheme="minorEastAsia" w:hAnsi="Times New Roman" w:cs="Times New Roman"/>
          <w:noProof/>
          <w:sz w:val="24"/>
          <w:szCs w:val="24"/>
        </w:rPr>
      </w:pPr>
    </w:p>
    <w:p w14:paraId="7BEF06AA" w14:textId="77777777" w:rsidR="009E6E5A" w:rsidRDefault="009E6E5A" w:rsidP="009E6E5A">
      <w:pPr>
        <w:pStyle w:val="NoSpacing"/>
        <w:jc w:val="center"/>
        <w:rPr>
          <w:rFonts w:ascii="Times New Roman" w:eastAsiaTheme="minorEastAsia" w:hAnsi="Times New Roman" w:cs="Times New Roman"/>
          <w:noProof/>
          <w:sz w:val="24"/>
          <w:szCs w:val="24"/>
        </w:rPr>
      </w:pPr>
    </w:p>
    <w:p w14:paraId="1BDFB2AD" w14:textId="77777777" w:rsidR="009E6E5A" w:rsidRDefault="009E6E5A" w:rsidP="009E6E5A">
      <w:pPr>
        <w:pStyle w:val="NoSpacing"/>
        <w:jc w:val="center"/>
        <w:rPr>
          <w:rFonts w:ascii="Times New Roman" w:eastAsiaTheme="minorEastAsia" w:hAnsi="Times New Roman" w:cs="Times New Roman"/>
          <w:noProof/>
          <w:sz w:val="24"/>
          <w:szCs w:val="24"/>
        </w:rPr>
      </w:pPr>
    </w:p>
    <w:p w14:paraId="6FD667B1" w14:textId="77777777" w:rsidR="009E6E5A" w:rsidRPr="008C3C8E" w:rsidRDefault="009E6E5A" w:rsidP="009E6E5A">
      <w:pPr>
        <w:pStyle w:val="NoSpacing"/>
        <w:jc w:val="center"/>
        <w:rPr>
          <w:rFonts w:ascii="Times New Roman" w:hAnsi="Times New Roman" w:cs="Times New Roman"/>
        </w:rPr>
      </w:pPr>
      <w:r w:rsidRPr="008C3C8E">
        <w:rPr>
          <w:rFonts w:ascii="Times New Roman" w:hAnsi="Times New Roman" w:cs="Times New Roman"/>
        </w:rPr>
        <w:t xml:space="preserve"> </w:t>
      </w:r>
    </w:p>
    <w:p w14:paraId="0F54F122" w14:textId="77777777" w:rsidR="009E6E5A" w:rsidRDefault="009E6E5A" w:rsidP="009E6E5A">
      <w:pPr>
        <w:pStyle w:val="NoSpacing"/>
        <w:rPr>
          <w:rFonts w:ascii="Times New Roman" w:eastAsiaTheme="minorEastAsia" w:hAnsi="Times New Roman" w:cs="Times New Roman"/>
          <w:b/>
          <w:sz w:val="20"/>
          <w:szCs w:val="20"/>
        </w:rPr>
      </w:pPr>
    </w:p>
    <w:p w14:paraId="48B35455" w14:textId="77777777" w:rsidR="009E6E5A" w:rsidRDefault="009E6E5A" w:rsidP="009E6E5A">
      <w:pPr>
        <w:pStyle w:val="NoSpacing"/>
        <w:rPr>
          <w:rFonts w:ascii="Times New Roman" w:eastAsiaTheme="minorEastAsia" w:hAnsi="Times New Roman" w:cs="Times New Roman"/>
          <w:b/>
          <w:i/>
          <w:sz w:val="20"/>
          <w:szCs w:val="20"/>
        </w:rPr>
      </w:pPr>
    </w:p>
    <w:p w14:paraId="22B71673" w14:textId="77777777" w:rsidR="009E6E5A" w:rsidRPr="00634D81" w:rsidRDefault="009E6E5A" w:rsidP="009E6E5A">
      <w:pPr>
        <w:pStyle w:val="NoSpacing"/>
        <w:rPr>
          <w:rFonts w:ascii="Times New Roman" w:eastAsiaTheme="minorEastAsia" w:hAnsi="Times New Roman" w:cs="Times New Roman"/>
          <w:i/>
          <w:sz w:val="20"/>
          <w:szCs w:val="20"/>
        </w:rPr>
      </w:pPr>
      <w:r w:rsidRPr="00634D81">
        <w:rPr>
          <w:rFonts w:ascii="Times New Roman" w:eastAsiaTheme="minorEastAsia" w:hAnsi="Times New Roman" w:cs="Times New Roman"/>
          <w:b/>
          <w:i/>
          <w:sz w:val="20"/>
          <w:szCs w:val="20"/>
        </w:rPr>
        <w:t>Figure 3.2:</w:t>
      </w:r>
      <w:r w:rsidRPr="00634D81">
        <w:rPr>
          <w:rFonts w:ascii="Times New Roman" w:eastAsiaTheme="minorEastAsia" w:hAnsi="Times New Roman" w:cs="Times New Roman"/>
          <w:i/>
          <w:sz w:val="20"/>
          <w:szCs w:val="20"/>
        </w:rPr>
        <w:t xml:space="preserve"> A multiple correlation analysis between an experimental fMRI </w:t>
      </w:r>
      <w:proofErr w:type="spellStart"/>
      <w:r w:rsidRPr="00634D81">
        <w:rPr>
          <w:rFonts w:ascii="Times New Roman" w:eastAsiaTheme="minorEastAsia" w:hAnsi="Times New Roman" w:cs="Times New Roman"/>
          <w:i/>
          <w:sz w:val="20"/>
          <w:szCs w:val="20"/>
        </w:rPr>
        <w:t>timecourse</w:t>
      </w:r>
      <w:proofErr w:type="spellEnd"/>
      <w:r w:rsidRPr="00634D81">
        <w:rPr>
          <w:rFonts w:ascii="Times New Roman" w:eastAsiaTheme="minorEastAsia" w:hAnsi="Times New Roman" w:cs="Times New Roman"/>
          <w:i/>
          <w:sz w:val="20"/>
          <w:szCs w:val="20"/>
        </w:rPr>
        <w:t xml:space="preserve"> and a set of </w:t>
      </w:r>
      <w:proofErr w:type="spellStart"/>
      <w:r w:rsidRPr="00634D81">
        <w:rPr>
          <w:rFonts w:ascii="Times New Roman" w:eastAsiaTheme="minorEastAsia" w:hAnsi="Times New Roman" w:cs="Times New Roman"/>
          <w:i/>
          <w:sz w:val="20"/>
          <w:szCs w:val="20"/>
        </w:rPr>
        <w:t>basis</w:t>
      </w:r>
      <w:proofErr w:type="spellEnd"/>
      <w:r w:rsidRPr="00634D81">
        <w:rPr>
          <w:rFonts w:ascii="Times New Roman" w:eastAsiaTheme="minorEastAsia" w:hAnsi="Times New Roman" w:cs="Times New Roman"/>
          <w:i/>
          <w:sz w:val="20"/>
          <w:szCs w:val="20"/>
        </w:rPr>
        <w:t xml:space="preserve"> functions.</w:t>
      </w:r>
    </w:p>
    <w:p w14:paraId="64E4FDE3" w14:textId="77777777" w:rsidR="009E6E5A" w:rsidRPr="00634D81" w:rsidRDefault="009E6E5A" w:rsidP="009E6E5A">
      <w:pPr>
        <w:pStyle w:val="NoSpacing"/>
        <w:rPr>
          <w:rFonts w:ascii="Times New Roman" w:eastAsiaTheme="minorEastAsia" w:hAnsi="Times New Roman" w:cs="Times New Roman"/>
          <w:i/>
          <w:sz w:val="24"/>
          <w:szCs w:val="24"/>
        </w:rPr>
      </w:pPr>
    </w:p>
    <w:p w14:paraId="3FECCB93" w14:textId="77777777" w:rsidR="009E6E5A" w:rsidRPr="008C3C8E" w:rsidRDefault="009E6E5A" w:rsidP="009E6E5A">
      <w:pPr>
        <w:pStyle w:val="NoSpacing"/>
        <w:rPr>
          <w:rFonts w:ascii="Times New Roman" w:eastAsiaTheme="minorEastAsia" w:hAnsi="Times New Roman" w:cs="Times New Roman"/>
          <w:sz w:val="24"/>
          <w:szCs w:val="24"/>
        </w:rPr>
      </w:pPr>
      <w:r w:rsidRPr="008C3C8E">
        <w:rPr>
          <w:rFonts w:ascii="Times New Roman" w:eastAsiaTheme="minorEastAsia" w:hAnsi="Times New Roman" w:cs="Times New Roman"/>
          <w:sz w:val="24"/>
          <w:szCs w:val="24"/>
        </w:rPr>
        <w:t xml:space="preserve">Clearly, a single </w:t>
      </w:r>
      <w:proofErr w:type="spellStart"/>
      <w:r w:rsidRPr="008C3C8E">
        <w:rPr>
          <w:rFonts w:ascii="Times New Roman" w:eastAsiaTheme="minorEastAsia" w:hAnsi="Times New Roman" w:cs="Times New Roman"/>
          <w:sz w:val="24"/>
          <w:szCs w:val="24"/>
        </w:rPr>
        <w:t>timecourse</w:t>
      </w:r>
      <w:proofErr w:type="spellEnd"/>
      <w:r w:rsidRPr="008C3C8E">
        <w:rPr>
          <w:rFonts w:ascii="Times New Roman" w:eastAsiaTheme="minorEastAsia" w:hAnsi="Times New Roman" w:cs="Times New Roman"/>
          <w:sz w:val="24"/>
          <w:szCs w:val="24"/>
        </w:rPr>
        <w:t xml:space="preserve"> cannot model such variations. </w:t>
      </w:r>
      <w:proofErr w:type="gramStart"/>
      <w:r w:rsidRPr="008C3C8E">
        <w:rPr>
          <w:rFonts w:ascii="Times New Roman" w:eastAsiaTheme="minorEastAsia" w:hAnsi="Times New Roman" w:cs="Times New Roman"/>
          <w:sz w:val="24"/>
          <w:szCs w:val="24"/>
        </w:rPr>
        <w:t>Therefore</w:t>
      </w:r>
      <w:proofErr w:type="gramEnd"/>
      <w:r w:rsidRPr="008C3C8E">
        <w:rPr>
          <w:rFonts w:ascii="Times New Roman" w:eastAsiaTheme="minorEastAsia" w:hAnsi="Times New Roman" w:cs="Times New Roman"/>
          <w:sz w:val="24"/>
          <w:szCs w:val="24"/>
        </w:rPr>
        <w:t xml:space="preserve"> we try to ﬁnd a set of </w:t>
      </w:r>
      <w:proofErr w:type="spellStart"/>
      <w:r w:rsidRPr="008C3C8E">
        <w:rPr>
          <w:rFonts w:ascii="Times New Roman" w:eastAsiaTheme="minorEastAsia" w:hAnsi="Times New Roman" w:cs="Times New Roman"/>
          <w:sz w:val="24"/>
          <w:szCs w:val="24"/>
        </w:rPr>
        <w:t>basis</w:t>
      </w:r>
      <w:proofErr w:type="spellEnd"/>
      <w:r w:rsidRPr="008C3C8E">
        <w:rPr>
          <w:rFonts w:ascii="Times New Roman" w:eastAsiaTheme="minorEastAsia" w:hAnsi="Times New Roman" w:cs="Times New Roman"/>
          <w:sz w:val="24"/>
          <w:szCs w:val="24"/>
        </w:rPr>
        <w:t xml:space="preserve"> functions</w:t>
      </w:r>
    </w:p>
    <w:p w14:paraId="7A4AA5A2" w14:textId="77777777" w:rsidR="009E6E5A" w:rsidRPr="008C3C8E" w:rsidRDefault="009E6E5A" w:rsidP="009E6E5A">
      <w:pPr>
        <w:pStyle w:val="NoSpacing"/>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y</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p>
          <m:sSupPr>
            <m:ctrlPr>
              <w:rPr>
                <w:rFonts w:ascii="Cambria Math" w:eastAsiaTheme="minorEastAsia" w:hAnsi="Times New Roman" w:cs="Times New Roman"/>
                <w:i/>
                <w:sz w:val="24"/>
                <w:szCs w:val="24"/>
              </w:rPr>
            </m:ctrlPr>
          </m:sSupPr>
          <m:e>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Times New Roman" w:cs="Times New Roman"/>
                    <w:sz w:val="24"/>
                    <w:szCs w:val="24"/>
                  </w:rPr>
                  <m:t>1</m:t>
                </m:r>
              </m:sub>
            </m:sSub>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Times New Roman" w:cs="Times New Roman"/>
                    <w:sz w:val="24"/>
                    <w:szCs w:val="24"/>
                  </w:rPr>
                  <m:t>2</m:t>
                </m:r>
              </m:sub>
            </m:sSub>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n</m:t>
                </m:r>
              </m:sub>
            </m:sSub>
            <m:r>
              <w:rPr>
                <w:rFonts w:ascii="Cambria Math" w:eastAsiaTheme="minorEastAsia" w:hAnsi="Times New Roman" w:cs="Times New Roman"/>
                <w:sz w:val="24"/>
                <w:szCs w:val="24"/>
              </w:rPr>
              <m:t>(</m:t>
            </m:r>
            <m:r>
              <w:rPr>
                <w:rFonts w:ascii="Cambria Math" w:eastAsiaTheme="minorEastAsia" w:hAnsi="Cambria Math" w:cs="Times New Roman"/>
                <w:sz w:val="24"/>
                <w:szCs w:val="24"/>
              </w:rPr>
              <m:t>t</m:t>
            </m:r>
            <m:r>
              <w:rPr>
                <w:rFonts w:ascii="Cambria Math" w:eastAsiaTheme="minorEastAsia" w:hAnsi="Times New Roman" w:cs="Times New Roman"/>
                <w:sz w:val="24"/>
                <w:szCs w:val="24"/>
              </w:rPr>
              <m:t>)]</m:t>
            </m:r>
          </m:e>
          <m:sup>
            <m:r>
              <w:rPr>
                <w:rFonts w:ascii="Cambria Math" w:eastAsiaTheme="minorEastAsia" w:hAnsi="Cambria Math" w:cs="Times New Roman"/>
                <w:sz w:val="24"/>
                <w:szCs w:val="24"/>
              </w:rPr>
              <m:t>T</m:t>
            </m:r>
          </m:sup>
        </m:sSup>
      </m:oMath>
      <w:r w:rsidRPr="008C3C8E">
        <w:rPr>
          <w:rFonts w:ascii="Times New Roman" w:eastAsiaTheme="minorEastAsia" w:hAnsi="Times New Roman" w:cs="Times New Roman"/>
          <w:sz w:val="24"/>
          <w:szCs w:val="24"/>
        </w:rPr>
        <w:t>…………………………………………………</w:t>
      </w:r>
      <w:proofErr w:type="gramStart"/>
      <w:r w:rsidRPr="008C3C8E">
        <w:rPr>
          <w:rFonts w:ascii="Times New Roman" w:eastAsiaTheme="minorEastAsia" w:hAnsi="Times New Roman" w:cs="Times New Roman"/>
          <w:sz w:val="24"/>
          <w:szCs w:val="24"/>
        </w:rPr>
        <w:t>…..</w:t>
      </w:r>
      <w:proofErr w:type="gramEnd"/>
      <w:r w:rsidRPr="008C3C8E">
        <w:rPr>
          <w:rFonts w:ascii="Times New Roman" w:eastAsiaTheme="minorEastAsia" w:hAnsi="Times New Roman" w:cs="Times New Roman"/>
          <w:sz w:val="24"/>
          <w:szCs w:val="24"/>
        </w:rPr>
        <w:t>(1)</w:t>
      </w:r>
    </w:p>
    <w:p w14:paraId="1CC132E3" w14:textId="77777777" w:rsidR="009E6E5A" w:rsidRPr="008C3C8E" w:rsidRDefault="009E6E5A" w:rsidP="009E6E5A">
      <w:pPr>
        <w:pStyle w:val="NoSpacing"/>
        <w:jc w:val="both"/>
        <w:rPr>
          <w:rFonts w:ascii="Times New Roman" w:eastAsiaTheme="minorEastAsia" w:hAnsi="Times New Roman" w:cs="Times New Roman"/>
          <w:sz w:val="24"/>
          <w:szCs w:val="24"/>
        </w:rPr>
      </w:pPr>
    </w:p>
    <w:p w14:paraId="3AC9EBD5" w14:textId="77777777" w:rsidR="009E6E5A" w:rsidRPr="008C3C8E" w:rsidRDefault="009E6E5A" w:rsidP="009E6E5A">
      <w:pPr>
        <w:pStyle w:val="NoSpacing"/>
        <w:jc w:val="both"/>
        <w:rPr>
          <w:rFonts w:ascii="Times New Roman" w:eastAsiaTheme="minorEastAsia" w:hAnsi="Times New Roman" w:cs="Times New Roman"/>
          <w:sz w:val="24"/>
          <w:szCs w:val="24"/>
        </w:rPr>
      </w:pPr>
      <w:r w:rsidRPr="008C3C8E">
        <w:rPr>
          <w:rFonts w:ascii="Times New Roman" w:eastAsiaTheme="minorEastAsia" w:hAnsi="Times New Roman" w:cs="Times New Roman"/>
          <w:sz w:val="24"/>
          <w:szCs w:val="24"/>
        </w:rPr>
        <w:t xml:space="preserve">which are able to represent the possible variations believed to occur. For each pixel a speciﬁc model </w:t>
      </w:r>
      <w:proofErr w:type="spellStart"/>
      <w:r w:rsidRPr="008C3C8E">
        <w:rPr>
          <w:rFonts w:ascii="Times New Roman" w:eastAsiaTheme="minorEastAsia" w:hAnsi="Times New Roman" w:cs="Times New Roman"/>
          <w:sz w:val="24"/>
          <w:szCs w:val="24"/>
        </w:rPr>
        <w:t>timecourse</w:t>
      </w:r>
      <w:proofErr w:type="spellEnd"/>
      <w:r w:rsidRPr="008C3C8E">
        <w:rPr>
          <w:rFonts w:ascii="Times New Roman" w:eastAsiaTheme="minorEastAsia" w:hAnsi="Times New Roman" w:cs="Times New Roman"/>
          <w:sz w:val="24"/>
          <w:szCs w:val="24"/>
        </w:rPr>
        <w:t xml:space="preserve"> can be constructed by a linear combination of these basis functions</w:t>
      </w:r>
    </w:p>
    <w:p w14:paraId="6F691B26" w14:textId="77777777" w:rsidR="009E6E5A" w:rsidRPr="008C3C8E" w:rsidRDefault="009E6E5A" w:rsidP="009E6E5A">
      <w:pPr>
        <w:pStyle w:val="NoSpacing"/>
        <w:jc w:val="both"/>
        <w:rPr>
          <w:rFonts w:ascii="Times New Roman" w:eastAsiaTheme="minorEastAsia" w:hAnsi="Times New Roman" w:cs="Times New Roman"/>
          <w:sz w:val="24"/>
          <w:szCs w:val="24"/>
        </w:rPr>
      </w:pPr>
    </w:p>
    <w:p w14:paraId="2E4379AA" w14:textId="77777777" w:rsidR="009E6E5A" w:rsidRPr="008C3C8E" w:rsidRDefault="009E6E5A" w:rsidP="009E6E5A">
      <w:pPr>
        <w:pStyle w:val="NoSpacing"/>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y</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Sup>
          <m:sSubSupPr>
            <m:ctrlPr>
              <w:rPr>
                <w:rFonts w:ascii="Cambria Math" w:eastAsiaTheme="minorEastAsia" w:hAnsi="Times New Roman"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y</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m:t>
            </m:r>
            <m:r>
              <w:rPr>
                <w:rFonts w:ascii="Cambria Math" w:eastAsiaTheme="minorEastAsia" w:hAnsi="Times New Roman" w:cs="Times New Roman"/>
                <w:sz w:val="24"/>
                <w:szCs w:val="24"/>
              </w:rPr>
              <m:t>1</m:t>
            </m:r>
          </m:sub>
        </m:sSub>
        <m:r>
          <w:rPr>
            <w:rFonts w:ascii="Cambria Math" w:eastAsiaTheme="minorEastAsia" w:hAnsi="Cambria Math" w:cs="Times New Roman"/>
            <w:sz w:val="24"/>
            <w:szCs w:val="24"/>
          </w:rPr>
          <m:t>y</m:t>
        </m:r>
        <m:r>
          <w:rPr>
            <w:rFonts w:ascii="Cambria Math" w:eastAsiaTheme="minorEastAsia" w:hAnsi="Times New Roman" w:cs="Times New Roman"/>
            <w:sz w:val="24"/>
            <w:szCs w:val="24"/>
          </w:rPr>
          <m:t>1</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yn</m:t>
            </m:r>
          </m:sub>
        </m:sSub>
        <m:r>
          <w:rPr>
            <w:rFonts w:ascii="Cambria Math" w:eastAsiaTheme="minorEastAsia" w:hAnsi="Cambria Math" w:cs="Times New Roman"/>
            <w:sz w:val="24"/>
            <w:szCs w:val="24"/>
          </w:rPr>
          <m:t>yn</m:t>
        </m:r>
        <m:r>
          <w:rPr>
            <w:rFonts w:ascii="Cambria Math" w:eastAsiaTheme="minorEastAsia" w:hAnsi="Times New Roman" w:cs="Times New Roman"/>
            <w:sz w:val="24"/>
            <w:szCs w:val="24"/>
          </w:rPr>
          <m:t>(</m:t>
        </m:r>
        <m:r>
          <w:rPr>
            <w:rFonts w:ascii="Cambria Math" w:eastAsiaTheme="minorEastAsia" w:hAnsi="Cambria Math" w:cs="Times New Roman"/>
            <w:sz w:val="24"/>
            <w:szCs w:val="24"/>
          </w:rPr>
          <m:t>t</m:t>
        </m:r>
        <m:r>
          <w:rPr>
            <w:rFonts w:ascii="Cambria Math" w:eastAsiaTheme="minorEastAsia" w:hAnsi="Times New Roman" w:cs="Times New Roman"/>
            <w:sz w:val="24"/>
            <w:szCs w:val="24"/>
          </w:rPr>
          <m:t>)</m:t>
        </m:r>
      </m:oMath>
      <w:r w:rsidRPr="008C3C8E">
        <w:rPr>
          <w:rFonts w:ascii="Times New Roman" w:eastAsiaTheme="minorEastAsia" w:hAnsi="Times New Roman" w:cs="Times New Roman"/>
          <w:sz w:val="24"/>
          <w:szCs w:val="24"/>
        </w:rPr>
        <w:t>…………………………………</w:t>
      </w:r>
      <w:proofErr w:type="gramStart"/>
      <w:r w:rsidRPr="008C3C8E">
        <w:rPr>
          <w:rFonts w:ascii="Times New Roman" w:eastAsiaTheme="minorEastAsia" w:hAnsi="Times New Roman" w:cs="Times New Roman"/>
          <w:sz w:val="24"/>
          <w:szCs w:val="24"/>
        </w:rPr>
        <w:t>…(</w:t>
      </w:r>
      <w:proofErr w:type="gramEnd"/>
      <w:r w:rsidRPr="008C3C8E">
        <w:rPr>
          <w:rFonts w:ascii="Times New Roman" w:eastAsiaTheme="minorEastAsia" w:hAnsi="Times New Roman" w:cs="Times New Roman"/>
          <w:sz w:val="24"/>
          <w:szCs w:val="24"/>
        </w:rPr>
        <w:t>2)</w:t>
      </w:r>
    </w:p>
    <w:p w14:paraId="6D9F4825" w14:textId="77777777" w:rsidR="009E6E5A" w:rsidRPr="008C3C8E" w:rsidRDefault="009E6E5A" w:rsidP="009E6E5A">
      <w:pPr>
        <w:pStyle w:val="NoSpacing"/>
        <w:jc w:val="both"/>
        <w:rPr>
          <w:rFonts w:ascii="Times New Roman" w:eastAsiaTheme="minorEastAsia" w:hAnsi="Times New Roman" w:cs="Times New Roman"/>
          <w:sz w:val="24"/>
          <w:szCs w:val="24"/>
        </w:rPr>
      </w:pPr>
    </w:p>
    <w:p w14:paraId="129FA808" w14:textId="77777777" w:rsidR="009E6E5A" w:rsidRPr="008C3C8E" w:rsidRDefault="009E6E5A" w:rsidP="009E6E5A">
      <w:pPr>
        <w:pStyle w:val="NoSpacing"/>
        <w:jc w:val="both"/>
        <w:rPr>
          <w:rFonts w:ascii="Times New Roman" w:eastAsiaTheme="minorEastAsia" w:hAnsi="Times New Roman" w:cs="Times New Roman"/>
          <w:sz w:val="24"/>
          <w:szCs w:val="24"/>
        </w:rPr>
      </w:pPr>
      <w:r w:rsidRPr="008C3C8E">
        <w:rPr>
          <w:rFonts w:ascii="Times New Roman" w:eastAsiaTheme="minorEastAsia" w:hAnsi="Times New Roman" w:cs="Times New Roman"/>
          <w:sz w:val="24"/>
          <w:szCs w:val="24"/>
        </w:rPr>
        <w:t xml:space="preserve">An example of a set of </w:t>
      </w:r>
      <w:proofErr w:type="spellStart"/>
      <w:r w:rsidRPr="008C3C8E">
        <w:rPr>
          <w:rFonts w:ascii="Times New Roman" w:eastAsiaTheme="minorEastAsia" w:hAnsi="Times New Roman" w:cs="Times New Roman"/>
          <w:sz w:val="24"/>
          <w:szCs w:val="24"/>
        </w:rPr>
        <w:t>basis</w:t>
      </w:r>
      <w:proofErr w:type="spellEnd"/>
      <w:r w:rsidRPr="008C3C8E">
        <w:rPr>
          <w:rFonts w:ascii="Times New Roman" w:eastAsiaTheme="minorEastAsia" w:hAnsi="Times New Roman" w:cs="Times New Roman"/>
          <w:sz w:val="24"/>
          <w:szCs w:val="24"/>
        </w:rPr>
        <w:t xml:space="preserve"> functions is pairs of sine and cosine functions. The frequencies are chosen to the fundamental frequency of the speciﬁed reference </w:t>
      </w:r>
      <w:proofErr w:type="spellStart"/>
      <w:r w:rsidRPr="008C3C8E">
        <w:rPr>
          <w:rFonts w:ascii="Times New Roman" w:eastAsiaTheme="minorEastAsia" w:hAnsi="Times New Roman" w:cs="Times New Roman"/>
          <w:sz w:val="24"/>
          <w:szCs w:val="24"/>
        </w:rPr>
        <w:t>timecourse</w:t>
      </w:r>
      <w:proofErr w:type="spellEnd"/>
      <w:r w:rsidRPr="008C3C8E">
        <w:rPr>
          <w:rFonts w:ascii="Times New Roman" w:eastAsiaTheme="minorEastAsia" w:hAnsi="Times New Roman" w:cs="Times New Roman"/>
          <w:sz w:val="24"/>
          <w:szCs w:val="24"/>
        </w:rPr>
        <w:t xml:space="preserve"> and a few harmonics, i.e.</w:t>
      </w:r>
    </w:p>
    <w:p w14:paraId="11FE06A9" w14:textId="77777777" w:rsidR="009E6E5A" w:rsidRPr="008C3C8E" w:rsidRDefault="009E6E5A" w:rsidP="009E6E5A">
      <w:pPr>
        <w:pStyle w:val="NoSpacing"/>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d>
            <m:dPr>
              <m:ctrlPr>
                <w:rPr>
                  <w:rFonts w:ascii="Cambria Math" w:eastAsiaTheme="minorEastAsia" w:hAnsi="Times New Roman" w:cs="Times New Roman"/>
                  <w:i/>
                  <w:sz w:val="24"/>
                  <w:szCs w:val="24"/>
                </w:rPr>
              </m:ctrlPr>
            </m:dPr>
            <m:e>
              <m:eqArr>
                <m:eqArrPr>
                  <m:ctrlPr>
                    <w:rPr>
                      <w:rFonts w:ascii="Cambria Math" w:eastAsiaTheme="minorEastAsia" w:hAnsi="Times New Roman" w:cs="Times New Roman"/>
                      <w:i/>
                      <w:sz w:val="24"/>
                      <w:szCs w:val="24"/>
                    </w:rPr>
                  </m:ctrlPr>
                </m:eqArrPr>
                <m:e>
                  <m:func>
                    <m:funcPr>
                      <m:ctrlPr>
                        <w:rPr>
                          <w:rFonts w:ascii="Cambria Math" w:eastAsiaTheme="minorEastAsia" w:hAnsi="Times New Roman" w:cs="Times New Roman"/>
                          <w:sz w:val="24"/>
                          <w:szCs w:val="24"/>
                        </w:rPr>
                      </m:ctrlPr>
                    </m:funcPr>
                    <m:fName>
                      <m:r>
                        <m:rPr>
                          <m:sty m:val="p"/>
                        </m:rPr>
                        <w:rPr>
                          <w:rFonts w:ascii="Cambria Math" w:eastAsiaTheme="minorEastAsia" w:hAnsi="Times New Roman" w:cs="Times New Roman"/>
                          <w:sz w:val="24"/>
                          <w:szCs w:val="24"/>
                        </w:rPr>
                        <m:t>sin</m:t>
                      </m:r>
                    </m:fName>
                    <m:e>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ωt</m:t>
                          </m:r>
                        </m:e>
                      </m:d>
                      <m:ctrlPr>
                        <w:rPr>
                          <w:rFonts w:ascii="Cambria Math" w:eastAsiaTheme="minorEastAsia" w:hAnsi="Times New Roman" w:cs="Times New Roman"/>
                          <w:i/>
                          <w:sz w:val="24"/>
                          <w:szCs w:val="24"/>
                        </w:rPr>
                      </m:ctrlPr>
                    </m:e>
                  </m:func>
                </m:e>
                <m:e>
                  <m:func>
                    <m:funcPr>
                      <m:ctrlPr>
                        <w:rPr>
                          <w:rFonts w:ascii="Cambria Math" w:eastAsiaTheme="minorEastAsia" w:hAnsi="Times New Roman" w:cs="Times New Roman"/>
                          <w:sz w:val="24"/>
                          <w:szCs w:val="24"/>
                        </w:rPr>
                      </m:ctrlPr>
                    </m:funcPr>
                    <m:fName>
                      <m:r>
                        <m:rPr>
                          <m:sty m:val="p"/>
                        </m:rPr>
                        <w:rPr>
                          <w:rFonts w:ascii="Cambria Math" w:eastAsiaTheme="minorEastAsia" w:hAnsi="Times New Roman" w:cs="Times New Roman"/>
                          <w:sz w:val="24"/>
                          <w:szCs w:val="24"/>
                        </w:rPr>
                        <m:t>cos</m:t>
                      </m:r>
                    </m:fName>
                    <m:e>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ωt</m:t>
                          </m:r>
                        </m:e>
                      </m:d>
                      <m:ctrlPr>
                        <w:rPr>
                          <w:rFonts w:ascii="Cambria Math" w:eastAsiaTheme="minorEastAsia" w:hAnsi="Times New Roman" w:cs="Times New Roman"/>
                          <w:i/>
                          <w:sz w:val="24"/>
                          <w:szCs w:val="24"/>
                        </w:rPr>
                      </m:ctrlPr>
                    </m:e>
                  </m:func>
                  <m:ctrlPr>
                    <w:rPr>
                      <w:rFonts w:ascii="Cambria Math" w:eastAsia="Cambria Math" w:hAnsi="Times New Roman" w:cs="Times New Roman"/>
                      <w:i/>
                      <w:sz w:val="24"/>
                      <w:szCs w:val="24"/>
                    </w:rPr>
                  </m:ctrlPr>
                </m:e>
                <m:e>
                  <m:r>
                    <w:rPr>
                      <w:rFonts w:ascii="Cambria Math" w:eastAsia="Cambria Math" w:hAnsi="Times New Roman" w:cs="Times New Roman"/>
                      <w:sz w:val="24"/>
                      <w:szCs w:val="24"/>
                    </w:rPr>
                    <m:t>.</m:t>
                  </m:r>
                  <m:ctrlPr>
                    <w:rPr>
                      <w:rFonts w:ascii="Cambria Math" w:eastAsia="Cambria Math" w:hAnsi="Times New Roman" w:cs="Times New Roman"/>
                      <w:i/>
                      <w:sz w:val="24"/>
                      <w:szCs w:val="24"/>
                    </w:rPr>
                  </m:ctrlPr>
                </m:e>
                <m:e>
                  <m:r>
                    <w:rPr>
                      <w:rFonts w:ascii="Cambria Math" w:eastAsia="Cambria Math" w:hAnsi="Times New Roman" w:cs="Times New Roman"/>
                      <w:sz w:val="24"/>
                      <w:szCs w:val="24"/>
                    </w:rPr>
                    <m:t>.</m:t>
                  </m:r>
                  <m:ctrlPr>
                    <w:rPr>
                      <w:rFonts w:ascii="Cambria Math" w:eastAsia="Cambria Math" w:hAnsi="Times New Roman" w:cs="Times New Roman"/>
                      <w:i/>
                      <w:sz w:val="24"/>
                      <w:szCs w:val="24"/>
                    </w:rPr>
                  </m:ctrlPr>
                </m:e>
                <m:e>
                  <m:r>
                    <w:rPr>
                      <w:rFonts w:ascii="Cambria Math" w:eastAsia="Cambria Math" w:hAnsi="Times New Roman" w:cs="Times New Roman"/>
                      <w:sz w:val="24"/>
                      <w:szCs w:val="24"/>
                    </w:rPr>
                    <m:t>.</m:t>
                  </m:r>
                  <m:ctrlPr>
                    <w:rPr>
                      <w:rFonts w:ascii="Cambria Math" w:eastAsia="Cambria Math" w:hAnsi="Times New Roman" w:cs="Times New Roman"/>
                      <w:i/>
                      <w:sz w:val="24"/>
                      <w:szCs w:val="24"/>
                    </w:rPr>
                  </m:ctrlPr>
                </m:e>
                <m:e>
                  <m:func>
                    <m:funcPr>
                      <m:ctrlPr>
                        <w:rPr>
                          <w:rFonts w:ascii="Cambria Math" w:eastAsia="Cambria Math" w:hAnsi="Times New Roman" w:cs="Times New Roman"/>
                          <w:sz w:val="24"/>
                          <w:szCs w:val="24"/>
                        </w:rPr>
                      </m:ctrlPr>
                    </m:funcPr>
                    <m:fName>
                      <m:r>
                        <m:rPr>
                          <m:sty m:val="p"/>
                        </m:rPr>
                        <w:rPr>
                          <w:rFonts w:ascii="Cambria Math" w:eastAsia="Cambria Math" w:hAnsi="Times New Roman" w:cs="Times New Roman"/>
                          <w:sz w:val="24"/>
                          <w:szCs w:val="24"/>
                        </w:rPr>
                        <m:t>sin</m:t>
                      </m:r>
                    </m:fName>
                    <m:e>
                      <m:d>
                        <m:dPr>
                          <m:ctrlPr>
                            <w:rPr>
                              <w:rFonts w:ascii="Cambria Math" w:eastAsia="Cambria Math" w:hAnsi="Times New Roman" w:cs="Times New Roman"/>
                              <w:i/>
                              <w:sz w:val="24"/>
                              <w:szCs w:val="24"/>
                            </w:rPr>
                          </m:ctrlPr>
                        </m:dPr>
                        <m:e>
                          <m:r>
                            <w:rPr>
                              <w:rFonts w:ascii="Cambria Math" w:eastAsia="Cambria Math" w:hAnsi="Cambria Math" w:cs="Times New Roman"/>
                              <w:sz w:val="24"/>
                              <w:szCs w:val="24"/>
                            </w:rPr>
                            <m:t>kωt</m:t>
                          </m:r>
                        </m:e>
                      </m:d>
                      <m:ctrlPr>
                        <w:rPr>
                          <w:rFonts w:ascii="Cambria Math" w:eastAsia="Cambria Math" w:hAnsi="Times New Roman" w:cs="Times New Roman"/>
                          <w:i/>
                          <w:sz w:val="24"/>
                          <w:szCs w:val="24"/>
                        </w:rPr>
                      </m:ctrlPr>
                    </m:e>
                  </m:func>
                  <m:ctrlPr>
                    <w:rPr>
                      <w:rFonts w:ascii="Cambria Math" w:eastAsia="Cambria Math" w:hAnsi="Times New Roman" w:cs="Times New Roman"/>
                      <w:i/>
                      <w:sz w:val="24"/>
                      <w:szCs w:val="24"/>
                    </w:rPr>
                  </m:ctrlPr>
                </m:e>
                <m:e>
                  <m:r>
                    <m:rPr>
                      <m:sty m:val="p"/>
                    </m:rPr>
                    <w:rPr>
                      <w:rFonts w:ascii="Cambria Math" w:eastAsia="Cambria Math" w:hAnsi="Times New Roman" w:cs="Times New Roman"/>
                      <w:sz w:val="24"/>
                      <w:szCs w:val="24"/>
                    </w:rPr>
                    <m:t>cos</m:t>
                  </m:r>
                  <m:r>
                    <m:rPr>
                      <m:sty m:val="p"/>
                    </m:rPr>
                    <w:rPr>
                      <w:rFonts w:ascii="Cambria Math" w:eastAsia="Cambria Math" w:hAnsi="Cambria Math" w:cs="Times New Roman"/>
                      <w:sz w:val="24"/>
                      <w:szCs w:val="24"/>
                    </w:rPr>
                    <m:t>⁡</m:t>
                  </m:r>
                  <m:r>
                    <w:rPr>
                      <w:rFonts w:ascii="Cambria Math" w:eastAsia="Cambria Math" w:hAnsi="Times New Roman" w:cs="Times New Roman"/>
                      <w:sz w:val="24"/>
                      <w:szCs w:val="24"/>
                    </w:rPr>
                    <m:t>(</m:t>
                  </m:r>
                  <m:r>
                    <w:rPr>
                      <w:rFonts w:ascii="Cambria Math" w:eastAsia="Cambria Math" w:hAnsi="Cambria Math" w:cs="Times New Roman"/>
                      <w:sz w:val="24"/>
                      <w:szCs w:val="24"/>
                    </w:rPr>
                    <m:t>kωt</m:t>
                  </m:r>
                  <m:r>
                    <w:rPr>
                      <w:rFonts w:ascii="Cambria Math" w:eastAsia="Cambria Math" w:hAnsi="Times New Roman" w:cs="Times New Roman"/>
                      <w:sz w:val="24"/>
                      <w:szCs w:val="24"/>
                    </w:rPr>
                    <m:t>)</m:t>
                  </m:r>
                </m:e>
              </m:eqArr>
            </m:e>
          </m:d>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ω</m:t>
          </m:r>
          <m:r>
            <w:rPr>
              <w:rFonts w:ascii="Cambria Math" w:eastAsiaTheme="minorEastAsia" w:hAnsi="Times New Roman" w:cs="Times New Roman"/>
              <w:sz w:val="24"/>
              <w:szCs w:val="24"/>
            </w:rPr>
            <m:t>=</m:t>
          </m:r>
          <m:f>
            <m:fPr>
              <m:ctrlPr>
                <w:rPr>
                  <w:rFonts w:ascii="Cambria Math" w:eastAsiaTheme="minorEastAsia" w:hAnsi="Times New Roman" w:cs="Times New Roman"/>
                  <w:i/>
                  <w:sz w:val="24"/>
                  <w:szCs w:val="24"/>
                </w:rPr>
              </m:ctrlPr>
            </m:fPr>
            <m:num>
              <m:r>
                <w:rPr>
                  <w:rFonts w:ascii="Cambria Math" w:eastAsiaTheme="minorEastAsia" w:hAnsi="Times New Roman" w:cs="Times New Roman"/>
                  <w:sz w:val="24"/>
                  <w:szCs w:val="24"/>
                </w:rPr>
                <m:t>2</m:t>
              </m:r>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T</m:t>
              </m:r>
            </m:den>
          </m:f>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t</m:t>
          </m:r>
          <m:r>
            <w:rPr>
              <w:rFonts w:ascii="Cambria Math" w:eastAsiaTheme="minorEastAsia" w:hAnsi="Times New Roman" w:cs="Times New Roman"/>
              <w:sz w:val="24"/>
              <w:szCs w:val="24"/>
            </w:rPr>
            <m:t>=1</m:t>
          </m:r>
          <m:r>
            <w:rPr>
              <w:rFonts w:ascii="Cambria Math" w:eastAsiaTheme="minorEastAsia" w:hAnsi="Times New Roman" w:cs="Times New Roman"/>
              <w:sz w:val="24"/>
              <w:szCs w:val="24"/>
            </w:rPr>
            <m:t>…………</m:t>
          </m:r>
          <m:r>
            <w:rPr>
              <w:rFonts w:ascii="Cambria Math" w:eastAsiaTheme="minorEastAsia" w:hAnsi="Times New Roman" w:cs="Times New Roman"/>
              <w:sz w:val="24"/>
              <w:szCs w:val="24"/>
            </w:rPr>
            <m:t>..</m:t>
          </m:r>
          <m:r>
            <w:rPr>
              <w:rFonts w:ascii="Cambria Math" w:eastAsiaTheme="minorEastAsia" w:hAnsi="Cambria Math" w:cs="Times New Roman"/>
              <w:sz w:val="24"/>
              <w:szCs w:val="24"/>
            </w:rPr>
            <m:t>N</m:t>
          </m:r>
          <m:r>
            <w:rPr>
              <w:rFonts w:ascii="Cambria Math" w:eastAsiaTheme="minorEastAsia" w:hAnsi="Times New Roman" w:cs="Times New Roman"/>
              <w:sz w:val="24"/>
              <w:szCs w:val="24"/>
            </w:rPr>
            <m:t xml:space="preserve">  </m:t>
          </m:r>
        </m:oMath>
      </m:oMathPara>
    </w:p>
    <w:p w14:paraId="59524D5F" w14:textId="77777777" w:rsidR="009E6E5A" w:rsidRPr="008C3C8E" w:rsidRDefault="009E6E5A" w:rsidP="009E6E5A">
      <w:pPr>
        <w:pStyle w:val="NoSpacing"/>
        <w:jc w:val="both"/>
        <w:rPr>
          <w:rFonts w:ascii="Times New Roman" w:eastAsiaTheme="minorEastAsia" w:hAnsi="Times New Roman" w:cs="Times New Roman"/>
          <w:sz w:val="24"/>
          <w:szCs w:val="24"/>
        </w:rPr>
      </w:pPr>
    </w:p>
    <w:p w14:paraId="456F1665" w14:textId="77777777" w:rsidR="009E6E5A" w:rsidRPr="008C3C8E" w:rsidRDefault="009E6E5A" w:rsidP="009E6E5A">
      <w:pPr>
        <w:pStyle w:val="NoSpacing"/>
        <w:jc w:val="both"/>
        <w:rPr>
          <w:rFonts w:ascii="Times New Roman" w:eastAsiaTheme="minorEastAsia" w:hAnsi="Times New Roman" w:cs="Times New Roman"/>
          <w:sz w:val="24"/>
          <w:szCs w:val="24"/>
        </w:rPr>
      </w:pPr>
      <w:r w:rsidRPr="008C3C8E">
        <w:rPr>
          <w:rFonts w:ascii="Times New Roman" w:eastAsiaTheme="minorEastAsia" w:hAnsi="Times New Roman" w:cs="Times New Roman"/>
          <w:sz w:val="24"/>
          <w:szCs w:val="24"/>
        </w:rPr>
        <w:t xml:space="preserve">where T is the period of the reference </w:t>
      </w:r>
      <w:proofErr w:type="spellStart"/>
      <w:r w:rsidRPr="008C3C8E">
        <w:rPr>
          <w:rFonts w:ascii="Times New Roman" w:eastAsiaTheme="minorEastAsia" w:hAnsi="Times New Roman" w:cs="Times New Roman"/>
          <w:sz w:val="24"/>
          <w:szCs w:val="24"/>
        </w:rPr>
        <w:t>timecourse</w:t>
      </w:r>
      <w:proofErr w:type="spellEnd"/>
      <w:r w:rsidRPr="008C3C8E">
        <w:rPr>
          <w:rFonts w:ascii="Times New Roman" w:eastAsiaTheme="minorEastAsia" w:hAnsi="Times New Roman" w:cs="Times New Roman"/>
          <w:sz w:val="24"/>
          <w:szCs w:val="24"/>
        </w:rPr>
        <w:t xml:space="preserve">.  An advantage of this set of </w:t>
      </w:r>
      <w:proofErr w:type="spellStart"/>
      <w:r w:rsidRPr="008C3C8E">
        <w:rPr>
          <w:rFonts w:ascii="Times New Roman" w:eastAsiaTheme="minorEastAsia" w:hAnsi="Times New Roman" w:cs="Times New Roman"/>
          <w:sz w:val="24"/>
          <w:szCs w:val="24"/>
        </w:rPr>
        <w:t>basis</w:t>
      </w:r>
      <w:proofErr w:type="spellEnd"/>
      <w:r w:rsidRPr="008C3C8E">
        <w:rPr>
          <w:rFonts w:ascii="Times New Roman" w:eastAsiaTheme="minorEastAsia" w:hAnsi="Times New Roman" w:cs="Times New Roman"/>
          <w:sz w:val="24"/>
          <w:szCs w:val="24"/>
        </w:rPr>
        <w:t xml:space="preserve"> functions is that we can construct a signal with arbitrary phase, i.e. it is able to model a BOLD response</w:t>
      </w:r>
    </w:p>
    <w:p w14:paraId="51BAF536" w14:textId="77777777" w:rsidR="009E6E5A" w:rsidRPr="008C3C8E" w:rsidRDefault="009E6E5A" w:rsidP="009E6E5A">
      <w:pPr>
        <w:pStyle w:val="NoSpacing"/>
        <w:jc w:val="both"/>
        <w:rPr>
          <w:rFonts w:ascii="Times New Roman" w:eastAsiaTheme="minorEastAsia" w:hAnsi="Times New Roman" w:cs="Times New Roman"/>
          <w:sz w:val="24"/>
          <w:szCs w:val="24"/>
        </w:rPr>
      </w:pPr>
      <w:r w:rsidRPr="008C3C8E">
        <w:rPr>
          <w:rFonts w:ascii="Times New Roman" w:eastAsiaTheme="minorEastAsia" w:hAnsi="Times New Roman" w:cs="Times New Roman"/>
          <w:sz w:val="24"/>
          <w:szCs w:val="24"/>
        </w:rPr>
        <w:lastRenderedPageBreak/>
        <w:t xml:space="preserve">with any delay. For each pixel, the problem is to ﬁnd the coefﬁcients </w:t>
      </w:r>
      <m:oMath>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m:t>
            </m:r>
            <m:r>
              <w:rPr>
                <w:rFonts w:ascii="Cambria Math" w:eastAsiaTheme="minorEastAsia" w:hAnsi="Times New Roman" w:cs="Times New Roman"/>
                <w:sz w:val="24"/>
                <w:szCs w:val="24"/>
              </w:rPr>
              <m:t>1</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yn</m:t>
            </m:r>
            <m:r>
              <w:rPr>
                <w:rFonts w:ascii="Cambria Math" w:eastAsiaTheme="minorEastAsia" w:hAnsi="Times New Roman" w:cs="Times New Roman"/>
                <w:sz w:val="24"/>
                <w:szCs w:val="24"/>
              </w:rPr>
              <m:t xml:space="preserve"> </m:t>
            </m:r>
          </m:sub>
        </m:sSub>
      </m:oMath>
      <w:r w:rsidRPr="008C3C8E">
        <w:rPr>
          <w:rFonts w:ascii="Times New Roman" w:eastAsiaTheme="minorEastAsia" w:hAnsi="Times New Roman" w:cs="Times New Roman"/>
          <w:sz w:val="24"/>
          <w:szCs w:val="24"/>
        </w:rPr>
        <w:t>in Eq. (2) so that the constructed timecourse y(t) correlates the most with the experimental pixel timecourse x(t). This is achieved by a multiple correlation analysis, Fig. 2.</w:t>
      </w:r>
    </w:p>
    <w:p w14:paraId="0C5DEE44" w14:textId="77777777" w:rsidR="009E6E5A" w:rsidRPr="008C3C8E" w:rsidRDefault="009E6E5A" w:rsidP="009E6E5A">
      <w:pPr>
        <w:pStyle w:val="NoSpacing"/>
        <w:jc w:val="both"/>
        <w:rPr>
          <w:rFonts w:ascii="Times New Roman" w:eastAsiaTheme="minorEastAsia" w:hAnsi="Times New Roman" w:cs="Times New Roman"/>
          <w:sz w:val="24"/>
          <w:szCs w:val="24"/>
        </w:rPr>
      </w:pPr>
    </w:p>
    <w:p w14:paraId="0A8A4B6C" w14:textId="77777777" w:rsidR="009E6E5A" w:rsidRPr="008C3C8E" w:rsidRDefault="009E6E5A" w:rsidP="009E6E5A">
      <w:pPr>
        <w:pStyle w:val="NoSpacing"/>
        <w:jc w:val="both"/>
        <w:rPr>
          <w:rFonts w:ascii="Times New Roman" w:eastAsiaTheme="minorEastAsia" w:hAnsi="Times New Roman" w:cs="Times New Roman"/>
          <w:b/>
          <w:i/>
          <w:sz w:val="28"/>
          <w:szCs w:val="28"/>
        </w:rPr>
      </w:pPr>
    </w:p>
    <w:p w14:paraId="1385368E" w14:textId="77777777" w:rsidR="009E6E5A" w:rsidRPr="008C3C8E" w:rsidRDefault="009E6E5A" w:rsidP="009E6E5A">
      <w:pPr>
        <w:pStyle w:val="NoSpacing"/>
        <w:jc w:val="both"/>
        <w:rPr>
          <w:rFonts w:ascii="Times New Roman" w:eastAsiaTheme="minorEastAsia" w:hAnsi="Times New Roman" w:cs="Times New Roman"/>
          <w:b/>
          <w:i/>
          <w:sz w:val="28"/>
          <w:szCs w:val="28"/>
        </w:rPr>
      </w:pPr>
    </w:p>
    <w:p w14:paraId="788AB48F" w14:textId="77777777" w:rsidR="009E6E5A" w:rsidRPr="008C3C8E" w:rsidRDefault="009E6E5A" w:rsidP="009E6E5A">
      <w:pPr>
        <w:pStyle w:val="NoSpacing"/>
        <w:jc w:val="both"/>
        <w:rPr>
          <w:rFonts w:ascii="Times New Roman" w:eastAsiaTheme="minorEastAsia" w:hAnsi="Times New Roman" w:cs="Times New Roman"/>
          <w:b/>
          <w:i/>
          <w:sz w:val="28"/>
          <w:szCs w:val="28"/>
        </w:rPr>
      </w:pPr>
    </w:p>
    <w:p w14:paraId="4AE6FB6A" w14:textId="34E06CCE" w:rsidR="005F0125" w:rsidRPr="005F0125" w:rsidRDefault="005F0125" w:rsidP="00FD0D5E">
      <w:pPr>
        <w:pStyle w:val="Heading3"/>
      </w:pPr>
      <w:bookmarkStart w:id="174" w:name="_Hlk93657227"/>
      <w:bookmarkStart w:id="175" w:name="_Toc93659558"/>
      <w:bookmarkStart w:id="176" w:name="_Toc93659594"/>
      <w:bookmarkStart w:id="177" w:name="_Toc93659699"/>
      <w:r w:rsidRPr="005F0125">
        <w:t>3.</w:t>
      </w:r>
      <w:r w:rsidRPr="005F0125">
        <w:rPr>
          <w:rFonts w:eastAsiaTheme="minorEastAsia"/>
        </w:rPr>
        <w:t xml:space="preserve">4 </w:t>
      </w:r>
      <w:r w:rsidRPr="005F0125">
        <w:rPr>
          <w:rFonts w:eastAsiaTheme="minorEastAsia"/>
        </w:rPr>
        <w:tab/>
        <w:t>Canonical correlation analysis</w:t>
      </w:r>
      <w:bookmarkEnd w:id="175"/>
      <w:bookmarkEnd w:id="176"/>
      <w:bookmarkEnd w:id="177"/>
    </w:p>
    <w:p w14:paraId="20FAF9A2" w14:textId="77777777" w:rsidR="005F0125" w:rsidRPr="000342BC" w:rsidRDefault="005F0125" w:rsidP="009E6E5A">
      <w:pPr>
        <w:pStyle w:val="NoSpacing"/>
        <w:jc w:val="both"/>
        <w:rPr>
          <w:rFonts w:ascii="Times New Roman" w:eastAsiaTheme="minorEastAsia" w:hAnsi="Times New Roman" w:cs="Times New Roman"/>
          <w:b/>
          <w:sz w:val="28"/>
          <w:szCs w:val="28"/>
        </w:rPr>
      </w:pPr>
    </w:p>
    <w:bookmarkEnd w:id="174"/>
    <w:p w14:paraId="67895862" w14:textId="77777777" w:rsidR="009E6E5A" w:rsidRPr="008C3C8E" w:rsidRDefault="009E6E5A" w:rsidP="009E6E5A">
      <w:pPr>
        <w:pStyle w:val="NoSpacing"/>
        <w:jc w:val="both"/>
        <w:rPr>
          <w:rFonts w:ascii="Times New Roman" w:eastAsiaTheme="minorEastAsia" w:hAnsi="Times New Roman" w:cs="Times New Roman"/>
          <w:i/>
          <w:sz w:val="24"/>
          <w:szCs w:val="24"/>
        </w:rPr>
      </w:pPr>
    </w:p>
    <w:p w14:paraId="1B109347" w14:textId="77777777" w:rsidR="009E6E5A" w:rsidRDefault="009E6E5A" w:rsidP="009E6E5A">
      <w:pPr>
        <w:pStyle w:val="NoSpacing"/>
        <w:jc w:val="both"/>
        <w:rPr>
          <w:rFonts w:ascii="Times New Roman" w:eastAsiaTheme="minorEastAsia" w:hAnsi="Times New Roman" w:cs="Times New Roman"/>
          <w:sz w:val="24"/>
          <w:szCs w:val="24"/>
        </w:rPr>
      </w:pPr>
      <w:r w:rsidRPr="008C3C8E">
        <w:rPr>
          <w:rFonts w:ascii="Times New Roman" w:eastAsiaTheme="minorEastAsia" w:hAnsi="Times New Roman" w:cs="Times New Roman"/>
          <w:sz w:val="24"/>
          <w:szCs w:val="24"/>
        </w:rPr>
        <w:t xml:space="preserve">The previous section described how the ordinary correlation analysis method can be generalized into a multiple correlation method by increasing the dimensionality of the </w:t>
      </w:r>
      <w:proofErr w:type="gramStart"/>
      <w:r w:rsidRPr="008C3C8E">
        <w:rPr>
          <w:rFonts w:ascii="Times New Roman" w:eastAsiaTheme="minorEastAsia" w:hAnsi="Times New Roman" w:cs="Times New Roman"/>
          <w:sz w:val="24"/>
          <w:szCs w:val="24"/>
        </w:rPr>
        <w:t>right hand</w:t>
      </w:r>
      <w:proofErr w:type="gramEnd"/>
      <w:r w:rsidRPr="008C3C8E">
        <w:rPr>
          <w:rFonts w:ascii="Times New Roman" w:eastAsiaTheme="minorEastAsia" w:hAnsi="Times New Roman" w:cs="Times New Roman"/>
          <w:sz w:val="24"/>
          <w:szCs w:val="24"/>
        </w:rPr>
        <w:t xml:space="preserve"> side in Fig. 2. A question that naturally arises is how to generalize further by introducing multidimensional variables on both sides. In 1936 H. </w:t>
      </w:r>
      <w:proofErr w:type="spellStart"/>
      <w:r w:rsidRPr="008C3C8E">
        <w:rPr>
          <w:rFonts w:ascii="Times New Roman" w:eastAsiaTheme="minorEastAsia" w:hAnsi="Times New Roman" w:cs="Times New Roman"/>
          <w:sz w:val="24"/>
          <w:szCs w:val="24"/>
        </w:rPr>
        <w:t>Hotelling</w:t>
      </w:r>
      <w:proofErr w:type="spellEnd"/>
      <w:r w:rsidRPr="008C3C8E">
        <w:rPr>
          <w:rFonts w:ascii="Times New Roman" w:eastAsiaTheme="minorEastAsia" w:hAnsi="Times New Roman" w:cs="Times New Roman"/>
          <w:sz w:val="24"/>
          <w:szCs w:val="24"/>
        </w:rPr>
        <w:t xml:space="preserve"> developed a general solution to this problem which is called canonical correlation analysis. Figure 3 shows how it can be applied in the context of functional MRI. Instead of analyzing single pixels separately at the </w:t>
      </w:r>
      <w:proofErr w:type="gramStart"/>
      <w:r w:rsidRPr="008C3C8E">
        <w:rPr>
          <w:rFonts w:ascii="Times New Roman" w:eastAsiaTheme="minorEastAsia" w:hAnsi="Times New Roman" w:cs="Times New Roman"/>
          <w:sz w:val="24"/>
          <w:szCs w:val="24"/>
        </w:rPr>
        <w:t>left hand</w:t>
      </w:r>
      <w:proofErr w:type="gramEnd"/>
      <w:r w:rsidRPr="008C3C8E">
        <w:rPr>
          <w:rFonts w:ascii="Times New Roman" w:eastAsiaTheme="minorEastAsia" w:hAnsi="Times New Roman" w:cs="Times New Roman"/>
          <w:sz w:val="24"/>
          <w:szCs w:val="24"/>
        </w:rPr>
        <w:t xml:space="preserve"> side, a region of pixels is considered. Here we choose a 3×3 region. Analogous to the multiple correlation</w:t>
      </w:r>
    </w:p>
    <w:p w14:paraId="65EEBEF1" w14:textId="77777777" w:rsidR="009E6E5A" w:rsidRDefault="009E6E5A" w:rsidP="009E6E5A">
      <w:pPr>
        <w:pStyle w:val="NoSpacing"/>
        <w:jc w:val="both"/>
        <w:rPr>
          <w:rFonts w:ascii="Times New Roman" w:eastAsiaTheme="minorEastAsia" w:hAnsi="Times New Roman" w:cs="Times New Roman"/>
          <w:sz w:val="24"/>
          <w:szCs w:val="24"/>
        </w:rPr>
      </w:pPr>
    </w:p>
    <w:p w14:paraId="13200D94" w14:textId="212705EE" w:rsidR="009E6E5A" w:rsidRPr="008C3C8E" w:rsidRDefault="009E6E5A" w:rsidP="009E6E5A">
      <w:pPr>
        <w:pStyle w:val="NoSpacing"/>
        <w:jc w:val="both"/>
        <w:rPr>
          <w:rFonts w:ascii="Times New Roman" w:eastAsiaTheme="minorEastAsia" w:hAnsi="Times New Roman" w:cs="Times New Roman"/>
          <w:sz w:val="24"/>
          <w:szCs w:val="24"/>
        </w:rPr>
      </w:pPr>
      <w:r>
        <w:rPr>
          <w:rFonts w:ascii="Times New Roman" w:eastAsiaTheme="minorEastAsia" w:hAnsi="Times New Roman" w:cs="Times New Roman"/>
          <w:b/>
          <w:noProof/>
          <w:sz w:val="20"/>
          <w:szCs w:val="20"/>
          <w:lang w:eastAsia="zh-TW"/>
        </w:rPr>
        <mc:AlternateContent>
          <mc:Choice Requires="wps">
            <w:drawing>
              <wp:anchor distT="0" distB="0" distL="114300" distR="114300" simplePos="0" relativeHeight="251665408" behindDoc="0" locked="0" layoutInCell="1" allowOverlap="1" wp14:anchorId="496B2BDB" wp14:editId="493569C2">
                <wp:simplePos x="0" y="0"/>
                <wp:positionH relativeFrom="column">
                  <wp:posOffset>1565910</wp:posOffset>
                </wp:positionH>
                <wp:positionV relativeFrom="paragraph">
                  <wp:posOffset>94615</wp:posOffset>
                </wp:positionV>
                <wp:extent cx="2270125" cy="1442085"/>
                <wp:effectExtent l="7620" t="12700" r="8255" b="1206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1442085"/>
                        </a:xfrm>
                        <a:prstGeom prst="rect">
                          <a:avLst/>
                        </a:prstGeom>
                        <a:solidFill>
                          <a:srgbClr val="FFFFFF"/>
                        </a:solidFill>
                        <a:ln w="9525">
                          <a:solidFill>
                            <a:srgbClr val="000000"/>
                          </a:solidFill>
                          <a:miter lim="800000"/>
                          <a:headEnd/>
                          <a:tailEnd/>
                        </a:ln>
                      </wps:spPr>
                      <wps:txbx>
                        <w:txbxContent>
                          <w:p w14:paraId="16A43343" w14:textId="77777777" w:rsidR="00DB0ECA" w:rsidRDefault="00DB0ECA" w:rsidP="009E6E5A">
                            <w:r w:rsidRPr="002F3E0C">
                              <w:rPr>
                                <w:noProof/>
                              </w:rPr>
                              <w:drawing>
                                <wp:inline distT="0" distB="0" distL="0" distR="0" wp14:anchorId="61E74263" wp14:editId="7FEAB809">
                                  <wp:extent cx="2088155" cy="1296063"/>
                                  <wp:effectExtent l="19050" t="0" r="7345" b="0"/>
                                  <wp:docPr id="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srcRect/>
                                          <a:stretch>
                                            <a:fillRect/>
                                          </a:stretch>
                                        </pic:blipFill>
                                        <pic:spPr bwMode="auto">
                                          <a:xfrm>
                                            <a:off x="0" y="0"/>
                                            <a:ext cx="2089785" cy="12970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496B2BDB" id="Text Box 23" o:spid="_x0000_s1034" type="#_x0000_t202" style="position:absolute;left:0;text-align:left;margin-left:123.3pt;margin-top:7.45pt;width:178.75pt;height:113.55pt;z-index:25166540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">
                <v:textbox>
                  <w:txbxContent>
                    <w:p w14:paraId="16A43343" w14:textId="77777777" w:rsidR="00DB0ECA" w:rsidRDefault="00DB0ECA" w:rsidP="009E6E5A">
                      <w:r w:rsidRPr="002F3E0C">
                        <w:rPr>
                          <w:noProof/>
                        </w:rPr>
                        <w:drawing>
                          <wp:inline distT="0" distB="0" distL="0" distR="0" wp14:anchorId="61E74263" wp14:editId="7FEAB809">
                            <wp:extent cx="2088155" cy="1296063"/>
                            <wp:effectExtent l="19050" t="0" r="7345" b="0"/>
                            <wp:docPr id="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srcRect/>
                                    <a:stretch>
                                      <a:fillRect/>
                                    </a:stretch>
                                  </pic:blipFill>
                                  <pic:spPr bwMode="auto">
                                    <a:xfrm>
                                      <a:off x="0" y="0"/>
                                      <a:ext cx="2089785" cy="1297075"/>
                                    </a:xfrm>
                                    <a:prstGeom prst="rect">
                                      <a:avLst/>
                                    </a:prstGeom>
                                    <a:noFill/>
                                    <a:ln w="9525">
                                      <a:noFill/>
                                      <a:miter lim="800000"/>
                                      <a:headEnd/>
                                      <a:tailEnd/>
                                    </a:ln>
                                  </pic:spPr>
                                </pic:pic>
                              </a:graphicData>
                            </a:graphic>
                          </wp:inline>
                        </w:drawing>
                      </w:r>
                    </w:p>
                  </w:txbxContent>
                </v:textbox>
              </v:shape>
            </w:pict>
          </mc:Fallback>
        </mc:AlternateContent>
      </w:r>
    </w:p>
    <w:p w14:paraId="4FB59B11" w14:textId="77777777" w:rsidR="009E6E5A" w:rsidRPr="008C3C8E" w:rsidRDefault="009E6E5A" w:rsidP="009E6E5A">
      <w:pPr>
        <w:pStyle w:val="NoSpacing"/>
        <w:jc w:val="center"/>
        <w:rPr>
          <w:rFonts w:ascii="Times New Roman" w:eastAsiaTheme="minorEastAsia" w:hAnsi="Times New Roman" w:cs="Times New Roman"/>
          <w:i/>
          <w:sz w:val="24"/>
          <w:szCs w:val="24"/>
        </w:rPr>
      </w:pPr>
    </w:p>
    <w:p w14:paraId="050AACC7" w14:textId="77777777" w:rsidR="009E6E5A" w:rsidRDefault="009E6E5A" w:rsidP="009E6E5A">
      <w:pPr>
        <w:pStyle w:val="NoSpacing"/>
        <w:rPr>
          <w:rFonts w:ascii="Times New Roman" w:eastAsiaTheme="minorEastAsia" w:hAnsi="Times New Roman" w:cs="Times New Roman"/>
          <w:b/>
          <w:sz w:val="20"/>
          <w:szCs w:val="20"/>
        </w:rPr>
      </w:pPr>
    </w:p>
    <w:p w14:paraId="0592FA5B" w14:textId="77777777" w:rsidR="009E6E5A" w:rsidRDefault="009E6E5A" w:rsidP="009E6E5A">
      <w:pPr>
        <w:pStyle w:val="NoSpacing"/>
        <w:rPr>
          <w:rFonts w:ascii="Times New Roman" w:eastAsiaTheme="minorEastAsia" w:hAnsi="Times New Roman" w:cs="Times New Roman"/>
          <w:b/>
          <w:sz w:val="20"/>
          <w:szCs w:val="20"/>
        </w:rPr>
      </w:pPr>
    </w:p>
    <w:p w14:paraId="729B210A" w14:textId="77777777" w:rsidR="009E6E5A" w:rsidRDefault="009E6E5A" w:rsidP="009E6E5A">
      <w:pPr>
        <w:pStyle w:val="NoSpacing"/>
        <w:rPr>
          <w:rFonts w:ascii="Times New Roman" w:eastAsiaTheme="minorEastAsia" w:hAnsi="Times New Roman" w:cs="Times New Roman"/>
          <w:b/>
          <w:sz w:val="20"/>
          <w:szCs w:val="20"/>
        </w:rPr>
      </w:pPr>
    </w:p>
    <w:p w14:paraId="444F6E60" w14:textId="77777777" w:rsidR="009E6E5A" w:rsidRDefault="009E6E5A" w:rsidP="009E6E5A">
      <w:pPr>
        <w:pStyle w:val="NoSpacing"/>
        <w:rPr>
          <w:rFonts w:ascii="Times New Roman" w:eastAsiaTheme="minorEastAsia" w:hAnsi="Times New Roman" w:cs="Times New Roman"/>
          <w:b/>
          <w:sz w:val="20"/>
          <w:szCs w:val="20"/>
        </w:rPr>
      </w:pPr>
    </w:p>
    <w:p w14:paraId="364A2886" w14:textId="77777777" w:rsidR="009E6E5A" w:rsidRDefault="009E6E5A" w:rsidP="009E6E5A">
      <w:pPr>
        <w:pStyle w:val="NoSpacing"/>
        <w:rPr>
          <w:rFonts w:ascii="Times New Roman" w:eastAsiaTheme="minorEastAsia" w:hAnsi="Times New Roman" w:cs="Times New Roman"/>
          <w:b/>
          <w:sz w:val="20"/>
          <w:szCs w:val="20"/>
        </w:rPr>
      </w:pPr>
    </w:p>
    <w:p w14:paraId="560179BD" w14:textId="77777777" w:rsidR="009E6E5A" w:rsidRDefault="009E6E5A" w:rsidP="009E6E5A">
      <w:pPr>
        <w:pStyle w:val="NoSpacing"/>
        <w:rPr>
          <w:rFonts w:ascii="Times New Roman" w:eastAsiaTheme="minorEastAsia" w:hAnsi="Times New Roman" w:cs="Times New Roman"/>
          <w:b/>
          <w:sz w:val="20"/>
          <w:szCs w:val="20"/>
        </w:rPr>
      </w:pPr>
    </w:p>
    <w:p w14:paraId="11A8386E" w14:textId="77777777" w:rsidR="009E6E5A" w:rsidRDefault="009E6E5A" w:rsidP="009E6E5A">
      <w:pPr>
        <w:pStyle w:val="NoSpacing"/>
        <w:rPr>
          <w:rFonts w:ascii="Times New Roman" w:eastAsiaTheme="minorEastAsia" w:hAnsi="Times New Roman" w:cs="Times New Roman"/>
          <w:b/>
          <w:sz w:val="20"/>
          <w:szCs w:val="20"/>
        </w:rPr>
      </w:pPr>
    </w:p>
    <w:p w14:paraId="7D899598" w14:textId="77777777" w:rsidR="009E6E5A" w:rsidRDefault="009E6E5A" w:rsidP="009E6E5A">
      <w:pPr>
        <w:pStyle w:val="NoSpacing"/>
        <w:rPr>
          <w:rFonts w:ascii="Times New Roman" w:eastAsiaTheme="minorEastAsia" w:hAnsi="Times New Roman" w:cs="Times New Roman"/>
          <w:b/>
          <w:sz w:val="20"/>
          <w:szCs w:val="20"/>
        </w:rPr>
      </w:pPr>
    </w:p>
    <w:p w14:paraId="223CECEB" w14:textId="77777777" w:rsidR="009E6E5A" w:rsidRDefault="009E6E5A" w:rsidP="009E6E5A">
      <w:pPr>
        <w:pStyle w:val="NoSpacing"/>
        <w:rPr>
          <w:rFonts w:ascii="Times New Roman" w:eastAsiaTheme="minorEastAsia" w:hAnsi="Times New Roman" w:cs="Times New Roman"/>
          <w:b/>
          <w:sz w:val="20"/>
          <w:szCs w:val="20"/>
        </w:rPr>
      </w:pPr>
    </w:p>
    <w:p w14:paraId="1659C139" w14:textId="77777777" w:rsidR="009E6E5A" w:rsidRPr="0007300F" w:rsidRDefault="009E6E5A" w:rsidP="009E6E5A">
      <w:pPr>
        <w:pStyle w:val="NoSpacing"/>
        <w:rPr>
          <w:rFonts w:ascii="Times New Roman" w:eastAsiaTheme="minorEastAsia" w:hAnsi="Times New Roman" w:cs="Times New Roman"/>
          <w:i/>
          <w:sz w:val="24"/>
          <w:szCs w:val="24"/>
        </w:rPr>
      </w:pPr>
      <w:r w:rsidRPr="0007300F">
        <w:rPr>
          <w:rFonts w:ascii="Times New Roman" w:eastAsiaTheme="minorEastAsia" w:hAnsi="Times New Roman" w:cs="Times New Roman"/>
          <w:b/>
          <w:i/>
          <w:sz w:val="20"/>
          <w:szCs w:val="20"/>
        </w:rPr>
        <w:t>Fig. 3.3</w:t>
      </w:r>
      <w:r w:rsidRPr="0007300F">
        <w:rPr>
          <w:rFonts w:ascii="Times New Roman" w:eastAsiaTheme="minorEastAsia" w:hAnsi="Times New Roman" w:cs="Times New Roman"/>
          <w:i/>
          <w:sz w:val="20"/>
          <w:szCs w:val="20"/>
        </w:rPr>
        <w:t xml:space="preserve">:  A canonical correlation analysis between a set off MRI </w:t>
      </w:r>
      <w:proofErr w:type="spellStart"/>
      <w:r w:rsidRPr="0007300F">
        <w:rPr>
          <w:rFonts w:ascii="Times New Roman" w:eastAsiaTheme="minorEastAsia" w:hAnsi="Times New Roman" w:cs="Times New Roman"/>
          <w:i/>
          <w:sz w:val="20"/>
          <w:szCs w:val="20"/>
        </w:rPr>
        <w:t>timecourses</w:t>
      </w:r>
      <w:proofErr w:type="spellEnd"/>
      <w:r w:rsidRPr="0007300F">
        <w:rPr>
          <w:rFonts w:ascii="Times New Roman" w:eastAsiaTheme="minorEastAsia" w:hAnsi="Times New Roman" w:cs="Times New Roman"/>
          <w:i/>
          <w:sz w:val="20"/>
          <w:szCs w:val="20"/>
        </w:rPr>
        <w:t xml:space="preserve"> and a set of </w:t>
      </w:r>
      <w:proofErr w:type="spellStart"/>
      <w:r w:rsidRPr="0007300F">
        <w:rPr>
          <w:rFonts w:ascii="Times New Roman" w:eastAsiaTheme="minorEastAsia" w:hAnsi="Times New Roman" w:cs="Times New Roman"/>
          <w:i/>
          <w:sz w:val="20"/>
          <w:szCs w:val="20"/>
        </w:rPr>
        <w:t>basis</w:t>
      </w:r>
      <w:proofErr w:type="spellEnd"/>
      <w:r w:rsidRPr="0007300F">
        <w:rPr>
          <w:rFonts w:ascii="Times New Roman" w:eastAsiaTheme="minorEastAsia" w:hAnsi="Times New Roman" w:cs="Times New Roman"/>
          <w:i/>
          <w:sz w:val="20"/>
          <w:szCs w:val="20"/>
        </w:rPr>
        <w:t xml:space="preserve"> functions</w:t>
      </w:r>
      <w:r w:rsidRPr="0007300F">
        <w:rPr>
          <w:rFonts w:ascii="Times New Roman" w:eastAsiaTheme="minorEastAsia" w:hAnsi="Times New Roman" w:cs="Times New Roman"/>
          <w:i/>
          <w:sz w:val="24"/>
          <w:szCs w:val="24"/>
        </w:rPr>
        <w:t>.</w:t>
      </w:r>
    </w:p>
    <w:p w14:paraId="0C5676FC" w14:textId="77777777" w:rsidR="009E6E5A" w:rsidRPr="008C3C8E" w:rsidRDefault="009E6E5A" w:rsidP="009E6E5A">
      <w:pPr>
        <w:pStyle w:val="NoSpacing"/>
        <w:jc w:val="both"/>
        <w:rPr>
          <w:rFonts w:ascii="Times New Roman" w:eastAsiaTheme="minorEastAsia" w:hAnsi="Times New Roman" w:cs="Times New Roman"/>
          <w:sz w:val="24"/>
          <w:szCs w:val="24"/>
        </w:rPr>
      </w:pPr>
    </w:p>
    <w:p w14:paraId="6C1F5BC4" w14:textId="77777777" w:rsidR="009E6E5A" w:rsidRPr="008C3C8E" w:rsidRDefault="009E6E5A" w:rsidP="009E6E5A">
      <w:pPr>
        <w:pStyle w:val="NoSpacing"/>
        <w:jc w:val="both"/>
        <w:rPr>
          <w:rFonts w:ascii="Times New Roman" w:eastAsiaTheme="minorEastAsia" w:hAnsi="Times New Roman" w:cs="Times New Roman"/>
          <w:sz w:val="24"/>
          <w:szCs w:val="24"/>
        </w:rPr>
      </w:pPr>
      <w:r w:rsidRPr="008C3C8E">
        <w:rPr>
          <w:rFonts w:ascii="Times New Roman" w:eastAsiaTheme="minorEastAsia" w:hAnsi="Times New Roman" w:cs="Times New Roman"/>
          <w:sz w:val="24"/>
          <w:szCs w:val="24"/>
        </w:rPr>
        <w:t xml:space="preserve">approach we now wish to construct two </w:t>
      </w:r>
      <w:proofErr w:type="spellStart"/>
      <w:r w:rsidRPr="008C3C8E">
        <w:rPr>
          <w:rFonts w:ascii="Times New Roman" w:eastAsiaTheme="minorEastAsia" w:hAnsi="Times New Roman" w:cs="Times New Roman"/>
          <w:sz w:val="24"/>
          <w:szCs w:val="24"/>
        </w:rPr>
        <w:t>timecourses</w:t>
      </w:r>
      <w:proofErr w:type="spellEnd"/>
      <w:r w:rsidRPr="008C3C8E">
        <w:rPr>
          <w:rFonts w:ascii="Times New Roman" w:eastAsiaTheme="minorEastAsia" w:hAnsi="Times New Roman" w:cs="Times New Roman"/>
          <w:sz w:val="24"/>
          <w:szCs w:val="24"/>
        </w:rPr>
        <w:t xml:space="preserve"> as linear combinations of pixel </w:t>
      </w:r>
      <w:proofErr w:type="spellStart"/>
      <w:r w:rsidRPr="008C3C8E">
        <w:rPr>
          <w:rFonts w:ascii="Times New Roman" w:eastAsiaTheme="minorEastAsia" w:hAnsi="Times New Roman" w:cs="Times New Roman"/>
          <w:sz w:val="24"/>
          <w:szCs w:val="24"/>
        </w:rPr>
        <w:t>timecourses</w:t>
      </w:r>
      <w:proofErr w:type="spellEnd"/>
    </w:p>
    <w:p w14:paraId="0A104D37" w14:textId="77777777" w:rsidR="009E6E5A" w:rsidRPr="008C3C8E" w:rsidRDefault="009E6E5A" w:rsidP="009E6E5A">
      <w:pPr>
        <w:pStyle w:val="NoSpacing"/>
        <w:jc w:val="both"/>
        <w:rPr>
          <w:rFonts w:ascii="Times New Roman" w:eastAsiaTheme="minorEastAsia" w:hAnsi="Times New Roman" w:cs="Times New Roman"/>
          <w:sz w:val="24"/>
          <w:szCs w:val="24"/>
        </w:rPr>
      </w:pPr>
      <w:r w:rsidRPr="008C3C8E">
        <w:rPr>
          <w:rFonts w:ascii="Times New Roman" w:eastAsiaTheme="minorEastAsia" w:hAnsi="Times New Roman" w:cs="Times New Roman"/>
          <w:sz w:val="24"/>
          <w:szCs w:val="24"/>
        </w:rPr>
        <w:t xml:space="preserve">and </w:t>
      </w:r>
      <w:proofErr w:type="spellStart"/>
      <w:r w:rsidRPr="008C3C8E">
        <w:rPr>
          <w:rFonts w:ascii="Times New Roman" w:eastAsiaTheme="minorEastAsia" w:hAnsi="Times New Roman" w:cs="Times New Roman"/>
          <w:sz w:val="24"/>
          <w:szCs w:val="24"/>
        </w:rPr>
        <w:t>basis</w:t>
      </w:r>
      <w:proofErr w:type="spellEnd"/>
      <w:r w:rsidRPr="008C3C8E">
        <w:rPr>
          <w:rFonts w:ascii="Times New Roman" w:eastAsiaTheme="minorEastAsia" w:hAnsi="Times New Roman" w:cs="Times New Roman"/>
          <w:sz w:val="24"/>
          <w:szCs w:val="24"/>
        </w:rPr>
        <w:t xml:space="preserve"> functions respectively,</w:t>
      </w:r>
    </w:p>
    <w:p w14:paraId="2E6EF6BF" w14:textId="77777777" w:rsidR="009E6E5A" w:rsidRPr="008C3C8E" w:rsidRDefault="009E6E5A" w:rsidP="009E6E5A">
      <w:pPr>
        <w:pStyle w:val="NoSpacing"/>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Sup>
            <m:sSubSupPr>
              <m:ctrlPr>
                <w:rPr>
                  <w:rFonts w:ascii="Cambria Math" w:eastAsiaTheme="minorEastAsia" w:hAnsi="Times New Roman"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x</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x</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x</m:t>
              </m:r>
              <m:r>
                <w:rPr>
                  <w:rFonts w:ascii="Cambria Math" w:eastAsiaTheme="minorEastAsia" w:hAnsi="Times New Roman" w:cs="Times New Roman"/>
                  <w:sz w:val="24"/>
                  <w:szCs w:val="24"/>
                </w:rPr>
                <m:t>1</m:t>
              </m:r>
            </m:sub>
          </m:sSub>
          <m:r>
            <w:rPr>
              <w:rFonts w:ascii="Cambria Math" w:eastAsiaTheme="minorEastAsia" w:hAnsi="Cambria Math" w:cs="Times New Roman"/>
              <w:sz w:val="24"/>
              <w:szCs w:val="24"/>
            </w:rPr>
            <m:t>x</m:t>
          </m:r>
          <m:r>
            <w:rPr>
              <w:rFonts w:ascii="Cambria Math" w:eastAsiaTheme="minorEastAsia" w:hAnsi="Times New Roman" w:cs="Times New Roman"/>
              <w:sz w:val="24"/>
              <w:szCs w:val="24"/>
            </w:rPr>
            <m:t>1</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xn</m:t>
              </m:r>
            </m:sub>
          </m:sSub>
          <m:r>
            <w:rPr>
              <w:rFonts w:ascii="Cambria Math" w:eastAsiaTheme="minorEastAsia" w:hAnsi="Cambria Math" w:cs="Times New Roman"/>
              <w:sz w:val="24"/>
              <w:szCs w:val="24"/>
            </w:rPr>
            <m:t>xn</m:t>
          </m:r>
          <m:r>
            <w:rPr>
              <w:rFonts w:ascii="Cambria Math" w:eastAsiaTheme="minorEastAsia" w:hAnsi="Times New Roman" w:cs="Times New Roman"/>
              <w:sz w:val="24"/>
              <w:szCs w:val="24"/>
            </w:rPr>
            <m:t>(</m:t>
          </m:r>
          <m:r>
            <w:rPr>
              <w:rFonts w:ascii="Cambria Math" w:eastAsiaTheme="minorEastAsia" w:hAnsi="Cambria Math" w:cs="Times New Roman"/>
              <w:sz w:val="24"/>
              <w:szCs w:val="24"/>
            </w:rPr>
            <m:t>t</m:t>
          </m:r>
          <m:r>
            <w:rPr>
              <w:rFonts w:ascii="Cambria Math" w:eastAsiaTheme="minorEastAsia" w:hAnsi="Times New Roman" w:cs="Times New Roman"/>
              <w:sz w:val="24"/>
              <w:szCs w:val="24"/>
            </w:rPr>
            <m:t>)</m:t>
          </m:r>
        </m:oMath>
      </m:oMathPara>
    </w:p>
    <w:p w14:paraId="71FCC6F7" w14:textId="77777777" w:rsidR="009E6E5A" w:rsidRPr="008C3C8E" w:rsidRDefault="009E6E5A" w:rsidP="009E6E5A">
      <w:pPr>
        <w:pStyle w:val="NoSpacing"/>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Sup>
            <m:sSubSupPr>
              <m:ctrlPr>
                <w:rPr>
                  <w:rFonts w:ascii="Cambria Math" w:eastAsiaTheme="minorEastAsia" w:hAnsi="Times New Roman"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y</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m:t>
              </m:r>
              <m:r>
                <w:rPr>
                  <w:rFonts w:ascii="Cambria Math" w:eastAsiaTheme="minorEastAsia" w:hAnsi="Times New Roman" w:cs="Times New Roman"/>
                  <w:sz w:val="24"/>
                  <w:szCs w:val="24"/>
                </w:rPr>
                <m:t>1</m:t>
              </m:r>
            </m:sub>
          </m:sSub>
          <m:r>
            <w:rPr>
              <w:rFonts w:ascii="Cambria Math" w:eastAsiaTheme="minorEastAsia" w:hAnsi="Cambria Math" w:cs="Times New Roman"/>
              <w:sz w:val="24"/>
              <w:szCs w:val="24"/>
            </w:rPr>
            <m:t>y</m:t>
          </m:r>
          <m:r>
            <w:rPr>
              <w:rFonts w:ascii="Cambria Math" w:eastAsiaTheme="minorEastAsia" w:hAnsi="Times New Roman" w:cs="Times New Roman"/>
              <w:sz w:val="24"/>
              <w:szCs w:val="24"/>
            </w:rPr>
            <m:t>1</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yn</m:t>
              </m:r>
            </m:sub>
          </m:sSub>
          <m:r>
            <w:rPr>
              <w:rFonts w:ascii="Cambria Math" w:eastAsiaTheme="minorEastAsia" w:hAnsi="Cambria Math" w:cs="Times New Roman"/>
              <w:sz w:val="24"/>
              <w:szCs w:val="24"/>
            </w:rPr>
            <m:t>yn</m:t>
          </m:r>
          <m:r>
            <w:rPr>
              <w:rFonts w:ascii="Cambria Math" w:eastAsiaTheme="minorEastAsia" w:hAnsi="Times New Roman" w:cs="Times New Roman"/>
              <w:sz w:val="24"/>
              <w:szCs w:val="24"/>
            </w:rPr>
            <m:t>(</m:t>
          </m:r>
          <m:r>
            <w:rPr>
              <w:rFonts w:ascii="Cambria Math" w:eastAsiaTheme="minorEastAsia" w:hAnsi="Cambria Math" w:cs="Times New Roman"/>
              <w:sz w:val="24"/>
              <w:szCs w:val="24"/>
            </w:rPr>
            <m:t>t</m:t>
          </m:r>
          <m:r>
            <w:rPr>
              <w:rFonts w:ascii="Cambria Math" w:eastAsiaTheme="minorEastAsia" w:hAnsi="Times New Roman" w:cs="Times New Roman"/>
              <w:sz w:val="24"/>
              <w:szCs w:val="24"/>
            </w:rPr>
            <m:t>)</m:t>
          </m:r>
        </m:oMath>
      </m:oMathPara>
    </w:p>
    <w:p w14:paraId="0969D9CF" w14:textId="77777777" w:rsidR="009E6E5A" w:rsidRPr="008C3C8E" w:rsidRDefault="009E6E5A" w:rsidP="009E6E5A">
      <w:pPr>
        <w:pStyle w:val="NoSpacing"/>
        <w:jc w:val="both"/>
        <w:rPr>
          <w:rFonts w:ascii="Times New Roman" w:eastAsiaTheme="minorEastAsia" w:hAnsi="Times New Roman" w:cs="Times New Roman"/>
          <w:sz w:val="24"/>
          <w:szCs w:val="24"/>
        </w:rPr>
      </w:pPr>
    </w:p>
    <w:p w14:paraId="6963A39A" w14:textId="1F675CEA" w:rsidR="009E6E5A" w:rsidRPr="008C3C8E" w:rsidRDefault="009E6E5A" w:rsidP="009E6E5A">
      <w:pPr>
        <w:pStyle w:val="NoSpacing"/>
        <w:jc w:val="both"/>
        <w:rPr>
          <w:rFonts w:ascii="Times New Roman" w:eastAsiaTheme="minorEastAsia" w:hAnsi="Times New Roman" w:cs="Times New Roman"/>
          <w:sz w:val="24"/>
          <w:szCs w:val="24"/>
        </w:rPr>
      </w:pPr>
      <w:r w:rsidRPr="008C3C8E">
        <w:rPr>
          <w:rFonts w:ascii="Times New Roman" w:eastAsiaTheme="minorEastAsia" w:hAnsi="Times New Roman" w:cs="Times New Roman"/>
          <w:sz w:val="24"/>
          <w:szCs w:val="24"/>
        </w:rPr>
        <w:t xml:space="preserve">Just as in the previous section, y(t) is a </w:t>
      </w:r>
      <w:proofErr w:type="spellStart"/>
      <w:r w:rsidRPr="008C3C8E">
        <w:rPr>
          <w:rFonts w:ascii="Times New Roman" w:eastAsiaTheme="minorEastAsia" w:hAnsi="Times New Roman" w:cs="Times New Roman"/>
          <w:sz w:val="24"/>
          <w:szCs w:val="24"/>
        </w:rPr>
        <w:t>timecourse</w:t>
      </w:r>
      <w:proofErr w:type="spellEnd"/>
      <w:r w:rsidRPr="008C3C8E">
        <w:rPr>
          <w:rFonts w:ascii="Times New Roman" w:eastAsiaTheme="minorEastAsia" w:hAnsi="Times New Roman" w:cs="Times New Roman"/>
          <w:sz w:val="24"/>
          <w:szCs w:val="24"/>
        </w:rPr>
        <w:t xml:space="preserve"> constructed using the </w:t>
      </w:r>
      <w:proofErr w:type="spellStart"/>
      <w:r w:rsidRPr="008C3C8E">
        <w:rPr>
          <w:rFonts w:ascii="Times New Roman" w:eastAsiaTheme="minorEastAsia" w:hAnsi="Times New Roman" w:cs="Times New Roman"/>
          <w:sz w:val="24"/>
          <w:szCs w:val="24"/>
        </w:rPr>
        <w:t>basis</w:t>
      </w:r>
      <w:proofErr w:type="spellEnd"/>
      <w:r w:rsidRPr="008C3C8E">
        <w:rPr>
          <w:rFonts w:ascii="Times New Roman" w:eastAsiaTheme="minorEastAsia" w:hAnsi="Times New Roman" w:cs="Times New Roman"/>
          <w:sz w:val="24"/>
          <w:szCs w:val="24"/>
        </w:rPr>
        <w:t xml:space="preserve"> functions. The </w:t>
      </w:r>
      <w:proofErr w:type="spellStart"/>
      <w:proofErr w:type="gramStart"/>
      <w:r w:rsidRPr="008C3C8E">
        <w:rPr>
          <w:rFonts w:ascii="Times New Roman" w:eastAsiaTheme="minorEastAsia" w:hAnsi="Times New Roman" w:cs="Times New Roman"/>
          <w:sz w:val="24"/>
          <w:szCs w:val="24"/>
        </w:rPr>
        <w:t>timecourse</w:t>
      </w:r>
      <w:proofErr w:type="spellEnd"/>
      <w:r w:rsidRPr="008C3C8E">
        <w:rPr>
          <w:rFonts w:ascii="Times New Roman" w:eastAsiaTheme="minorEastAsia" w:hAnsi="Times New Roman" w:cs="Times New Roman"/>
          <w:sz w:val="24"/>
          <w:szCs w:val="24"/>
        </w:rPr>
        <w:t xml:space="preserve">  x</w:t>
      </w:r>
      <w:proofErr w:type="gramEnd"/>
      <w:r w:rsidRPr="008C3C8E">
        <w:rPr>
          <w:rFonts w:ascii="Times New Roman" w:eastAsiaTheme="minorEastAsia" w:hAnsi="Times New Roman" w:cs="Times New Roman"/>
          <w:sz w:val="24"/>
          <w:szCs w:val="24"/>
        </w:rPr>
        <w:t xml:space="preserve">(t) can be viewed as the output from a linear ﬁlter applied to the 3×3 region chosen in the image. The canonical correlation analysis ﬁnds the linear combination coefﬁcients </w:t>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x</m:t>
            </m:r>
            <m:r>
              <w:rPr>
                <w:rFonts w:ascii="Cambria Math" w:eastAsiaTheme="minorEastAsia" w:hAnsi="Times New Roman" w:cs="Times New Roman"/>
                <w:sz w:val="24"/>
                <w:szCs w:val="24"/>
              </w:rPr>
              <m:t>1</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xn</m:t>
            </m:r>
            <m:r>
              <w:rPr>
                <w:rFonts w:ascii="Cambria Math" w:eastAsiaTheme="minorEastAsia" w:hAnsi="Times New Roman" w:cs="Times New Roman"/>
                <w:sz w:val="24"/>
                <w:szCs w:val="24"/>
              </w:rPr>
              <m:t xml:space="preserve"> </m:t>
            </m:r>
          </m:sub>
        </m:sSub>
      </m:oMath>
      <w:r w:rsidRPr="008C3C8E">
        <w:rPr>
          <w:rFonts w:ascii="Times New Roman" w:eastAsiaTheme="minorEastAsia" w:hAnsi="Times New Roman" w:cs="Times New Roman"/>
          <w:sz w:val="24"/>
          <w:szCs w:val="24"/>
        </w:rPr>
        <w:t xml:space="preserve"> and </w:t>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m:t>
            </m:r>
            <m:r>
              <w:rPr>
                <w:rFonts w:ascii="Cambria Math" w:eastAsiaTheme="minorEastAsia" w:hAnsi="Times New Roman" w:cs="Times New Roman"/>
                <w:sz w:val="24"/>
                <w:szCs w:val="24"/>
              </w:rPr>
              <m:t>1</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yn</m:t>
            </m:r>
            <m:r>
              <w:rPr>
                <w:rFonts w:ascii="Cambria Math" w:eastAsiaTheme="minorEastAsia" w:hAnsi="Times New Roman" w:cs="Times New Roman"/>
                <w:sz w:val="24"/>
                <w:szCs w:val="24"/>
              </w:rPr>
              <m:t xml:space="preserve"> </m:t>
            </m:r>
          </m:sub>
        </m:sSub>
      </m:oMath>
      <w:r w:rsidRPr="008C3C8E">
        <w:rPr>
          <w:rFonts w:ascii="Times New Roman" w:eastAsiaTheme="minorEastAsia" w:hAnsi="Times New Roman" w:cs="Times New Roman"/>
          <w:sz w:val="24"/>
          <w:szCs w:val="24"/>
        </w:rPr>
        <w:t xml:space="preserve"> so that x(t) and y(t) correlates the most. </w:t>
      </w:r>
      <w:proofErr w:type="gramStart"/>
      <w:r w:rsidRPr="008C3C8E">
        <w:rPr>
          <w:rFonts w:ascii="Times New Roman" w:eastAsiaTheme="minorEastAsia" w:hAnsi="Times New Roman" w:cs="Times New Roman"/>
          <w:sz w:val="24"/>
          <w:szCs w:val="24"/>
        </w:rPr>
        <w:t>Thus</w:t>
      </w:r>
      <w:proofErr w:type="gramEnd"/>
      <w:r w:rsidRPr="008C3C8E">
        <w:rPr>
          <w:rFonts w:ascii="Times New Roman" w:eastAsiaTheme="minorEastAsia" w:hAnsi="Times New Roman" w:cs="Times New Roman"/>
          <w:sz w:val="24"/>
          <w:szCs w:val="24"/>
        </w:rPr>
        <w:t xml:space="preserve"> the canonical correlation analysis will for each region adaptively ﬁnd a ﬁlter which reduces the noise and extracts a signal in the region to obtain good correlation.</w:t>
      </w:r>
    </w:p>
    <w:p w14:paraId="390CB29C" w14:textId="07047286" w:rsidR="009E6E5A" w:rsidRPr="005F0125" w:rsidRDefault="009E6E5A" w:rsidP="00FD0D5E">
      <w:pPr>
        <w:pStyle w:val="Heading2"/>
        <w:rPr>
          <w:noProof/>
        </w:rPr>
      </w:pPr>
      <w:bookmarkStart w:id="178" w:name="_Hlk93658463"/>
      <w:bookmarkStart w:id="179" w:name="_Toc93659559"/>
      <w:bookmarkStart w:id="180" w:name="_Toc93659595"/>
      <w:bookmarkStart w:id="181" w:name="_Toc93659700"/>
      <w:r>
        <w:rPr>
          <w:noProof/>
        </w:rPr>
        <w:t>4.Temporal Modeling</w:t>
      </w:r>
      <w:bookmarkEnd w:id="179"/>
      <w:bookmarkEnd w:id="180"/>
      <w:bookmarkEnd w:id="181"/>
    </w:p>
    <w:p w14:paraId="58412970" w14:textId="0FAA56D3" w:rsidR="005F0125" w:rsidRPr="005F0125" w:rsidRDefault="005F0125" w:rsidP="00FD0D5E">
      <w:pPr>
        <w:pStyle w:val="Heading3"/>
      </w:pPr>
      <w:bookmarkStart w:id="182" w:name="_Toc93659560"/>
      <w:bookmarkStart w:id="183" w:name="_Toc93659596"/>
      <w:bookmarkStart w:id="184" w:name="_Toc93659701"/>
      <w:r>
        <w:lastRenderedPageBreak/>
        <w:t>4</w:t>
      </w:r>
      <w:r>
        <w:t>.1 Introduction</w:t>
      </w:r>
      <w:bookmarkEnd w:id="182"/>
      <w:bookmarkEnd w:id="183"/>
      <w:bookmarkEnd w:id="184"/>
    </w:p>
    <w:bookmarkEnd w:id="178"/>
    <w:p w14:paraId="372CDC32" w14:textId="77777777" w:rsidR="009E6E5A" w:rsidRPr="008C3C8E" w:rsidRDefault="009E6E5A" w:rsidP="009E6E5A">
      <w:pPr>
        <w:spacing w:before="252"/>
        <w:ind w:right="216"/>
        <w:jc w:val="both"/>
        <w:rPr>
          <w:rFonts w:ascii="Times New Roman" w:hAnsi="Times New Roman" w:cs="Times New Roman"/>
          <w:spacing w:val="-4"/>
          <w:w w:val="105"/>
          <w:sz w:val="24"/>
          <w:szCs w:val="24"/>
        </w:rPr>
      </w:pPr>
      <w:r w:rsidRPr="008C3C8E">
        <w:rPr>
          <w:rFonts w:ascii="Times New Roman" w:hAnsi="Times New Roman" w:cs="Times New Roman"/>
          <w:spacing w:val="-1"/>
          <w:w w:val="105"/>
          <w:sz w:val="24"/>
          <w:szCs w:val="24"/>
        </w:rPr>
        <w:t xml:space="preserve">Local blood oxygenation changes in the brain, evoked by stimuli presented according </w:t>
      </w:r>
      <w:r w:rsidRPr="008C3C8E">
        <w:rPr>
          <w:rFonts w:ascii="Times New Roman" w:hAnsi="Times New Roman" w:cs="Times New Roman"/>
          <w:spacing w:val="-2"/>
          <w:w w:val="105"/>
          <w:sz w:val="24"/>
          <w:szCs w:val="24"/>
        </w:rPr>
        <w:t>to an experimental paradigm, are reflected as intensity variations in the T2</w:t>
      </w:r>
      <w:r w:rsidRPr="008C3C8E">
        <w:rPr>
          <w:rFonts w:ascii="Times New Roman" w:hAnsi="Times New Roman" w:cs="Times New Roman"/>
          <w:spacing w:val="-2"/>
          <w:w w:val="95"/>
          <w:sz w:val="24"/>
          <w:szCs w:val="24"/>
          <w:vertAlign w:val="superscript"/>
        </w:rPr>
        <w:t>*</w:t>
      </w:r>
      <w:r w:rsidRPr="008C3C8E">
        <w:rPr>
          <w:rFonts w:ascii="Times New Roman" w:hAnsi="Times New Roman" w:cs="Times New Roman"/>
          <w:spacing w:val="-2"/>
          <w:w w:val="105"/>
          <w:sz w:val="24"/>
          <w:szCs w:val="24"/>
        </w:rPr>
        <w:t xml:space="preserve">-weighted </w:t>
      </w:r>
      <w:r w:rsidRPr="008C3C8E">
        <w:rPr>
          <w:rFonts w:ascii="Times New Roman" w:hAnsi="Times New Roman" w:cs="Times New Roman"/>
          <w:spacing w:val="-6"/>
          <w:w w:val="105"/>
          <w:sz w:val="24"/>
          <w:szCs w:val="24"/>
        </w:rPr>
        <w:t xml:space="preserve">MR images acquired during an fMRI examination. Hence, the dynamic behavior of the intensity in a voxel indicates whether the voxel is active or not. A model describing the </w:t>
      </w:r>
      <w:r w:rsidRPr="008C3C8E">
        <w:rPr>
          <w:rFonts w:ascii="Times New Roman" w:hAnsi="Times New Roman" w:cs="Times New Roman"/>
          <w:spacing w:val="-3"/>
          <w:w w:val="105"/>
          <w:sz w:val="24"/>
          <w:szCs w:val="24"/>
        </w:rPr>
        <w:t xml:space="preserve">expected intensity changes induced by the experiment is therefore an essential part of a </w:t>
      </w:r>
      <w:r w:rsidRPr="008C3C8E">
        <w:rPr>
          <w:rFonts w:ascii="Times New Roman" w:hAnsi="Times New Roman" w:cs="Times New Roman"/>
          <w:spacing w:val="-2"/>
          <w:w w:val="105"/>
          <w:sz w:val="24"/>
          <w:szCs w:val="24"/>
        </w:rPr>
        <w:t xml:space="preserve">brain activity detection method. While this model defines what we are searching for in </w:t>
      </w:r>
      <w:r w:rsidRPr="008C3C8E">
        <w:rPr>
          <w:rFonts w:ascii="Times New Roman" w:hAnsi="Times New Roman" w:cs="Times New Roman"/>
          <w:spacing w:val="-7"/>
          <w:w w:val="105"/>
          <w:sz w:val="24"/>
          <w:szCs w:val="24"/>
        </w:rPr>
        <w:t xml:space="preserve">the fMRI data, we also need models of the noise structure and drifts components as such </w:t>
      </w:r>
      <w:r w:rsidRPr="008C3C8E">
        <w:rPr>
          <w:rFonts w:ascii="Times New Roman" w:hAnsi="Times New Roman" w:cs="Times New Roman"/>
          <w:spacing w:val="-5"/>
          <w:w w:val="105"/>
          <w:sz w:val="24"/>
          <w:szCs w:val="24"/>
        </w:rPr>
        <w:t xml:space="preserve">nuisance signals also are present in the time series of voxel intensity values. An observed </w:t>
      </w:r>
      <w:r w:rsidRPr="008C3C8E">
        <w:rPr>
          <w:rFonts w:ascii="Times New Roman" w:hAnsi="Times New Roman" w:cs="Times New Roman"/>
          <w:spacing w:val="-4"/>
          <w:w w:val="105"/>
          <w:sz w:val="24"/>
          <w:szCs w:val="24"/>
        </w:rPr>
        <w:t>voxel time series is thus decomposed into three parts:</w:t>
      </w:r>
    </w:p>
    <w:p w14:paraId="4F08359E" w14:textId="77777777" w:rsidR="009E6E5A" w:rsidRPr="008C3C8E" w:rsidRDefault="009E6E5A" w:rsidP="009E6E5A">
      <w:pPr>
        <w:tabs>
          <w:tab w:val="right" w:pos="7312"/>
        </w:tabs>
        <w:spacing w:before="288"/>
        <w:ind w:left="792"/>
        <w:rPr>
          <w:rFonts w:ascii="Times New Roman" w:hAnsi="Times New Roman" w:cs="Times New Roman"/>
          <w:w w:val="105"/>
          <w:sz w:val="24"/>
          <w:szCs w:val="24"/>
        </w:rPr>
      </w:pPr>
      <w:r w:rsidRPr="008C3C8E">
        <w:rPr>
          <w:rFonts w:ascii="Times New Roman" w:hAnsi="Times New Roman" w:cs="Times New Roman"/>
          <w:i/>
          <w:iCs/>
          <w:spacing w:val="-6"/>
          <w:w w:val="105"/>
          <w:sz w:val="24"/>
          <w:szCs w:val="24"/>
        </w:rPr>
        <w:t>Observed voxel time series = BOLD response + Drift + Noise.</w:t>
      </w:r>
      <w:r w:rsidRPr="008C3C8E">
        <w:rPr>
          <w:rFonts w:ascii="Times New Roman" w:hAnsi="Times New Roman" w:cs="Times New Roman"/>
          <w:i/>
          <w:iCs/>
          <w:spacing w:val="-6"/>
          <w:w w:val="105"/>
          <w:sz w:val="24"/>
          <w:szCs w:val="24"/>
        </w:rPr>
        <w:tab/>
      </w:r>
    </w:p>
    <w:p w14:paraId="08FDC4DF" w14:textId="77777777" w:rsidR="009E6E5A" w:rsidRPr="008C3C8E" w:rsidRDefault="009E6E5A" w:rsidP="009E6E5A">
      <w:pPr>
        <w:spacing w:before="216" w:line="216" w:lineRule="auto"/>
        <w:rPr>
          <w:rFonts w:ascii="Times New Roman" w:hAnsi="Times New Roman" w:cs="Times New Roman"/>
          <w:spacing w:val="-4"/>
          <w:w w:val="105"/>
          <w:sz w:val="24"/>
          <w:szCs w:val="24"/>
        </w:rPr>
      </w:pPr>
      <w:r w:rsidRPr="008C3C8E">
        <w:rPr>
          <w:rFonts w:ascii="Times New Roman" w:hAnsi="Times New Roman" w:cs="Times New Roman"/>
          <w:spacing w:val="-4"/>
          <w:w w:val="105"/>
          <w:sz w:val="24"/>
          <w:szCs w:val="24"/>
        </w:rPr>
        <w:t>Each of these parts are discussed in the sections below.</w:t>
      </w:r>
    </w:p>
    <w:p w14:paraId="0A7643A8" w14:textId="58E93332" w:rsidR="009E6E5A" w:rsidRPr="005F0125" w:rsidRDefault="009E6E5A" w:rsidP="00FD0D5E">
      <w:pPr>
        <w:pStyle w:val="Heading3"/>
        <w:rPr>
          <w:color w:val="505050"/>
        </w:rPr>
      </w:pPr>
      <w:bookmarkStart w:id="185" w:name="_Hlk93658473"/>
      <w:bookmarkStart w:id="186" w:name="_Toc93659561"/>
      <w:bookmarkStart w:id="187" w:name="_Toc93659597"/>
      <w:bookmarkStart w:id="188" w:name="_Toc93659702"/>
      <w:r w:rsidRPr="00F1106F">
        <w:rPr>
          <w:w w:val="105"/>
        </w:rPr>
        <w:t xml:space="preserve">4.2 </w:t>
      </w:r>
      <w:r>
        <w:rPr>
          <w:w w:val="105"/>
        </w:rPr>
        <w:tab/>
      </w:r>
      <w:r w:rsidRPr="00F1106F">
        <w:rPr>
          <w:w w:val="105"/>
        </w:rPr>
        <w:t>Models of the BOLD response</w:t>
      </w:r>
      <w:bookmarkEnd w:id="186"/>
      <w:bookmarkEnd w:id="187"/>
      <w:bookmarkEnd w:id="188"/>
    </w:p>
    <w:bookmarkEnd w:id="185"/>
    <w:p w14:paraId="760E30AF" w14:textId="77777777" w:rsidR="009E6E5A" w:rsidRPr="00D72FE2" w:rsidRDefault="009E6E5A" w:rsidP="009E6E5A">
      <w:pPr>
        <w:spacing w:after="120"/>
        <w:rPr>
          <w:rFonts w:ascii="Times New Roman" w:hAnsi="Times New Roman" w:cs="Times New Roman"/>
          <w:b/>
          <w:bCs/>
          <w:w w:val="105"/>
          <w:sz w:val="28"/>
          <w:szCs w:val="28"/>
        </w:rPr>
      </w:pPr>
      <w:r w:rsidRPr="008C3C8E">
        <w:rPr>
          <w:rFonts w:ascii="Times New Roman" w:hAnsi="Times New Roman" w:cs="Times New Roman"/>
          <w:spacing w:val="-4"/>
          <w:w w:val="105"/>
          <w:sz w:val="24"/>
          <w:szCs w:val="24"/>
        </w:rPr>
        <w:t xml:space="preserve">The pathway from experimental design to intensity changes in the MR images passes through two main systems, the brain </w:t>
      </w:r>
      <w:r>
        <w:rPr>
          <w:rFonts w:ascii="Times New Roman" w:hAnsi="Times New Roman" w:cs="Times New Roman"/>
          <w:spacing w:val="-4"/>
          <w:w w:val="105"/>
          <w:sz w:val="24"/>
          <w:szCs w:val="24"/>
        </w:rPr>
        <w:t>and the MR scanner, see Fig. 4.1</w:t>
      </w:r>
      <w:r w:rsidRPr="008C3C8E">
        <w:rPr>
          <w:rFonts w:ascii="Times New Roman" w:hAnsi="Times New Roman" w:cs="Times New Roman"/>
          <w:spacing w:val="-4"/>
          <w:w w:val="105"/>
          <w:sz w:val="24"/>
          <w:szCs w:val="24"/>
        </w:rPr>
        <w:t xml:space="preserve">. We need a model </w:t>
      </w:r>
      <w:r w:rsidRPr="008C3C8E">
        <w:rPr>
          <w:rFonts w:ascii="Times New Roman" w:hAnsi="Times New Roman" w:cs="Times New Roman"/>
          <w:spacing w:val="-3"/>
          <w:w w:val="105"/>
          <w:sz w:val="24"/>
          <w:szCs w:val="24"/>
        </w:rPr>
        <w:t xml:space="preserve">of these systems to predict intensity variations induced by the experiment. The mapping </w:t>
      </w:r>
      <w:r w:rsidRPr="008C3C8E">
        <w:rPr>
          <w:rFonts w:ascii="Times New Roman" w:hAnsi="Times New Roman" w:cs="Times New Roman"/>
          <w:spacing w:val="-6"/>
          <w:w w:val="105"/>
          <w:sz w:val="24"/>
          <w:szCs w:val="24"/>
        </w:rPr>
        <w:t xml:space="preserve">of the paradigm to BOLD response involves non-linear components. For example, when </w:t>
      </w:r>
      <w:r w:rsidRPr="008C3C8E">
        <w:rPr>
          <w:rFonts w:ascii="Times New Roman" w:hAnsi="Times New Roman" w:cs="Times New Roman"/>
          <w:spacing w:val="-7"/>
          <w:w w:val="105"/>
          <w:sz w:val="24"/>
          <w:szCs w:val="24"/>
        </w:rPr>
        <w:t>flexing a finger, a BOLD response can be measured in the motor cortex in the brain. How</w:t>
      </w:r>
      <w:r w:rsidRPr="008C3C8E">
        <w:rPr>
          <w:rFonts w:ascii="Times New Roman" w:hAnsi="Times New Roman" w:cs="Times New Roman"/>
          <w:spacing w:val="-7"/>
          <w:w w:val="105"/>
          <w:sz w:val="24"/>
          <w:szCs w:val="24"/>
        </w:rPr>
        <w:softHyphen/>
      </w:r>
      <w:r w:rsidRPr="008C3C8E">
        <w:rPr>
          <w:rFonts w:ascii="Times New Roman" w:hAnsi="Times New Roman" w:cs="Times New Roman"/>
          <w:spacing w:val="-6"/>
          <w:w w:val="105"/>
          <w:sz w:val="24"/>
          <w:szCs w:val="24"/>
        </w:rPr>
        <w:t xml:space="preserve">ever, flexing the finger with twice the speed will not necessarily evoke a twice as strong </w:t>
      </w:r>
      <w:r w:rsidRPr="008C3C8E">
        <w:rPr>
          <w:rFonts w:ascii="Times New Roman" w:hAnsi="Times New Roman" w:cs="Times New Roman"/>
          <w:spacing w:val="-3"/>
          <w:w w:val="105"/>
          <w:sz w:val="24"/>
          <w:szCs w:val="24"/>
        </w:rPr>
        <w:t xml:space="preserve">response. Another key observation is that the BOLD response varies slightly between </w:t>
      </w:r>
      <w:r w:rsidRPr="008C3C8E">
        <w:rPr>
          <w:rFonts w:ascii="Times New Roman" w:hAnsi="Times New Roman" w:cs="Times New Roman"/>
          <w:spacing w:val="-4"/>
          <w:w w:val="105"/>
          <w:sz w:val="24"/>
          <w:szCs w:val="24"/>
        </w:rPr>
        <w:t xml:space="preserve">people and also between different brain areas (Aguirre et al., 1998; Glover, 1999). The </w:t>
      </w:r>
      <w:r w:rsidRPr="008C3C8E">
        <w:rPr>
          <w:rFonts w:ascii="Times New Roman" w:hAnsi="Times New Roman" w:cs="Times New Roman"/>
          <w:spacing w:val="-3"/>
          <w:w w:val="105"/>
          <w:sz w:val="24"/>
          <w:szCs w:val="24"/>
        </w:rPr>
        <w:t>BOLD response model should allow for such variations in order to maximize detection</w:t>
      </w:r>
      <w:r w:rsidRPr="005442E4">
        <w:rPr>
          <w:rFonts w:ascii="Times New Roman" w:hAnsi="Times New Roman" w:cs="Times New Roman"/>
          <w:spacing w:val="-4"/>
          <w:w w:val="105"/>
          <w:sz w:val="24"/>
          <w:szCs w:val="24"/>
        </w:rPr>
        <w:t xml:space="preserve"> </w:t>
      </w:r>
      <w:r w:rsidRPr="008C3C8E">
        <w:rPr>
          <w:rFonts w:ascii="Times New Roman" w:hAnsi="Times New Roman" w:cs="Times New Roman"/>
          <w:spacing w:val="-4"/>
          <w:w w:val="105"/>
          <w:sz w:val="24"/>
          <w:szCs w:val="24"/>
        </w:rPr>
        <w:t>sensitivity.</w:t>
      </w:r>
    </w:p>
    <w:p w14:paraId="196EB3AB" w14:textId="43B1BCBD" w:rsidR="009E6E5A" w:rsidRDefault="009E6E5A" w:rsidP="009E6E5A">
      <w:pPr>
        <w:spacing w:before="180" w:after="120"/>
        <w:ind w:right="252"/>
        <w:rPr>
          <w:rFonts w:ascii="Times New Roman" w:hAnsi="Times New Roman" w:cs="Times New Roman"/>
          <w:b/>
          <w:bCs/>
          <w:noProof/>
          <w:w w:val="120"/>
          <w:sz w:val="39"/>
          <w:szCs w:val="39"/>
        </w:rPr>
      </w:pPr>
      <w:r>
        <w:rPr>
          <w:rFonts w:ascii="Times New Roman" w:hAnsi="Times New Roman" w:cs="Times New Roman"/>
          <w:b/>
          <w:bCs/>
          <w:noProof/>
          <w:w w:val="120"/>
          <w:sz w:val="39"/>
          <w:szCs w:val="39"/>
          <w:lang w:eastAsia="zh-TW"/>
        </w:rPr>
        <mc:AlternateContent>
          <mc:Choice Requires="wps">
            <w:drawing>
              <wp:anchor distT="0" distB="0" distL="114300" distR="114300" simplePos="0" relativeHeight="251668480" behindDoc="0" locked="0" layoutInCell="1" allowOverlap="1" wp14:anchorId="02A27818" wp14:editId="679469F5">
                <wp:simplePos x="0" y="0"/>
                <wp:positionH relativeFrom="column">
                  <wp:posOffset>492125</wp:posOffset>
                </wp:positionH>
                <wp:positionV relativeFrom="paragraph">
                  <wp:posOffset>62865</wp:posOffset>
                </wp:positionV>
                <wp:extent cx="4580255" cy="779145"/>
                <wp:effectExtent l="6350" t="8890" r="13970" b="12065"/>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0255" cy="779145"/>
                        </a:xfrm>
                        <a:prstGeom prst="rect">
                          <a:avLst/>
                        </a:prstGeom>
                        <a:solidFill>
                          <a:srgbClr val="FFFFFF"/>
                        </a:solidFill>
                        <a:ln w="9525">
                          <a:solidFill>
                            <a:srgbClr val="000000"/>
                          </a:solidFill>
                          <a:miter lim="800000"/>
                          <a:headEnd/>
                          <a:tailEnd/>
                        </a:ln>
                      </wps:spPr>
                      <wps:txbx>
                        <w:txbxContent>
                          <w:p w14:paraId="699FB17F" w14:textId="77777777" w:rsidR="00DB0ECA" w:rsidRDefault="00DB0ECA" w:rsidP="009E6E5A">
                            <w:r w:rsidRPr="009418A9">
                              <w:rPr>
                                <w:noProof/>
                              </w:rPr>
                              <w:drawing>
                                <wp:inline distT="0" distB="0" distL="0" distR="0" wp14:anchorId="14A379D7" wp14:editId="5E85E53A">
                                  <wp:extent cx="4385972" cy="659958"/>
                                  <wp:effectExtent l="19050" t="0" r="0" b="0"/>
                                  <wp:docPr id="11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a:srcRect/>
                                          <a:stretch>
                                            <a:fillRect/>
                                          </a:stretch>
                                        </pic:blipFill>
                                        <pic:spPr bwMode="auto">
                                          <a:xfrm>
                                            <a:off x="0" y="0"/>
                                            <a:ext cx="4387850" cy="660241"/>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A27818" id="Text Box 98" o:spid="_x0000_s1035" type="#_x0000_t202" style="position:absolute;margin-left:38.75pt;margin-top:4.95pt;width:360.65pt;height:6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">
                <v:textbox>
                  <w:txbxContent>
                    <w:p w14:paraId="699FB17F" w14:textId="77777777" w:rsidR="00DB0ECA" w:rsidRDefault="00DB0ECA" w:rsidP="009E6E5A">
                      <w:r w:rsidRPr="009418A9">
                        <w:rPr>
                          <w:noProof/>
                        </w:rPr>
                        <w:drawing>
                          <wp:inline distT="0" distB="0" distL="0" distR="0" wp14:anchorId="14A379D7" wp14:editId="5E85E53A">
                            <wp:extent cx="4385972" cy="659958"/>
                            <wp:effectExtent l="19050" t="0" r="0" b="0"/>
                            <wp:docPr id="11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a:srcRect/>
                                    <a:stretch>
                                      <a:fillRect/>
                                    </a:stretch>
                                  </pic:blipFill>
                                  <pic:spPr bwMode="auto">
                                    <a:xfrm>
                                      <a:off x="0" y="0"/>
                                      <a:ext cx="4387850" cy="660241"/>
                                    </a:xfrm>
                                    <a:prstGeom prst="rect">
                                      <a:avLst/>
                                    </a:prstGeom>
                                    <a:noFill/>
                                    <a:ln w="9525">
                                      <a:noFill/>
                                      <a:miter lim="800000"/>
                                      <a:headEnd/>
                                      <a:tailEnd/>
                                    </a:ln>
                                  </pic:spPr>
                                </pic:pic>
                              </a:graphicData>
                            </a:graphic>
                          </wp:inline>
                        </w:drawing>
                      </w:r>
                    </w:p>
                  </w:txbxContent>
                </v:textbox>
              </v:shape>
            </w:pict>
          </mc:Fallback>
        </mc:AlternateContent>
      </w:r>
    </w:p>
    <w:p w14:paraId="46EF77F8" w14:textId="77777777" w:rsidR="009E6E5A" w:rsidRDefault="009E6E5A" w:rsidP="009E6E5A">
      <w:pPr>
        <w:spacing w:before="180" w:after="120"/>
        <w:ind w:right="252"/>
        <w:rPr>
          <w:rFonts w:ascii="Times New Roman" w:hAnsi="Times New Roman" w:cs="Times New Roman"/>
          <w:b/>
          <w:bCs/>
          <w:spacing w:val="-8"/>
          <w:w w:val="110"/>
        </w:rPr>
      </w:pPr>
    </w:p>
    <w:p w14:paraId="6BDA3E8E" w14:textId="77777777" w:rsidR="009E6E5A" w:rsidRDefault="009E6E5A" w:rsidP="009E6E5A">
      <w:pPr>
        <w:spacing w:after="0"/>
        <w:ind w:right="252"/>
        <w:rPr>
          <w:rFonts w:ascii="Times New Roman" w:hAnsi="Times New Roman" w:cs="Times New Roman"/>
          <w:b/>
          <w:bCs/>
          <w:spacing w:val="-8"/>
          <w:w w:val="110"/>
          <w:sz w:val="20"/>
          <w:szCs w:val="20"/>
        </w:rPr>
      </w:pPr>
    </w:p>
    <w:p w14:paraId="2E9EC925" w14:textId="77777777" w:rsidR="009E6E5A" w:rsidRDefault="009E6E5A" w:rsidP="009E6E5A">
      <w:pPr>
        <w:spacing w:after="0"/>
        <w:ind w:right="252"/>
        <w:rPr>
          <w:rFonts w:ascii="Times New Roman" w:hAnsi="Times New Roman" w:cs="Times New Roman"/>
          <w:b/>
          <w:bCs/>
          <w:spacing w:val="-8"/>
          <w:w w:val="110"/>
          <w:sz w:val="20"/>
          <w:szCs w:val="20"/>
        </w:rPr>
      </w:pPr>
    </w:p>
    <w:p w14:paraId="36E40B1C" w14:textId="658B0670" w:rsidR="00044CF6" w:rsidRPr="00044CF6" w:rsidRDefault="009E6E5A" w:rsidP="00044CF6">
      <w:pPr>
        <w:spacing w:after="0"/>
        <w:ind w:right="252"/>
        <w:rPr>
          <w:rFonts w:ascii="Times New Roman" w:hAnsi="Times New Roman" w:cs="Times New Roman"/>
          <w:b/>
          <w:bCs/>
          <w:i/>
          <w:w w:val="120"/>
          <w:sz w:val="20"/>
          <w:szCs w:val="20"/>
        </w:rPr>
      </w:pPr>
      <w:r w:rsidRPr="00C06892">
        <w:rPr>
          <w:rFonts w:ascii="Times New Roman" w:hAnsi="Times New Roman" w:cs="Times New Roman"/>
          <w:b/>
          <w:bCs/>
          <w:i/>
          <w:spacing w:val="-8"/>
          <w:w w:val="110"/>
          <w:sz w:val="20"/>
          <w:szCs w:val="20"/>
        </w:rPr>
        <w:t xml:space="preserve">Figure 4.1: </w:t>
      </w:r>
      <w:r w:rsidRPr="00C06892">
        <w:rPr>
          <w:rFonts w:ascii="Times New Roman" w:hAnsi="Times New Roman" w:cs="Times New Roman"/>
          <w:i/>
          <w:spacing w:val="-8"/>
          <w:w w:val="110"/>
          <w:sz w:val="20"/>
          <w:szCs w:val="20"/>
        </w:rPr>
        <w:t>The known experimental paradigm passes two main systems, the brain and the MR-   scanner, before it can be measured as intensity variations in the acquired fMRI images.</w:t>
      </w:r>
      <w:r w:rsidRPr="00C06892">
        <w:rPr>
          <w:rFonts w:ascii="Times New Roman" w:hAnsi="Times New Roman" w:cs="Times New Roman"/>
          <w:b/>
          <w:bCs/>
          <w:i/>
          <w:w w:val="120"/>
          <w:sz w:val="20"/>
          <w:szCs w:val="20"/>
        </w:rPr>
        <w:t xml:space="preserve">   </w:t>
      </w:r>
    </w:p>
    <w:p w14:paraId="0B5EBE04" w14:textId="1032AB4B" w:rsidR="009E6E5A" w:rsidRPr="005F0125" w:rsidRDefault="009E6E5A" w:rsidP="00FD0D5E">
      <w:pPr>
        <w:pStyle w:val="Heading4"/>
        <w:rPr>
          <w:color w:val="505050"/>
          <w:sz w:val="27"/>
          <w:szCs w:val="27"/>
        </w:rPr>
      </w:pPr>
      <w:bookmarkStart w:id="189" w:name="_Hlk93658482"/>
      <w:r>
        <w:rPr>
          <w:w w:val="105"/>
        </w:rPr>
        <w:t>4.2.1</w:t>
      </w:r>
      <w:r>
        <w:rPr>
          <w:w w:val="105"/>
        </w:rPr>
        <w:tab/>
      </w:r>
      <w:r w:rsidRPr="00D20730">
        <w:rPr>
          <w:w w:val="105"/>
        </w:rPr>
        <w:t>The boxcar model</w:t>
      </w:r>
      <w:r w:rsidR="005F0125">
        <w:rPr>
          <w:w w:val="105"/>
        </w:rPr>
        <w:t xml:space="preserve"> </w:t>
      </w:r>
    </w:p>
    <w:bookmarkEnd w:id="189"/>
    <w:p w14:paraId="4CAC540D" w14:textId="77777777" w:rsidR="009E6E5A" w:rsidRDefault="009E6E5A" w:rsidP="009E6E5A">
      <w:pPr>
        <w:spacing w:before="252" w:after="120"/>
        <w:ind w:right="360"/>
        <w:jc w:val="both"/>
        <w:rPr>
          <w:rFonts w:ascii="Times New Roman" w:hAnsi="Times New Roman" w:cs="Times New Roman"/>
          <w:spacing w:val="-4"/>
          <w:w w:val="105"/>
          <w:sz w:val="24"/>
          <w:szCs w:val="24"/>
        </w:rPr>
      </w:pPr>
      <w:r w:rsidRPr="008C3C8E">
        <w:rPr>
          <w:rFonts w:ascii="Times New Roman" w:hAnsi="Times New Roman" w:cs="Times New Roman"/>
          <w:spacing w:val="-3"/>
          <w:w w:val="105"/>
          <w:sz w:val="24"/>
          <w:szCs w:val="24"/>
        </w:rPr>
        <w:t xml:space="preserve">The simplest BOLD response model is obtained by ignoring how the brain and MR- </w:t>
      </w:r>
      <w:r w:rsidRPr="008C3C8E">
        <w:rPr>
          <w:rFonts w:ascii="Times New Roman" w:hAnsi="Times New Roman" w:cs="Times New Roman"/>
          <w:spacing w:val="-6"/>
          <w:w w:val="105"/>
          <w:sz w:val="24"/>
          <w:szCs w:val="24"/>
        </w:rPr>
        <w:t>scanner modulate the applied experimental paradigm and just using the square-wave func</w:t>
      </w:r>
      <w:r w:rsidRPr="008C3C8E">
        <w:rPr>
          <w:rFonts w:ascii="Times New Roman" w:hAnsi="Times New Roman" w:cs="Times New Roman"/>
          <w:spacing w:val="-6"/>
          <w:w w:val="105"/>
          <w:sz w:val="24"/>
          <w:szCs w:val="24"/>
        </w:rPr>
        <w:softHyphen/>
      </w:r>
      <w:r>
        <w:rPr>
          <w:rFonts w:ascii="Times New Roman" w:hAnsi="Times New Roman" w:cs="Times New Roman"/>
          <w:spacing w:val="-7"/>
          <w:w w:val="105"/>
          <w:sz w:val="24"/>
          <w:szCs w:val="24"/>
        </w:rPr>
        <w:t>tion in Fig. 4</w:t>
      </w:r>
      <w:r w:rsidRPr="008C3C8E">
        <w:rPr>
          <w:rFonts w:ascii="Times New Roman" w:hAnsi="Times New Roman" w:cs="Times New Roman"/>
          <w:spacing w:val="-7"/>
          <w:w w:val="105"/>
          <w:sz w:val="24"/>
          <w:szCs w:val="24"/>
        </w:rPr>
        <w:t xml:space="preserve">.1 directly. Even though the square-wave can be temporally delayed to better </w:t>
      </w:r>
      <w:r w:rsidRPr="008C3C8E">
        <w:rPr>
          <w:rFonts w:ascii="Times New Roman" w:hAnsi="Times New Roman" w:cs="Times New Roman"/>
          <w:spacing w:val="-4"/>
          <w:w w:val="105"/>
          <w:sz w:val="24"/>
          <w:szCs w:val="24"/>
        </w:rPr>
        <w:t>match actual BOLD responses, the boxcar model is unrealistic and of limited interest.</w:t>
      </w:r>
    </w:p>
    <w:p w14:paraId="0A216432" w14:textId="65DFEAE2" w:rsidR="009E6E5A" w:rsidRPr="005F0125" w:rsidRDefault="009E6E5A" w:rsidP="00FD0D5E">
      <w:pPr>
        <w:pStyle w:val="Heading4"/>
        <w:rPr>
          <w:color w:val="505050"/>
          <w:sz w:val="27"/>
          <w:szCs w:val="27"/>
        </w:rPr>
      </w:pPr>
      <w:bookmarkStart w:id="190" w:name="_Hlk93658489"/>
      <w:r w:rsidRPr="00D20730">
        <w:rPr>
          <w:w w:val="105"/>
        </w:rPr>
        <w:t xml:space="preserve">4.2.2 </w:t>
      </w:r>
      <w:r>
        <w:rPr>
          <w:w w:val="105"/>
        </w:rPr>
        <w:tab/>
      </w:r>
      <w:r w:rsidRPr="00D20730">
        <w:rPr>
          <w:w w:val="105"/>
        </w:rPr>
        <w:t>Convolutive models</w:t>
      </w:r>
      <w:r w:rsidR="005F0125">
        <w:rPr>
          <w:w w:val="105"/>
        </w:rPr>
        <w:t xml:space="preserve"> </w:t>
      </w:r>
    </w:p>
    <w:bookmarkEnd w:id="190"/>
    <w:p w14:paraId="3E0D941A" w14:textId="3980FDFF" w:rsidR="009E6E5A" w:rsidRDefault="009E6E5A" w:rsidP="009E6E5A">
      <w:pPr>
        <w:spacing w:before="216"/>
        <w:ind w:right="360"/>
        <w:jc w:val="both"/>
        <w:rPr>
          <w:rFonts w:ascii="Times New Roman" w:hAnsi="Times New Roman" w:cs="Times New Roman"/>
          <w:spacing w:val="1"/>
          <w:w w:val="105"/>
          <w:sz w:val="24"/>
          <w:szCs w:val="24"/>
        </w:rPr>
      </w:pPr>
      <w:r w:rsidRPr="008C3C8E">
        <w:rPr>
          <w:rFonts w:ascii="Times New Roman" w:hAnsi="Times New Roman" w:cs="Times New Roman"/>
          <w:spacing w:val="-3"/>
          <w:w w:val="105"/>
          <w:sz w:val="24"/>
          <w:szCs w:val="24"/>
        </w:rPr>
        <w:lastRenderedPageBreak/>
        <w:t xml:space="preserve">A step towards a more realistic model is to treat the brain and MR-scanner as a linear </w:t>
      </w:r>
      <w:r w:rsidRPr="008C3C8E">
        <w:rPr>
          <w:rFonts w:ascii="Times New Roman" w:hAnsi="Times New Roman" w:cs="Times New Roman"/>
          <w:spacing w:val="-4"/>
          <w:w w:val="105"/>
          <w:sz w:val="24"/>
          <w:szCs w:val="24"/>
        </w:rPr>
        <w:t xml:space="preserve">system which maps the binary paradigm indicating stimulus presentations to intensity </w:t>
      </w:r>
      <w:r w:rsidRPr="008C3C8E">
        <w:rPr>
          <w:rFonts w:ascii="Times New Roman" w:hAnsi="Times New Roman" w:cs="Times New Roman"/>
          <w:spacing w:val="-8"/>
          <w:w w:val="105"/>
          <w:sz w:val="24"/>
          <w:szCs w:val="24"/>
        </w:rPr>
        <w:t>changes in the T2</w:t>
      </w:r>
      <w:r w:rsidRPr="008C3C8E">
        <w:rPr>
          <w:rFonts w:ascii="Times New Roman" w:hAnsi="Times New Roman" w:cs="Times New Roman"/>
          <w:spacing w:val="-8"/>
          <w:w w:val="95"/>
          <w:sz w:val="24"/>
          <w:szCs w:val="24"/>
          <w:vertAlign w:val="superscript"/>
        </w:rPr>
        <w:t>*</w:t>
      </w:r>
      <w:r w:rsidRPr="008C3C8E">
        <w:rPr>
          <w:rFonts w:ascii="Times New Roman" w:hAnsi="Times New Roman" w:cs="Times New Roman"/>
          <w:spacing w:val="-8"/>
          <w:w w:val="105"/>
          <w:sz w:val="24"/>
          <w:szCs w:val="24"/>
        </w:rPr>
        <w:t xml:space="preserve">-weighted MR images. A linear system is characterized by its impulse </w:t>
      </w:r>
      <w:r w:rsidRPr="008C3C8E">
        <w:rPr>
          <w:rFonts w:ascii="Times New Roman" w:hAnsi="Times New Roman" w:cs="Times New Roman"/>
          <w:spacing w:val="-4"/>
          <w:w w:val="105"/>
          <w:sz w:val="24"/>
          <w:szCs w:val="24"/>
        </w:rPr>
        <w:t xml:space="preserve">response. In the fMRI context, the impulse response determines how a brief presentation </w:t>
      </w:r>
      <w:r w:rsidRPr="008C3C8E">
        <w:rPr>
          <w:rFonts w:ascii="Times New Roman" w:hAnsi="Times New Roman" w:cs="Times New Roman"/>
          <w:spacing w:val="-3"/>
          <w:w w:val="105"/>
          <w:sz w:val="24"/>
          <w:szCs w:val="24"/>
        </w:rPr>
        <w:t>of a stimulus manifests itself as intensity variations in the images. Several impulse re</w:t>
      </w:r>
      <w:r w:rsidRPr="008C3C8E">
        <w:rPr>
          <w:rFonts w:ascii="Times New Roman" w:hAnsi="Times New Roman" w:cs="Times New Roman"/>
          <w:spacing w:val="-3"/>
          <w:w w:val="105"/>
          <w:sz w:val="24"/>
          <w:szCs w:val="24"/>
        </w:rPr>
        <w:softHyphen/>
      </w:r>
      <w:r w:rsidRPr="008C3C8E">
        <w:rPr>
          <w:rFonts w:ascii="Times New Roman" w:hAnsi="Times New Roman" w:cs="Times New Roman"/>
          <w:spacing w:val="-5"/>
          <w:w w:val="105"/>
          <w:sz w:val="24"/>
          <w:szCs w:val="24"/>
        </w:rPr>
        <w:t xml:space="preserve">sponses have been suggested as representative for the combined brain and MR-scanner </w:t>
      </w:r>
      <w:r>
        <w:rPr>
          <w:rFonts w:ascii="Times New Roman" w:hAnsi="Times New Roman" w:cs="Times New Roman"/>
          <w:spacing w:val="1"/>
          <w:w w:val="105"/>
          <w:sz w:val="24"/>
          <w:szCs w:val="24"/>
        </w:rPr>
        <w:t>system.</w:t>
      </w:r>
    </w:p>
    <w:p w14:paraId="29F77D4B" w14:textId="249D04CB" w:rsidR="009E6E5A" w:rsidRDefault="00044CF6" w:rsidP="009E6E5A">
      <w:pPr>
        <w:spacing w:before="216"/>
        <w:ind w:right="360"/>
        <w:jc w:val="both"/>
        <w:rPr>
          <w:rFonts w:ascii="Times New Roman" w:hAnsi="Times New Roman" w:cs="Times New Roman"/>
          <w:spacing w:val="1"/>
          <w:w w:val="105"/>
          <w:sz w:val="24"/>
          <w:szCs w:val="24"/>
        </w:rPr>
      </w:pPr>
      <w:r>
        <w:rPr>
          <w:rFonts w:ascii="Times New Roman" w:hAnsi="Times New Roman" w:cs="Times New Roman"/>
          <w:noProof/>
          <w:spacing w:val="-8"/>
          <w:w w:val="105"/>
          <w:sz w:val="24"/>
          <w:szCs w:val="24"/>
          <w:lang w:eastAsia="zh-TW"/>
        </w:rPr>
        <mc:AlternateContent>
          <mc:Choice Requires="wps">
            <w:drawing>
              <wp:anchor distT="0" distB="0" distL="114300" distR="114300" simplePos="0" relativeHeight="251669504" behindDoc="0" locked="0" layoutInCell="1" allowOverlap="1" wp14:anchorId="2DE5EC23" wp14:editId="17A0D1C3">
                <wp:simplePos x="0" y="0"/>
                <wp:positionH relativeFrom="column">
                  <wp:posOffset>557530</wp:posOffset>
                </wp:positionH>
                <wp:positionV relativeFrom="paragraph">
                  <wp:posOffset>44661</wp:posOffset>
                </wp:positionV>
                <wp:extent cx="4811395" cy="1382395"/>
                <wp:effectExtent l="10160" t="8255" r="7620" b="952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1395" cy="1382395"/>
                        </a:xfrm>
                        <a:prstGeom prst="rect">
                          <a:avLst/>
                        </a:prstGeom>
                        <a:solidFill>
                          <a:srgbClr val="FFFFFF"/>
                        </a:solidFill>
                        <a:ln w="9525">
                          <a:solidFill>
                            <a:srgbClr val="000000"/>
                          </a:solidFill>
                          <a:miter lim="800000"/>
                          <a:headEnd/>
                          <a:tailEnd/>
                        </a:ln>
                      </wps:spPr>
                      <wps:txbx>
                        <w:txbxContent>
                          <w:p w14:paraId="51B7BDC8" w14:textId="77777777" w:rsidR="00DB0ECA" w:rsidRDefault="00DB0ECA" w:rsidP="009E6E5A">
                            <w:r w:rsidRPr="00FA4476">
                              <w:rPr>
                                <w:noProof/>
                              </w:rPr>
                              <w:drawing>
                                <wp:inline distT="0" distB="0" distL="0" distR="0" wp14:anchorId="29897315" wp14:editId="1910C439">
                                  <wp:extent cx="4616560" cy="1129085"/>
                                  <wp:effectExtent l="19050" t="0" r="0" b="0"/>
                                  <wp:docPr id="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srcRect/>
                                          <a:stretch>
                                            <a:fillRect/>
                                          </a:stretch>
                                        </pic:blipFill>
                                        <pic:spPr bwMode="auto">
                                          <a:xfrm>
                                            <a:off x="0" y="0"/>
                                            <a:ext cx="4618990" cy="1129679"/>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E5EC23" id="Text Box 97" o:spid="_x0000_s1036" type="#_x0000_t202" style="position:absolute;left:0;text-align:left;margin-left:43.9pt;margin-top:3.5pt;width:378.85pt;height:108.8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">
                <v:textbox style="mso-fit-shape-to-text:t">
                  <w:txbxContent>
                    <w:p w14:paraId="51B7BDC8" w14:textId="77777777" w:rsidR="00DB0ECA" w:rsidRDefault="00DB0ECA" w:rsidP="009E6E5A">
                      <w:r w:rsidRPr="00FA4476">
                        <w:rPr>
                          <w:noProof/>
                        </w:rPr>
                        <w:drawing>
                          <wp:inline distT="0" distB="0" distL="0" distR="0" wp14:anchorId="29897315" wp14:editId="1910C439">
                            <wp:extent cx="4616560" cy="1129085"/>
                            <wp:effectExtent l="19050" t="0" r="0" b="0"/>
                            <wp:docPr id="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srcRect/>
                                    <a:stretch>
                                      <a:fillRect/>
                                    </a:stretch>
                                  </pic:blipFill>
                                  <pic:spPr bwMode="auto">
                                    <a:xfrm>
                                      <a:off x="0" y="0"/>
                                      <a:ext cx="4618990" cy="1129679"/>
                                    </a:xfrm>
                                    <a:prstGeom prst="rect">
                                      <a:avLst/>
                                    </a:prstGeom>
                                    <a:noFill/>
                                    <a:ln w="9525">
                                      <a:noFill/>
                                      <a:miter lim="800000"/>
                                      <a:headEnd/>
                                      <a:tailEnd/>
                                    </a:ln>
                                  </pic:spPr>
                                </pic:pic>
                              </a:graphicData>
                            </a:graphic>
                          </wp:inline>
                        </w:drawing>
                      </w:r>
                    </w:p>
                  </w:txbxContent>
                </v:textbox>
              </v:shape>
            </w:pict>
          </mc:Fallback>
        </mc:AlternateContent>
      </w:r>
    </w:p>
    <w:p w14:paraId="168E638A" w14:textId="2182EBA7" w:rsidR="009E6E5A" w:rsidRDefault="009E6E5A" w:rsidP="00044CF6">
      <w:pPr>
        <w:tabs>
          <w:tab w:val="left" w:pos="3867"/>
          <w:tab w:val="right" w:pos="6329"/>
        </w:tabs>
        <w:spacing w:after="36"/>
        <w:rPr>
          <w:rFonts w:ascii="Times New Roman" w:hAnsi="Times New Roman" w:cs="Times New Roman"/>
          <w:spacing w:val="1"/>
          <w:w w:val="105"/>
          <w:sz w:val="24"/>
          <w:szCs w:val="24"/>
        </w:rPr>
      </w:pPr>
    </w:p>
    <w:p w14:paraId="0DD32FA4" w14:textId="77777777" w:rsidR="00044CF6" w:rsidRDefault="00044CF6" w:rsidP="00044CF6">
      <w:pPr>
        <w:tabs>
          <w:tab w:val="left" w:pos="3867"/>
          <w:tab w:val="right" w:pos="6329"/>
        </w:tabs>
        <w:spacing w:after="36"/>
        <w:rPr>
          <w:rFonts w:ascii="Times New Roman" w:hAnsi="Times New Roman" w:cs="Times New Roman"/>
          <w:noProof/>
          <w:spacing w:val="-8"/>
          <w:w w:val="105"/>
          <w:sz w:val="24"/>
          <w:szCs w:val="24"/>
        </w:rPr>
      </w:pPr>
    </w:p>
    <w:p w14:paraId="4C958EC6" w14:textId="36CD9B77" w:rsidR="009E6E5A" w:rsidRDefault="009E6E5A" w:rsidP="009E6E5A">
      <w:pPr>
        <w:tabs>
          <w:tab w:val="left" w:pos="3867"/>
          <w:tab w:val="right" w:pos="6329"/>
        </w:tabs>
        <w:spacing w:after="36"/>
        <w:ind w:left="936"/>
        <w:rPr>
          <w:rFonts w:ascii="Times New Roman" w:hAnsi="Times New Roman" w:cs="Times New Roman"/>
          <w:noProof/>
          <w:spacing w:val="-8"/>
          <w:w w:val="105"/>
          <w:sz w:val="24"/>
          <w:szCs w:val="24"/>
        </w:rPr>
      </w:pPr>
    </w:p>
    <w:p w14:paraId="08D1F528" w14:textId="77777777" w:rsidR="00044CF6" w:rsidRDefault="00044CF6" w:rsidP="009E6E5A">
      <w:pPr>
        <w:tabs>
          <w:tab w:val="left" w:pos="3867"/>
          <w:tab w:val="right" w:pos="6329"/>
        </w:tabs>
        <w:spacing w:after="36"/>
        <w:ind w:left="936"/>
        <w:rPr>
          <w:rFonts w:ascii="Times New Roman" w:hAnsi="Times New Roman" w:cs="Times New Roman"/>
          <w:noProof/>
          <w:spacing w:val="-8"/>
          <w:w w:val="105"/>
          <w:sz w:val="24"/>
          <w:szCs w:val="24"/>
        </w:rPr>
      </w:pPr>
    </w:p>
    <w:p w14:paraId="20933313" w14:textId="77777777" w:rsidR="009E6E5A" w:rsidRPr="00E96C46" w:rsidRDefault="009E6E5A" w:rsidP="009E6E5A">
      <w:pPr>
        <w:tabs>
          <w:tab w:val="left" w:pos="3867"/>
          <w:tab w:val="right" w:pos="6329"/>
        </w:tabs>
        <w:spacing w:after="36"/>
        <w:ind w:left="936"/>
        <w:rPr>
          <w:rFonts w:ascii="Times New Roman" w:hAnsi="Times New Roman" w:cs="Times New Roman"/>
          <w:spacing w:val="-4"/>
          <w:w w:val="105"/>
          <w:sz w:val="24"/>
          <w:szCs w:val="24"/>
        </w:rPr>
      </w:pPr>
      <w:r w:rsidRPr="00491EE2">
        <w:rPr>
          <w:rFonts w:ascii="Times New Roman" w:hAnsi="Times New Roman" w:cs="Times New Roman"/>
          <w:spacing w:val="-8"/>
          <w:w w:val="105"/>
          <w:sz w:val="24"/>
          <w:szCs w:val="24"/>
        </w:rPr>
        <w:tab/>
      </w:r>
    </w:p>
    <w:p w14:paraId="4A1B1E05" w14:textId="77777777" w:rsidR="009E6E5A" w:rsidRPr="004877E1" w:rsidRDefault="009E6E5A" w:rsidP="009E6E5A">
      <w:pPr>
        <w:spacing w:before="180"/>
        <w:ind w:right="360"/>
        <w:jc w:val="both"/>
        <w:rPr>
          <w:rFonts w:ascii="Times New Roman" w:hAnsi="Times New Roman" w:cs="Times New Roman"/>
          <w:i/>
          <w:spacing w:val="-7"/>
          <w:w w:val="110"/>
          <w:sz w:val="20"/>
          <w:szCs w:val="20"/>
        </w:rPr>
      </w:pPr>
      <w:r w:rsidRPr="004877E1">
        <w:rPr>
          <w:rFonts w:ascii="Times New Roman" w:hAnsi="Times New Roman" w:cs="Times New Roman"/>
          <w:b/>
          <w:bCs/>
          <w:i/>
          <w:spacing w:val="-9"/>
          <w:w w:val="110"/>
          <w:sz w:val="20"/>
          <w:szCs w:val="20"/>
        </w:rPr>
        <w:t xml:space="preserve">Table 4.1: </w:t>
      </w:r>
      <w:r w:rsidRPr="004877E1">
        <w:rPr>
          <w:rFonts w:ascii="Times New Roman" w:hAnsi="Times New Roman" w:cs="Times New Roman"/>
          <w:i/>
          <w:spacing w:val="-9"/>
          <w:w w:val="110"/>
          <w:sz w:val="20"/>
          <w:szCs w:val="20"/>
        </w:rPr>
        <w:t xml:space="preserve">Proposed impulse responses are commonly based on the shape of a probability density </w:t>
      </w:r>
      <w:r w:rsidRPr="004877E1">
        <w:rPr>
          <w:rFonts w:ascii="Times New Roman" w:hAnsi="Times New Roman" w:cs="Times New Roman"/>
          <w:i/>
          <w:spacing w:val="-6"/>
          <w:w w:val="110"/>
          <w:sz w:val="20"/>
          <w:szCs w:val="20"/>
        </w:rPr>
        <w:t>function (</w:t>
      </w:r>
      <w:proofErr w:type="spellStart"/>
      <w:r w:rsidRPr="004877E1">
        <w:rPr>
          <w:rFonts w:ascii="Times New Roman" w:hAnsi="Times New Roman" w:cs="Times New Roman"/>
          <w:i/>
          <w:spacing w:val="-6"/>
          <w:w w:val="110"/>
          <w:sz w:val="20"/>
          <w:szCs w:val="20"/>
        </w:rPr>
        <w:t>p.d.f.</w:t>
      </w:r>
      <w:proofErr w:type="spellEnd"/>
      <w:r w:rsidRPr="004877E1">
        <w:rPr>
          <w:rFonts w:ascii="Times New Roman" w:hAnsi="Times New Roman" w:cs="Times New Roman"/>
          <w:i/>
          <w:spacing w:val="-6"/>
          <w:w w:val="110"/>
          <w:sz w:val="20"/>
          <w:szCs w:val="20"/>
        </w:rPr>
        <w:t xml:space="preserve">). A number of parameters control the shape of these response shapes. </w:t>
      </w:r>
      <w:r w:rsidRPr="004877E1">
        <w:rPr>
          <w:rFonts w:ascii="Times New Roman" w:hAnsi="Times New Roman" w:cs="Times New Roman"/>
          <w:i/>
          <w:spacing w:val="-7"/>
          <w:w w:val="110"/>
          <w:sz w:val="20"/>
          <w:szCs w:val="20"/>
        </w:rPr>
        <w:t>One parameter for explicitly shifting the impulse response can always be included. Fig</w:t>
      </w:r>
      <w:r w:rsidRPr="004877E1">
        <w:rPr>
          <w:rFonts w:ascii="Times New Roman" w:hAnsi="Times New Roman" w:cs="Times New Roman"/>
          <w:i/>
          <w:spacing w:val="-7"/>
          <w:w w:val="110"/>
          <w:sz w:val="20"/>
          <w:szCs w:val="20"/>
        </w:rPr>
        <w:softHyphen/>
        <w:t>ure 5.2 illustrates these impulse responses.</w:t>
      </w:r>
    </w:p>
    <w:p w14:paraId="0D5B6F8D" w14:textId="6688F3BE" w:rsidR="009E6E5A" w:rsidRPr="008C3C8E" w:rsidRDefault="00044CF6" w:rsidP="009E6E5A">
      <w:pPr>
        <w:spacing w:before="216"/>
        <w:ind w:right="360"/>
        <w:jc w:val="both"/>
        <w:rPr>
          <w:rFonts w:ascii="Times New Roman" w:hAnsi="Times New Roman" w:cs="Times New Roman"/>
          <w:spacing w:val="1"/>
          <w:w w:val="105"/>
          <w:sz w:val="24"/>
          <w:szCs w:val="24"/>
        </w:rPr>
      </w:pPr>
      <w:r>
        <w:rPr>
          <w:rFonts w:ascii="Times New Roman" w:hAnsi="Times New Roman" w:cs="Times New Roman"/>
          <w:noProof/>
          <w:spacing w:val="-4"/>
          <w:w w:val="105"/>
          <w:sz w:val="20"/>
          <w:szCs w:val="20"/>
          <w:lang w:eastAsia="zh-TW"/>
        </w:rPr>
        <mc:AlternateContent>
          <mc:Choice Requires="wps">
            <w:drawing>
              <wp:anchor distT="0" distB="0" distL="114300" distR="114300" simplePos="0" relativeHeight="251670528" behindDoc="0" locked="0" layoutInCell="1" allowOverlap="1" wp14:anchorId="68A0D621" wp14:editId="3FB56DFF">
                <wp:simplePos x="0" y="0"/>
                <wp:positionH relativeFrom="column">
                  <wp:posOffset>192193</wp:posOffset>
                </wp:positionH>
                <wp:positionV relativeFrom="paragraph">
                  <wp:posOffset>1027007</wp:posOffset>
                </wp:positionV>
                <wp:extent cx="5257165" cy="1819275"/>
                <wp:effectExtent l="10160" t="9525" r="9525" b="952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165" cy="1819275"/>
                        </a:xfrm>
                        <a:prstGeom prst="rect">
                          <a:avLst/>
                        </a:prstGeom>
                        <a:solidFill>
                          <a:srgbClr val="FFFFFF"/>
                        </a:solidFill>
                        <a:ln w="9525">
                          <a:solidFill>
                            <a:srgbClr val="000000"/>
                          </a:solidFill>
                          <a:miter lim="800000"/>
                          <a:headEnd/>
                          <a:tailEnd/>
                        </a:ln>
                      </wps:spPr>
                      <wps:txbx>
                        <w:txbxContent>
                          <w:p w14:paraId="33447F25" w14:textId="77777777" w:rsidR="00DB0ECA" w:rsidRDefault="00DB0ECA" w:rsidP="009E6E5A">
                            <w:r w:rsidRPr="007B0D3A">
                              <w:rPr>
                                <w:noProof/>
                              </w:rPr>
                              <w:drawing>
                                <wp:inline distT="0" distB="0" distL="0" distR="0" wp14:anchorId="408575DC" wp14:editId="5B076198">
                                  <wp:extent cx="5038725" cy="1752600"/>
                                  <wp:effectExtent l="19050" t="0" r="9525" b="0"/>
                                  <wp:docPr id="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a:srcRect/>
                                          <a:stretch>
                                            <a:fillRect/>
                                          </a:stretch>
                                        </pic:blipFill>
                                        <pic:spPr bwMode="auto">
                                          <a:xfrm>
                                            <a:off x="0" y="0"/>
                                            <a:ext cx="5038725" cy="175260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0D621" id="Text Box 96" o:spid="_x0000_s1037" type="#_x0000_t202" style="position:absolute;left:0;text-align:left;margin-left:15.15pt;margin-top:80.85pt;width:413.95pt;height:14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">
                <v:textbox>
                  <w:txbxContent>
                    <w:p w14:paraId="33447F25" w14:textId="77777777" w:rsidR="00DB0ECA" w:rsidRDefault="00DB0ECA" w:rsidP="009E6E5A">
                      <w:r w:rsidRPr="007B0D3A">
                        <w:rPr>
                          <w:noProof/>
                        </w:rPr>
                        <w:drawing>
                          <wp:inline distT="0" distB="0" distL="0" distR="0" wp14:anchorId="408575DC" wp14:editId="5B076198">
                            <wp:extent cx="5038725" cy="1752600"/>
                            <wp:effectExtent l="19050" t="0" r="9525" b="0"/>
                            <wp:docPr id="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a:srcRect/>
                                    <a:stretch>
                                      <a:fillRect/>
                                    </a:stretch>
                                  </pic:blipFill>
                                  <pic:spPr bwMode="auto">
                                    <a:xfrm>
                                      <a:off x="0" y="0"/>
                                      <a:ext cx="5038725" cy="1752600"/>
                                    </a:xfrm>
                                    <a:prstGeom prst="rect">
                                      <a:avLst/>
                                    </a:prstGeom>
                                    <a:noFill/>
                                    <a:ln w="9525">
                                      <a:noFill/>
                                      <a:miter lim="800000"/>
                                      <a:headEnd/>
                                      <a:tailEnd/>
                                    </a:ln>
                                  </pic:spPr>
                                </pic:pic>
                              </a:graphicData>
                            </a:graphic>
                          </wp:inline>
                        </w:drawing>
                      </w:r>
                    </w:p>
                  </w:txbxContent>
                </v:textbox>
              </v:shape>
            </w:pict>
          </mc:Fallback>
        </mc:AlternateContent>
      </w:r>
      <w:r w:rsidR="009E6E5A" w:rsidRPr="00820E78">
        <w:rPr>
          <w:rFonts w:ascii="Times New Roman" w:hAnsi="Times New Roman" w:cs="Times New Roman"/>
          <w:spacing w:val="1"/>
          <w:w w:val="105"/>
          <w:sz w:val="24"/>
          <w:szCs w:val="24"/>
        </w:rPr>
        <w:t>The origin of these impulse responses is mainly</w:t>
      </w:r>
      <w:r w:rsidR="009E6E5A">
        <w:rPr>
          <w:rFonts w:ascii="Times New Roman" w:hAnsi="Times New Roman" w:cs="Times New Roman"/>
          <w:spacing w:val="1"/>
          <w:w w:val="105"/>
          <w:sz w:val="24"/>
          <w:szCs w:val="24"/>
        </w:rPr>
        <w:t xml:space="preserve"> </w:t>
      </w:r>
      <w:r w:rsidR="009E6E5A" w:rsidRPr="00820E78">
        <w:rPr>
          <w:rFonts w:ascii="Times New Roman" w:hAnsi="Times New Roman" w:cs="Times New Roman"/>
          <w:spacing w:val="-7"/>
          <w:w w:val="105"/>
          <w:sz w:val="24"/>
          <w:szCs w:val="24"/>
        </w:rPr>
        <w:t xml:space="preserve">phenomenological, meaning that it has been observed that BOLD responses can be well </w:t>
      </w:r>
      <w:r w:rsidR="009E6E5A" w:rsidRPr="00820E78">
        <w:rPr>
          <w:rFonts w:ascii="Times New Roman" w:hAnsi="Times New Roman" w:cs="Times New Roman"/>
          <w:spacing w:val="-8"/>
          <w:w w:val="105"/>
          <w:sz w:val="24"/>
          <w:szCs w:val="24"/>
        </w:rPr>
        <w:t xml:space="preserve">predicted by a convolution between the experimental paradigm and one of these impulse </w:t>
      </w:r>
      <w:r w:rsidR="009E6E5A" w:rsidRPr="00820E78">
        <w:rPr>
          <w:rFonts w:ascii="Times New Roman" w:hAnsi="Times New Roman" w:cs="Times New Roman"/>
          <w:spacing w:val="-5"/>
          <w:w w:val="105"/>
          <w:sz w:val="24"/>
          <w:szCs w:val="24"/>
        </w:rPr>
        <w:t>functions. For example, t</w:t>
      </w:r>
      <w:r w:rsidR="009E6E5A">
        <w:rPr>
          <w:rFonts w:ascii="Times New Roman" w:hAnsi="Times New Roman" w:cs="Times New Roman"/>
          <w:spacing w:val="-5"/>
          <w:w w:val="105"/>
          <w:sz w:val="24"/>
          <w:szCs w:val="24"/>
        </w:rPr>
        <w:t>he BOLD response model in Fig. 4</w:t>
      </w:r>
      <w:r w:rsidR="009E6E5A" w:rsidRPr="00820E78">
        <w:rPr>
          <w:rFonts w:ascii="Times New Roman" w:hAnsi="Times New Roman" w:cs="Times New Roman"/>
          <w:spacing w:val="-5"/>
          <w:w w:val="105"/>
          <w:sz w:val="24"/>
          <w:szCs w:val="24"/>
        </w:rPr>
        <w:t>.1 was generated by convolv</w:t>
      </w:r>
      <w:r w:rsidR="009E6E5A" w:rsidRPr="00820E78">
        <w:rPr>
          <w:rFonts w:ascii="Times New Roman" w:hAnsi="Times New Roman" w:cs="Times New Roman"/>
          <w:spacing w:val="-5"/>
          <w:w w:val="105"/>
          <w:sz w:val="24"/>
          <w:szCs w:val="24"/>
        </w:rPr>
        <w:softHyphen/>
      </w:r>
      <w:r w:rsidR="009E6E5A" w:rsidRPr="00820E78">
        <w:rPr>
          <w:rFonts w:ascii="Times New Roman" w:hAnsi="Times New Roman" w:cs="Times New Roman"/>
          <w:spacing w:val="-8"/>
          <w:w w:val="105"/>
          <w:sz w:val="24"/>
          <w:szCs w:val="24"/>
        </w:rPr>
        <w:t xml:space="preserve">ing the square-wave function with the Difference of Gamma </w:t>
      </w:r>
      <w:proofErr w:type="spellStart"/>
      <w:r w:rsidR="009E6E5A" w:rsidRPr="00820E78">
        <w:rPr>
          <w:rFonts w:ascii="Times New Roman" w:hAnsi="Times New Roman" w:cs="Times New Roman"/>
          <w:spacing w:val="-8"/>
          <w:w w:val="105"/>
          <w:sz w:val="24"/>
          <w:szCs w:val="24"/>
        </w:rPr>
        <w:t>p.d.f.</w:t>
      </w:r>
      <w:proofErr w:type="spellEnd"/>
      <w:r w:rsidR="009E6E5A">
        <w:rPr>
          <w:rFonts w:ascii="Times New Roman" w:hAnsi="Times New Roman" w:cs="Times New Roman"/>
          <w:spacing w:val="-8"/>
          <w:w w:val="105"/>
          <w:sz w:val="24"/>
          <w:szCs w:val="24"/>
        </w:rPr>
        <w:t xml:space="preserve"> </w:t>
      </w:r>
      <w:r w:rsidR="009E6E5A" w:rsidRPr="00820E78">
        <w:rPr>
          <w:rFonts w:ascii="Times New Roman" w:hAnsi="Times New Roman" w:cs="Times New Roman"/>
          <w:spacing w:val="-8"/>
          <w:w w:val="105"/>
          <w:sz w:val="24"/>
          <w:szCs w:val="24"/>
        </w:rPr>
        <w:t>s impulse response.</w:t>
      </w:r>
    </w:p>
    <w:p w14:paraId="07D31D83" w14:textId="235DF4E6" w:rsidR="009E6E5A" w:rsidRDefault="009E6E5A" w:rsidP="00044CF6">
      <w:pPr>
        <w:spacing w:before="324"/>
        <w:ind w:right="360"/>
        <w:rPr>
          <w:rFonts w:ascii="Times New Roman" w:hAnsi="Times New Roman" w:cs="Times New Roman"/>
          <w:noProof/>
          <w:spacing w:val="-4"/>
          <w:w w:val="105"/>
          <w:sz w:val="20"/>
          <w:szCs w:val="20"/>
        </w:rPr>
      </w:pPr>
    </w:p>
    <w:p w14:paraId="504F3E85" w14:textId="2EFBB836" w:rsidR="009E6E5A" w:rsidRDefault="009E6E5A" w:rsidP="00044CF6">
      <w:pPr>
        <w:spacing w:before="324"/>
        <w:ind w:right="360"/>
        <w:rPr>
          <w:rFonts w:ascii="Times New Roman" w:hAnsi="Times New Roman" w:cs="Times New Roman"/>
          <w:noProof/>
          <w:spacing w:val="-4"/>
          <w:w w:val="105"/>
          <w:sz w:val="20"/>
          <w:szCs w:val="20"/>
        </w:rPr>
      </w:pPr>
    </w:p>
    <w:p w14:paraId="09D6B095" w14:textId="0FFD808A" w:rsidR="00044CF6" w:rsidRDefault="00044CF6" w:rsidP="00044CF6">
      <w:pPr>
        <w:spacing w:before="324"/>
        <w:ind w:right="360"/>
        <w:rPr>
          <w:rFonts w:ascii="Times New Roman" w:hAnsi="Times New Roman" w:cs="Times New Roman"/>
          <w:noProof/>
          <w:spacing w:val="-4"/>
          <w:w w:val="105"/>
          <w:sz w:val="20"/>
          <w:szCs w:val="20"/>
        </w:rPr>
      </w:pPr>
    </w:p>
    <w:p w14:paraId="0B38E9B4" w14:textId="77777777" w:rsidR="00BC44B6" w:rsidRDefault="00BC44B6" w:rsidP="00044CF6">
      <w:pPr>
        <w:spacing w:before="324"/>
        <w:ind w:right="360"/>
        <w:rPr>
          <w:rFonts w:ascii="Times New Roman" w:hAnsi="Times New Roman" w:cs="Times New Roman"/>
          <w:noProof/>
          <w:spacing w:val="-4"/>
          <w:w w:val="105"/>
          <w:sz w:val="20"/>
          <w:szCs w:val="20"/>
        </w:rPr>
      </w:pPr>
    </w:p>
    <w:p w14:paraId="0B1E52A8" w14:textId="77777777" w:rsidR="009E6E5A" w:rsidRPr="008C3C8E" w:rsidRDefault="009E6E5A" w:rsidP="009E6E5A">
      <w:pPr>
        <w:spacing w:before="324"/>
        <w:ind w:left="216" w:right="360"/>
        <w:jc w:val="center"/>
        <w:rPr>
          <w:rFonts w:ascii="Times New Roman" w:hAnsi="Times New Roman" w:cs="Times New Roman"/>
          <w:spacing w:val="-4"/>
          <w:w w:val="105"/>
          <w:sz w:val="20"/>
          <w:szCs w:val="20"/>
        </w:rPr>
      </w:pPr>
    </w:p>
    <w:p w14:paraId="25559E72" w14:textId="77777777" w:rsidR="009E6E5A" w:rsidRDefault="009E6E5A" w:rsidP="009E6E5A">
      <w:pPr>
        <w:spacing w:before="252"/>
        <w:jc w:val="center"/>
        <w:rPr>
          <w:rFonts w:ascii="Times New Roman" w:hAnsi="Times New Roman" w:cs="Times New Roman"/>
          <w:b/>
          <w:bCs/>
          <w:i/>
          <w:spacing w:val="-7"/>
          <w:w w:val="105"/>
          <w:sz w:val="20"/>
          <w:szCs w:val="20"/>
        </w:rPr>
      </w:pPr>
    </w:p>
    <w:p w14:paraId="60AC43B8" w14:textId="77777777" w:rsidR="009E6E5A" w:rsidRPr="004877E1" w:rsidRDefault="009E6E5A" w:rsidP="009E6E5A">
      <w:pPr>
        <w:spacing w:before="252"/>
        <w:jc w:val="center"/>
        <w:rPr>
          <w:rFonts w:ascii="Times New Roman" w:hAnsi="Times New Roman" w:cs="Times New Roman"/>
          <w:i/>
          <w:spacing w:val="-7"/>
          <w:w w:val="110"/>
          <w:sz w:val="20"/>
          <w:szCs w:val="20"/>
        </w:rPr>
      </w:pPr>
      <w:r w:rsidRPr="004877E1">
        <w:rPr>
          <w:rFonts w:ascii="Times New Roman" w:hAnsi="Times New Roman" w:cs="Times New Roman"/>
          <w:b/>
          <w:bCs/>
          <w:i/>
          <w:spacing w:val="-7"/>
          <w:w w:val="105"/>
          <w:sz w:val="20"/>
          <w:szCs w:val="20"/>
        </w:rPr>
        <w:t xml:space="preserve">Figure 4.2: </w:t>
      </w:r>
      <w:r w:rsidRPr="004877E1">
        <w:rPr>
          <w:rFonts w:ascii="Times New Roman" w:hAnsi="Times New Roman" w:cs="Times New Roman"/>
          <w:i/>
          <w:spacing w:val="-7"/>
          <w:w w:val="110"/>
          <w:sz w:val="20"/>
          <w:szCs w:val="20"/>
        </w:rPr>
        <w:t>Impulse response shapes that have been used in convolutive BOLD models.</w:t>
      </w:r>
    </w:p>
    <w:p w14:paraId="4BAECE8C" w14:textId="77777777" w:rsidR="009E6E5A" w:rsidRPr="00C26A86" w:rsidRDefault="009E6E5A" w:rsidP="009E6E5A">
      <w:pPr>
        <w:spacing w:before="396"/>
        <w:ind w:right="216"/>
        <w:jc w:val="both"/>
        <w:rPr>
          <w:rFonts w:ascii="Times New Roman" w:hAnsi="Times New Roman" w:cs="Times New Roman"/>
          <w:spacing w:val="-3"/>
          <w:w w:val="105"/>
          <w:sz w:val="24"/>
          <w:szCs w:val="24"/>
        </w:rPr>
      </w:pPr>
      <w:r w:rsidRPr="00C26A86">
        <w:rPr>
          <w:rFonts w:ascii="Times New Roman" w:hAnsi="Times New Roman" w:cs="Times New Roman"/>
          <w:spacing w:val="-5"/>
          <w:w w:val="105"/>
          <w:sz w:val="24"/>
          <w:szCs w:val="24"/>
        </w:rPr>
        <w:t xml:space="preserve">The validity of the linear system assumption is important. For example, the convolutive </w:t>
      </w:r>
      <w:r w:rsidRPr="00C26A86">
        <w:rPr>
          <w:rFonts w:ascii="Times New Roman" w:hAnsi="Times New Roman" w:cs="Times New Roman"/>
          <w:spacing w:val="-4"/>
          <w:w w:val="105"/>
          <w:sz w:val="24"/>
          <w:szCs w:val="24"/>
        </w:rPr>
        <w:t xml:space="preserve">model assumes that the BOLD response evoked by two stimuli applied close in time can </w:t>
      </w:r>
      <w:r w:rsidRPr="00C26A86">
        <w:rPr>
          <w:rFonts w:ascii="Times New Roman" w:hAnsi="Times New Roman" w:cs="Times New Roman"/>
          <w:spacing w:val="-7"/>
          <w:w w:val="105"/>
          <w:sz w:val="24"/>
          <w:szCs w:val="24"/>
        </w:rPr>
        <w:t xml:space="preserve">be superimposed, i.e. can be linearly added. Deviations from linearity have been reported </w:t>
      </w:r>
      <w:r w:rsidRPr="00C26A86">
        <w:rPr>
          <w:rFonts w:ascii="Times New Roman" w:hAnsi="Times New Roman" w:cs="Times New Roman"/>
          <w:spacing w:val="-8"/>
          <w:w w:val="105"/>
          <w:sz w:val="24"/>
          <w:szCs w:val="24"/>
        </w:rPr>
        <w:t xml:space="preserve">(Vazquez and Noll, 1998; </w:t>
      </w:r>
      <w:proofErr w:type="spellStart"/>
      <w:r w:rsidRPr="00C26A86">
        <w:rPr>
          <w:rFonts w:ascii="Times New Roman" w:hAnsi="Times New Roman" w:cs="Times New Roman"/>
          <w:spacing w:val="-8"/>
          <w:w w:val="105"/>
          <w:sz w:val="24"/>
          <w:szCs w:val="24"/>
        </w:rPr>
        <w:t>Birn</w:t>
      </w:r>
      <w:proofErr w:type="spellEnd"/>
      <w:r w:rsidRPr="00C26A86">
        <w:rPr>
          <w:rFonts w:ascii="Times New Roman" w:hAnsi="Times New Roman" w:cs="Times New Roman"/>
          <w:spacing w:val="-8"/>
          <w:w w:val="105"/>
          <w:sz w:val="24"/>
          <w:szCs w:val="24"/>
        </w:rPr>
        <w:t xml:space="preserve"> et al., 2001). Still, the linearity assumption seems to hold </w:t>
      </w:r>
      <w:r w:rsidRPr="00C26A86">
        <w:rPr>
          <w:rFonts w:ascii="Times New Roman" w:hAnsi="Times New Roman" w:cs="Times New Roman"/>
          <w:spacing w:val="-5"/>
          <w:w w:val="105"/>
          <w:sz w:val="24"/>
          <w:szCs w:val="24"/>
        </w:rPr>
        <w:t xml:space="preserve">reasonably well in most situations (Boynton et al., 1996) and the convolutive model is </w:t>
      </w:r>
      <w:r w:rsidRPr="00C26A86">
        <w:rPr>
          <w:rFonts w:ascii="Times New Roman" w:hAnsi="Times New Roman" w:cs="Times New Roman"/>
          <w:spacing w:val="-3"/>
          <w:w w:val="105"/>
          <w:sz w:val="24"/>
          <w:szCs w:val="24"/>
        </w:rPr>
        <w:t>therefore frequently used in fMRI analysis.</w:t>
      </w:r>
    </w:p>
    <w:p w14:paraId="0C36AF7F" w14:textId="012F98A8" w:rsidR="009E6E5A" w:rsidRPr="005F0125" w:rsidRDefault="009E6E5A" w:rsidP="00FD0D5E">
      <w:pPr>
        <w:pStyle w:val="Heading4"/>
        <w:rPr>
          <w:color w:val="505050"/>
          <w:sz w:val="27"/>
          <w:szCs w:val="27"/>
        </w:rPr>
      </w:pPr>
      <w:bookmarkStart w:id="191" w:name="_Hlk93658495"/>
      <w:r>
        <w:rPr>
          <w:w w:val="105"/>
        </w:rPr>
        <w:lastRenderedPageBreak/>
        <w:t>4</w:t>
      </w:r>
      <w:r w:rsidRPr="008C3C8E">
        <w:rPr>
          <w:w w:val="105"/>
        </w:rPr>
        <w:t xml:space="preserve">.2.3 </w:t>
      </w:r>
      <w:r>
        <w:rPr>
          <w:w w:val="105"/>
        </w:rPr>
        <w:tab/>
      </w:r>
      <w:r w:rsidRPr="008C3C8E">
        <w:rPr>
          <w:w w:val="105"/>
        </w:rPr>
        <w:t>The Balloon model</w:t>
      </w:r>
    </w:p>
    <w:bookmarkEnd w:id="191"/>
    <w:p w14:paraId="28F75E6D" w14:textId="03A2C171" w:rsidR="009E6E5A" w:rsidRDefault="009E6E5A" w:rsidP="009E6E5A">
      <w:pPr>
        <w:spacing w:before="180"/>
        <w:ind w:right="216"/>
        <w:jc w:val="both"/>
        <w:rPr>
          <w:rFonts w:ascii="Times New Roman" w:hAnsi="Times New Roman" w:cs="Times New Roman"/>
          <w:spacing w:val="-4"/>
          <w:w w:val="105"/>
          <w:sz w:val="24"/>
          <w:szCs w:val="24"/>
        </w:rPr>
      </w:pPr>
      <w:r>
        <w:rPr>
          <w:rFonts w:ascii="Times New Roman" w:hAnsi="Times New Roman" w:cs="Times New Roman"/>
          <w:noProof/>
          <w:spacing w:val="-4"/>
          <w:w w:val="105"/>
          <w:sz w:val="24"/>
          <w:szCs w:val="24"/>
          <w:lang w:eastAsia="zh-TW"/>
        </w:rPr>
        <mc:AlternateContent>
          <mc:Choice Requires="wps">
            <w:drawing>
              <wp:anchor distT="0" distB="0" distL="114300" distR="114300" simplePos="0" relativeHeight="251671552" behindDoc="0" locked="0" layoutInCell="1" allowOverlap="1" wp14:anchorId="7D43918B" wp14:editId="21BA502E">
                <wp:simplePos x="0" y="0"/>
                <wp:positionH relativeFrom="column">
                  <wp:posOffset>400050</wp:posOffset>
                </wp:positionH>
                <wp:positionV relativeFrom="paragraph">
                  <wp:posOffset>1859915</wp:posOffset>
                </wp:positionV>
                <wp:extent cx="5172075" cy="1028700"/>
                <wp:effectExtent l="9525" t="9525" r="9525" b="952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075" cy="1028700"/>
                        </a:xfrm>
                        <a:prstGeom prst="rect">
                          <a:avLst/>
                        </a:prstGeom>
                        <a:solidFill>
                          <a:srgbClr val="FFFFFF"/>
                        </a:solidFill>
                        <a:ln w="9525">
                          <a:solidFill>
                            <a:srgbClr val="000000"/>
                          </a:solidFill>
                          <a:miter lim="800000"/>
                          <a:headEnd/>
                          <a:tailEnd/>
                        </a:ln>
                      </wps:spPr>
                      <wps:txbx>
                        <w:txbxContent>
                          <w:p w14:paraId="4537FAE8" w14:textId="77777777" w:rsidR="00DB0ECA" w:rsidRDefault="00DB0ECA" w:rsidP="009E6E5A">
                            <w:r w:rsidRPr="00176210">
                              <w:rPr>
                                <w:noProof/>
                              </w:rPr>
                              <w:drawing>
                                <wp:inline distT="0" distB="0" distL="0" distR="0" wp14:anchorId="3DB9398F" wp14:editId="05E1E7F6">
                                  <wp:extent cx="4979670" cy="879767"/>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srcRect/>
                                          <a:stretch>
                                            <a:fillRect/>
                                          </a:stretch>
                                        </pic:blipFill>
                                        <pic:spPr bwMode="auto">
                                          <a:xfrm>
                                            <a:off x="0" y="0"/>
                                            <a:ext cx="4979670" cy="879767"/>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43918B" id="Text Box 31" o:spid="_x0000_s1038" type="#_x0000_t202" style="position:absolute;left:0;text-align:left;margin-left:31.5pt;margin-top:146.45pt;width:407.25pt;height: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">
                <v:textbox>
                  <w:txbxContent>
                    <w:p w14:paraId="4537FAE8" w14:textId="77777777" w:rsidR="00DB0ECA" w:rsidRDefault="00DB0ECA" w:rsidP="009E6E5A">
                      <w:r w:rsidRPr="00176210">
                        <w:rPr>
                          <w:noProof/>
                        </w:rPr>
                        <w:drawing>
                          <wp:inline distT="0" distB="0" distL="0" distR="0" wp14:anchorId="3DB9398F" wp14:editId="05E1E7F6">
                            <wp:extent cx="4979670" cy="879767"/>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srcRect/>
                                    <a:stretch>
                                      <a:fillRect/>
                                    </a:stretch>
                                  </pic:blipFill>
                                  <pic:spPr bwMode="auto">
                                    <a:xfrm>
                                      <a:off x="0" y="0"/>
                                      <a:ext cx="4979670" cy="879767"/>
                                    </a:xfrm>
                                    <a:prstGeom prst="rect">
                                      <a:avLst/>
                                    </a:prstGeom>
                                    <a:noFill/>
                                    <a:ln w="9525">
                                      <a:noFill/>
                                      <a:miter lim="800000"/>
                                      <a:headEnd/>
                                      <a:tailEnd/>
                                    </a:ln>
                                  </pic:spPr>
                                </pic:pic>
                              </a:graphicData>
                            </a:graphic>
                          </wp:inline>
                        </w:drawing>
                      </w:r>
                    </w:p>
                  </w:txbxContent>
                </v:textbox>
              </v:shape>
            </w:pict>
          </mc:Fallback>
        </mc:AlternateContent>
      </w:r>
      <w:r w:rsidRPr="008C3C8E">
        <w:rPr>
          <w:rFonts w:ascii="Times New Roman" w:hAnsi="Times New Roman" w:cs="Times New Roman"/>
          <w:spacing w:val="-5"/>
          <w:w w:val="105"/>
          <w:sz w:val="24"/>
          <w:szCs w:val="24"/>
        </w:rPr>
        <w:t xml:space="preserve">The Balloon model is a physiologically derived model introduced by Buxton et al. (1998). </w:t>
      </w:r>
      <w:r w:rsidRPr="008C3C8E">
        <w:rPr>
          <w:rFonts w:ascii="Times New Roman" w:hAnsi="Times New Roman" w:cs="Times New Roman"/>
          <w:spacing w:val="-4"/>
          <w:w w:val="105"/>
          <w:sz w:val="24"/>
          <w:szCs w:val="24"/>
        </w:rPr>
        <w:t xml:space="preserve">It describes the coupling between blood flow and blood oxygen concentration changes on </w:t>
      </w:r>
      <w:r w:rsidRPr="008C3C8E">
        <w:rPr>
          <w:rFonts w:ascii="Times New Roman" w:hAnsi="Times New Roman" w:cs="Times New Roman"/>
          <w:spacing w:val="-7"/>
          <w:w w:val="105"/>
          <w:sz w:val="24"/>
          <w:szCs w:val="24"/>
        </w:rPr>
        <w:t>a biological level with a non-linear state-space model. The name refers to the Balloon-like dilation of veins when the flow of</w:t>
      </w:r>
      <w:r>
        <w:rPr>
          <w:rFonts w:ascii="Times New Roman" w:hAnsi="Times New Roman" w:cs="Times New Roman"/>
          <w:spacing w:val="-7"/>
          <w:w w:val="105"/>
          <w:sz w:val="24"/>
          <w:szCs w:val="24"/>
        </w:rPr>
        <w:t xml:space="preserve"> </w:t>
      </w:r>
      <w:r w:rsidRPr="008C3C8E">
        <w:rPr>
          <w:rFonts w:ascii="Times New Roman" w:hAnsi="Times New Roman" w:cs="Times New Roman"/>
          <w:spacing w:val="-7"/>
          <w:w w:val="105"/>
          <w:sz w:val="24"/>
          <w:szCs w:val="24"/>
        </w:rPr>
        <w:t xml:space="preserve">blood increases. While the convolutive model described </w:t>
      </w:r>
      <w:r w:rsidRPr="008C3C8E">
        <w:rPr>
          <w:rFonts w:ascii="Times New Roman" w:hAnsi="Times New Roman" w:cs="Times New Roman"/>
          <w:spacing w:val="-3"/>
          <w:w w:val="105"/>
          <w:sz w:val="24"/>
          <w:szCs w:val="24"/>
        </w:rPr>
        <w:t xml:space="preserve">above is used for brain activity detection purposes only, the Balloon model has mainly </w:t>
      </w:r>
      <w:r w:rsidRPr="008C3C8E">
        <w:rPr>
          <w:rFonts w:ascii="Times New Roman" w:hAnsi="Times New Roman" w:cs="Times New Roman"/>
          <w:spacing w:val="-4"/>
          <w:w w:val="105"/>
          <w:sz w:val="24"/>
          <w:szCs w:val="24"/>
        </w:rPr>
        <w:t xml:space="preserve">been used for understanding the mechanisms underlying the BOLD effect. Some of the </w:t>
      </w:r>
      <w:r w:rsidRPr="008C3C8E">
        <w:rPr>
          <w:rFonts w:ascii="Times New Roman" w:hAnsi="Times New Roman" w:cs="Times New Roman"/>
          <w:spacing w:val="-8"/>
          <w:w w:val="105"/>
          <w:sz w:val="24"/>
          <w:szCs w:val="24"/>
        </w:rPr>
        <w:t xml:space="preserve">non-linearities in the BOLD response can be explained with the Balloon model and it can </w:t>
      </w:r>
      <w:r w:rsidRPr="008C3C8E">
        <w:rPr>
          <w:rFonts w:ascii="Times New Roman" w:hAnsi="Times New Roman" w:cs="Times New Roman"/>
          <w:spacing w:val="-6"/>
          <w:w w:val="105"/>
          <w:sz w:val="24"/>
          <w:szCs w:val="24"/>
        </w:rPr>
        <w:t xml:space="preserve">therefore also serve as an accurate BOLD response model when advanced experimental </w:t>
      </w:r>
      <w:r w:rsidRPr="008C3C8E">
        <w:rPr>
          <w:rFonts w:ascii="Times New Roman" w:hAnsi="Times New Roman" w:cs="Times New Roman"/>
          <w:spacing w:val="-3"/>
          <w:w w:val="105"/>
          <w:sz w:val="24"/>
          <w:szCs w:val="24"/>
        </w:rPr>
        <w:t>designs are used. An example of a Balloon model shape is shown in Fig.</w:t>
      </w:r>
      <w:r>
        <w:rPr>
          <w:rFonts w:ascii="Times New Roman" w:hAnsi="Times New Roman" w:cs="Times New Roman"/>
          <w:spacing w:val="-3"/>
          <w:w w:val="105"/>
          <w:sz w:val="24"/>
          <w:szCs w:val="24"/>
        </w:rPr>
        <w:t xml:space="preserve"> 4.3</w:t>
      </w:r>
      <w:r w:rsidRPr="008C3C8E">
        <w:rPr>
          <w:rFonts w:ascii="Times New Roman" w:hAnsi="Times New Roman" w:cs="Times New Roman"/>
          <w:spacing w:val="-3"/>
          <w:w w:val="105"/>
          <w:sz w:val="24"/>
          <w:szCs w:val="24"/>
        </w:rPr>
        <w:t xml:space="preserve">. </w:t>
      </w:r>
    </w:p>
    <w:p w14:paraId="34EE336C" w14:textId="77777777" w:rsidR="009E6E5A" w:rsidRDefault="009E6E5A" w:rsidP="009E6E5A">
      <w:pPr>
        <w:spacing w:before="180"/>
        <w:ind w:left="216" w:right="216"/>
        <w:jc w:val="both"/>
        <w:rPr>
          <w:rFonts w:ascii="Times New Roman" w:hAnsi="Times New Roman" w:cs="Times New Roman"/>
          <w:noProof/>
          <w:spacing w:val="-4"/>
          <w:w w:val="105"/>
          <w:sz w:val="24"/>
          <w:szCs w:val="24"/>
        </w:rPr>
      </w:pPr>
    </w:p>
    <w:p w14:paraId="31377613" w14:textId="77777777" w:rsidR="009E6E5A" w:rsidRDefault="009E6E5A" w:rsidP="009E6E5A">
      <w:pPr>
        <w:spacing w:before="180"/>
        <w:ind w:left="216" w:right="216"/>
        <w:jc w:val="both"/>
        <w:rPr>
          <w:rFonts w:ascii="Times New Roman" w:hAnsi="Times New Roman" w:cs="Times New Roman"/>
          <w:noProof/>
          <w:spacing w:val="-4"/>
          <w:w w:val="105"/>
          <w:sz w:val="24"/>
          <w:szCs w:val="24"/>
        </w:rPr>
      </w:pPr>
    </w:p>
    <w:p w14:paraId="37B98773" w14:textId="77777777" w:rsidR="009E6E5A" w:rsidRDefault="009E6E5A" w:rsidP="009E6E5A">
      <w:pPr>
        <w:spacing w:before="180"/>
        <w:ind w:left="216" w:right="216"/>
        <w:jc w:val="both"/>
        <w:rPr>
          <w:rFonts w:ascii="Times New Roman" w:hAnsi="Times New Roman" w:cs="Times New Roman"/>
          <w:noProof/>
          <w:spacing w:val="-4"/>
          <w:w w:val="105"/>
          <w:sz w:val="24"/>
          <w:szCs w:val="24"/>
        </w:rPr>
      </w:pPr>
    </w:p>
    <w:p w14:paraId="638E2ABB" w14:textId="47744421" w:rsidR="009E6E5A" w:rsidRPr="00176210" w:rsidRDefault="009E6E5A" w:rsidP="009E6E5A">
      <w:pPr>
        <w:spacing w:after="468"/>
        <w:jc w:val="center"/>
        <w:rPr>
          <w:rFonts w:ascii="Times New Roman" w:hAnsi="Times New Roman" w:cs="Times New Roman"/>
          <w:i/>
          <w:spacing w:val="-1"/>
          <w:sz w:val="20"/>
          <w:szCs w:val="20"/>
        </w:rPr>
      </w:pPr>
      <w:r>
        <w:rPr>
          <w:rFonts w:ascii="Times New Roman" w:hAnsi="Times New Roman" w:cs="Times New Roman"/>
          <w:i/>
          <w:noProof/>
          <w:spacing w:val="-1"/>
          <w:sz w:val="20"/>
          <w:szCs w:val="20"/>
          <w:lang w:eastAsia="zh-TW"/>
        </w:rPr>
        <mc:AlternateContent>
          <mc:Choice Requires="wps">
            <w:drawing>
              <wp:anchor distT="0" distB="0" distL="114300" distR="114300" simplePos="0" relativeHeight="251672576" behindDoc="0" locked="0" layoutInCell="1" allowOverlap="1" wp14:anchorId="24336E5E" wp14:editId="2929E649">
                <wp:simplePos x="0" y="0"/>
                <wp:positionH relativeFrom="column">
                  <wp:posOffset>400050</wp:posOffset>
                </wp:positionH>
                <wp:positionV relativeFrom="paragraph">
                  <wp:posOffset>400685</wp:posOffset>
                </wp:positionV>
                <wp:extent cx="5193030" cy="1143000"/>
                <wp:effectExtent l="9525" t="9525" r="7620"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3030" cy="1143000"/>
                        </a:xfrm>
                        <a:prstGeom prst="rect">
                          <a:avLst/>
                        </a:prstGeom>
                        <a:solidFill>
                          <a:srgbClr val="FFFFFF"/>
                        </a:solidFill>
                        <a:ln w="9525">
                          <a:solidFill>
                            <a:srgbClr val="000000"/>
                          </a:solidFill>
                          <a:miter lim="800000"/>
                          <a:headEnd/>
                          <a:tailEnd/>
                        </a:ln>
                      </wps:spPr>
                      <wps:txbx>
                        <w:txbxContent>
                          <w:p w14:paraId="468C8702" w14:textId="77777777" w:rsidR="00DB0ECA" w:rsidRDefault="00DB0ECA" w:rsidP="009E6E5A">
                            <w:r w:rsidRPr="00176210">
                              <w:rPr>
                                <w:noProof/>
                              </w:rPr>
                              <w:drawing>
                                <wp:inline distT="0" distB="0" distL="0" distR="0" wp14:anchorId="3EB3E32D" wp14:editId="161F1509">
                                  <wp:extent cx="5038725" cy="971550"/>
                                  <wp:effectExtent l="19050" t="0" r="9525"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srcRect/>
                                          <a:stretch>
                                            <a:fillRect/>
                                          </a:stretch>
                                        </pic:blipFill>
                                        <pic:spPr bwMode="auto">
                                          <a:xfrm>
                                            <a:off x="0" y="0"/>
                                            <a:ext cx="5038725" cy="97155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336E5E" id="Text Box 30" o:spid="_x0000_s1039" type="#_x0000_t202" style="position:absolute;left:0;text-align:left;margin-left:31.5pt;margin-top:31.55pt;width:408.9pt;height:9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">
                <v:textbox>
                  <w:txbxContent>
                    <w:p w14:paraId="468C8702" w14:textId="77777777" w:rsidR="00DB0ECA" w:rsidRDefault="00DB0ECA" w:rsidP="009E6E5A">
                      <w:r w:rsidRPr="00176210">
                        <w:rPr>
                          <w:noProof/>
                        </w:rPr>
                        <w:drawing>
                          <wp:inline distT="0" distB="0" distL="0" distR="0" wp14:anchorId="3EB3E32D" wp14:editId="161F1509">
                            <wp:extent cx="5038725" cy="971550"/>
                            <wp:effectExtent l="19050" t="0" r="9525"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srcRect/>
                                    <a:stretch>
                                      <a:fillRect/>
                                    </a:stretch>
                                  </pic:blipFill>
                                  <pic:spPr bwMode="auto">
                                    <a:xfrm>
                                      <a:off x="0" y="0"/>
                                      <a:ext cx="5038725" cy="971550"/>
                                    </a:xfrm>
                                    <a:prstGeom prst="rect">
                                      <a:avLst/>
                                    </a:prstGeom>
                                    <a:noFill/>
                                    <a:ln w="9525">
                                      <a:noFill/>
                                      <a:miter lim="800000"/>
                                      <a:headEnd/>
                                      <a:tailEnd/>
                                    </a:ln>
                                  </pic:spPr>
                                </pic:pic>
                              </a:graphicData>
                            </a:graphic>
                          </wp:inline>
                        </w:drawing>
                      </w:r>
                    </w:p>
                  </w:txbxContent>
                </v:textbox>
              </v:shape>
            </w:pict>
          </mc:Fallback>
        </mc:AlternateContent>
      </w:r>
      <w:r w:rsidRPr="00176210">
        <w:rPr>
          <w:rFonts w:ascii="Times New Roman" w:hAnsi="Times New Roman" w:cs="Times New Roman"/>
          <w:b/>
          <w:bCs/>
          <w:i/>
          <w:spacing w:val="-1"/>
          <w:w w:val="110"/>
          <w:sz w:val="20"/>
          <w:szCs w:val="20"/>
        </w:rPr>
        <w:t xml:space="preserve">Figure 4.3: </w:t>
      </w:r>
      <w:r w:rsidRPr="00176210">
        <w:rPr>
          <w:rFonts w:ascii="Times New Roman" w:hAnsi="Times New Roman" w:cs="Times New Roman"/>
          <w:i/>
          <w:spacing w:val="-1"/>
          <w:sz w:val="20"/>
          <w:szCs w:val="20"/>
        </w:rPr>
        <w:t>The paradigm used in the example and a Balloon model realization.</w:t>
      </w:r>
    </w:p>
    <w:p w14:paraId="600A2D9C" w14:textId="77777777" w:rsidR="009E6E5A" w:rsidRDefault="009E6E5A" w:rsidP="009E6E5A">
      <w:pPr>
        <w:spacing w:after="468"/>
        <w:jc w:val="center"/>
        <w:rPr>
          <w:rFonts w:ascii="Times New Roman" w:hAnsi="Times New Roman" w:cs="Times New Roman"/>
          <w:spacing w:val="-1"/>
          <w:sz w:val="20"/>
          <w:szCs w:val="20"/>
        </w:rPr>
      </w:pPr>
    </w:p>
    <w:p w14:paraId="0184A62C" w14:textId="39A4306D" w:rsidR="009E6E5A" w:rsidRDefault="009E6E5A" w:rsidP="009E6E5A">
      <w:pPr>
        <w:spacing w:after="468"/>
        <w:jc w:val="center"/>
        <w:rPr>
          <w:rFonts w:ascii="Times New Roman" w:hAnsi="Times New Roman" w:cs="Times New Roman"/>
          <w:spacing w:val="-1"/>
          <w:sz w:val="20"/>
          <w:szCs w:val="20"/>
        </w:rPr>
      </w:pPr>
    </w:p>
    <w:p w14:paraId="58E79A0F" w14:textId="77777777" w:rsidR="009E6E5A" w:rsidRDefault="009E6E5A" w:rsidP="009E6E5A">
      <w:pPr>
        <w:jc w:val="center"/>
        <w:rPr>
          <w:rFonts w:ascii="Times New Roman" w:hAnsi="Times New Roman" w:cs="Times New Roman"/>
          <w:b/>
          <w:bCs/>
          <w:i/>
          <w:spacing w:val="-1"/>
          <w:w w:val="110"/>
          <w:sz w:val="20"/>
          <w:szCs w:val="20"/>
        </w:rPr>
      </w:pPr>
    </w:p>
    <w:p w14:paraId="35BAD2DD" w14:textId="79B6B999" w:rsidR="00044CF6" w:rsidRPr="00044CF6" w:rsidRDefault="009E6E5A" w:rsidP="00044CF6">
      <w:pPr>
        <w:jc w:val="center"/>
        <w:rPr>
          <w:rFonts w:ascii="Times New Roman" w:hAnsi="Times New Roman" w:cs="Times New Roman"/>
          <w:i/>
          <w:spacing w:val="-1"/>
          <w:sz w:val="20"/>
          <w:szCs w:val="20"/>
        </w:rPr>
      </w:pPr>
      <w:r w:rsidRPr="007B0D3A">
        <w:rPr>
          <w:rFonts w:ascii="Times New Roman" w:hAnsi="Times New Roman" w:cs="Times New Roman"/>
          <w:b/>
          <w:bCs/>
          <w:i/>
          <w:spacing w:val="-1"/>
          <w:w w:val="110"/>
          <w:sz w:val="20"/>
          <w:szCs w:val="20"/>
        </w:rPr>
        <w:t xml:space="preserve">Figure 4.4: </w:t>
      </w:r>
      <w:r w:rsidRPr="007B0D3A">
        <w:rPr>
          <w:rFonts w:ascii="Times New Roman" w:hAnsi="Times New Roman" w:cs="Times New Roman"/>
          <w:i/>
          <w:spacing w:val="-1"/>
          <w:sz w:val="20"/>
          <w:szCs w:val="20"/>
        </w:rPr>
        <w:t>Realizations of the Balloon model with different parameter setups.</w:t>
      </w:r>
    </w:p>
    <w:p w14:paraId="5F35831C" w14:textId="548D0DA5" w:rsidR="009E6E5A" w:rsidRPr="005F0125" w:rsidRDefault="009E6E5A" w:rsidP="00FD0D5E">
      <w:pPr>
        <w:pStyle w:val="Heading4"/>
        <w:rPr>
          <w:color w:val="505050"/>
          <w:sz w:val="27"/>
          <w:szCs w:val="27"/>
        </w:rPr>
      </w:pPr>
      <w:bookmarkStart w:id="192" w:name="_Hlk93658500"/>
      <w:r>
        <w:rPr>
          <w:w w:val="105"/>
        </w:rPr>
        <w:t>4</w:t>
      </w:r>
      <w:r w:rsidRPr="008C3C8E">
        <w:rPr>
          <w:w w:val="105"/>
        </w:rPr>
        <w:t xml:space="preserve">.2.4 </w:t>
      </w:r>
      <w:r>
        <w:rPr>
          <w:w w:val="105"/>
        </w:rPr>
        <w:tab/>
      </w:r>
      <w:r w:rsidRPr="008C3C8E">
        <w:rPr>
          <w:w w:val="105"/>
        </w:rPr>
        <w:t>Subspace models</w:t>
      </w:r>
    </w:p>
    <w:bookmarkEnd w:id="192"/>
    <w:p w14:paraId="22F3B8BE" w14:textId="77777777" w:rsidR="009E6E5A" w:rsidRPr="00176210" w:rsidRDefault="009E6E5A" w:rsidP="009E6E5A">
      <w:pPr>
        <w:spacing w:after="120"/>
        <w:rPr>
          <w:rFonts w:ascii="Times New Roman" w:hAnsi="Times New Roman" w:cs="Times New Roman"/>
          <w:spacing w:val="-1"/>
          <w:sz w:val="20"/>
          <w:szCs w:val="20"/>
        </w:rPr>
      </w:pPr>
      <w:r w:rsidRPr="008C3C8E">
        <w:rPr>
          <w:rFonts w:ascii="Times New Roman" w:hAnsi="Times New Roman" w:cs="Times New Roman"/>
          <w:spacing w:val="-6"/>
          <w:w w:val="105"/>
          <w:sz w:val="24"/>
          <w:szCs w:val="24"/>
        </w:rPr>
        <w:t xml:space="preserve">As mentioned above, there are variations in the BOLD response between different persons </w:t>
      </w:r>
      <w:r w:rsidRPr="008C3C8E">
        <w:rPr>
          <w:rFonts w:ascii="Times New Roman" w:hAnsi="Times New Roman" w:cs="Times New Roman"/>
          <w:spacing w:val="-2"/>
          <w:w w:val="105"/>
          <w:sz w:val="24"/>
          <w:szCs w:val="24"/>
        </w:rPr>
        <w:t xml:space="preserve">and different brain areas. If such variations are not accounted </w:t>
      </w:r>
      <w:proofErr w:type="gramStart"/>
      <w:r w:rsidRPr="008C3C8E">
        <w:rPr>
          <w:rFonts w:ascii="Times New Roman" w:hAnsi="Times New Roman" w:cs="Times New Roman"/>
          <w:spacing w:val="-2"/>
          <w:w w:val="105"/>
          <w:sz w:val="24"/>
          <w:szCs w:val="24"/>
        </w:rPr>
        <w:t>for</w:t>
      </w:r>
      <w:proofErr w:type="gramEnd"/>
      <w:r w:rsidRPr="008C3C8E">
        <w:rPr>
          <w:rFonts w:ascii="Times New Roman" w:hAnsi="Times New Roman" w:cs="Times New Roman"/>
          <w:spacing w:val="-2"/>
          <w:w w:val="105"/>
          <w:sz w:val="24"/>
          <w:szCs w:val="24"/>
        </w:rPr>
        <w:t xml:space="preserve"> we </w:t>
      </w:r>
      <w:proofErr w:type="spellStart"/>
      <w:r w:rsidRPr="008C3C8E">
        <w:rPr>
          <w:rFonts w:ascii="Times New Roman" w:hAnsi="Times New Roman" w:cs="Times New Roman"/>
          <w:spacing w:val="-2"/>
          <w:w w:val="105"/>
          <w:sz w:val="24"/>
          <w:szCs w:val="24"/>
        </w:rPr>
        <w:t>loose</w:t>
      </w:r>
      <w:proofErr w:type="spellEnd"/>
      <w:r w:rsidRPr="008C3C8E">
        <w:rPr>
          <w:rFonts w:ascii="Times New Roman" w:hAnsi="Times New Roman" w:cs="Times New Roman"/>
          <w:spacing w:val="-2"/>
          <w:w w:val="105"/>
          <w:sz w:val="24"/>
          <w:szCs w:val="24"/>
        </w:rPr>
        <w:t xml:space="preserve"> sensitivity </w:t>
      </w:r>
      <w:r w:rsidRPr="008C3C8E">
        <w:rPr>
          <w:rFonts w:ascii="Times New Roman" w:hAnsi="Times New Roman" w:cs="Times New Roman"/>
          <w:spacing w:val="-1"/>
          <w:w w:val="105"/>
          <w:sz w:val="24"/>
          <w:szCs w:val="24"/>
        </w:rPr>
        <w:t>when trying to detect active brain regions. In the models discussed above the parame</w:t>
      </w:r>
      <w:r w:rsidRPr="008C3C8E">
        <w:rPr>
          <w:rFonts w:ascii="Times New Roman" w:hAnsi="Times New Roman" w:cs="Times New Roman"/>
          <w:spacing w:val="-1"/>
          <w:w w:val="105"/>
          <w:sz w:val="24"/>
          <w:szCs w:val="24"/>
        </w:rPr>
        <w:softHyphen/>
      </w:r>
      <w:r w:rsidRPr="008C3C8E">
        <w:rPr>
          <w:rFonts w:ascii="Times New Roman" w:hAnsi="Times New Roman" w:cs="Times New Roman"/>
          <w:spacing w:val="-5"/>
          <w:w w:val="105"/>
          <w:sz w:val="24"/>
          <w:szCs w:val="24"/>
        </w:rPr>
        <w:t xml:space="preserve">ters enter non-linearly, making it difficult to incorporate shape variations in the BOLD </w:t>
      </w:r>
      <w:r w:rsidRPr="008C3C8E">
        <w:rPr>
          <w:rFonts w:ascii="Times New Roman" w:hAnsi="Times New Roman" w:cs="Times New Roman"/>
          <w:spacing w:val="-7"/>
          <w:w w:val="105"/>
          <w:sz w:val="24"/>
          <w:szCs w:val="24"/>
        </w:rPr>
        <w:t>response. Hence, we need a simpler way of capturing these shape variations. A computa</w:t>
      </w:r>
      <w:r w:rsidRPr="008C3C8E">
        <w:rPr>
          <w:rFonts w:ascii="Times New Roman" w:hAnsi="Times New Roman" w:cs="Times New Roman"/>
          <w:spacing w:val="-7"/>
          <w:w w:val="105"/>
          <w:sz w:val="24"/>
          <w:szCs w:val="24"/>
        </w:rPr>
        <w:softHyphen/>
      </w:r>
      <w:r w:rsidRPr="008C3C8E">
        <w:rPr>
          <w:rFonts w:ascii="Times New Roman" w:hAnsi="Times New Roman" w:cs="Times New Roman"/>
          <w:spacing w:val="-6"/>
          <w:w w:val="105"/>
          <w:sz w:val="24"/>
          <w:szCs w:val="24"/>
        </w:rPr>
        <w:t xml:space="preserve">tionally and theoretically tractable approach is to define a linear signal subspace in which </w:t>
      </w:r>
      <w:r w:rsidRPr="008C3C8E">
        <w:rPr>
          <w:rFonts w:ascii="Times New Roman" w:hAnsi="Times New Roman" w:cs="Times New Roman"/>
          <w:spacing w:val="-3"/>
          <w:w w:val="105"/>
          <w:sz w:val="24"/>
          <w:szCs w:val="24"/>
        </w:rPr>
        <w:t xml:space="preserve">realistic BOLD responses reside. Such a subspace is spanned by a number of temporal </w:t>
      </w:r>
      <w:r w:rsidRPr="008C3C8E">
        <w:rPr>
          <w:rFonts w:ascii="Times New Roman" w:hAnsi="Times New Roman" w:cs="Times New Roman"/>
          <w:spacing w:val="1"/>
          <w:w w:val="105"/>
          <w:sz w:val="24"/>
          <w:szCs w:val="24"/>
        </w:rPr>
        <w:t xml:space="preserve">basis functions </w:t>
      </w:r>
      <w:proofErr w:type="spellStart"/>
      <w:r>
        <w:rPr>
          <w:rFonts w:ascii="Times New Roman" w:hAnsi="Times New Roman" w:cs="Times New Roman"/>
          <w:i/>
          <w:iCs/>
          <w:spacing w:val="1"/>
          <w:sz w:val="24"/>
          <w:szCs w:val="24"/>
        </w:rPr>
        <w:t>y</w:t>
      </w:r>
      <w:r>
        <w:rPr>
          <w:rFonts w:ascii="Times New Roman" w:hAnsi="Times New Roman" w:cs="Times New Roman"/>
          <w:i/>
          <w:iCs/>
          <w:spacing w:val="1"/>
          <w:sz w:val="24"/>
          <w:szCs w:val="24"/>
          <w:vertAlign w:val="subscript"/>
        </w:rPr>
        <w:t>i</w:t>
      </w:r>
      <w:proofErr w:type="spellEnd"/>
      <w:r w:rsidRPr="008C3C8E">
        <w:rPr>
          <w:rFonts w:ascii="Times New Roman" w:hAnsi="Times New Roman" w:cs="Times New Roman"/>
          <w:i/>
          <w:iCs/>
          <w:spacing w:val="1"/>
          <w:sz w:val="24"/>
          <w:szCs w:val="24"/>
        </w:rPr>
        <w:t xml:space="preserve"> </w:t>
      </w:r>
      <w:r w:rsidRPr="008C3C8E">
        <w:rPr>
          <w:rFonts w:ascii="Times New Roman" w:hAnsi="Times New Roman" w:cs="Times New Roman"/>
          <w:spacing w:val="1"/>
          <w:sz w:val="24"/>
          <w:szCs w:val="24"/>
        </w:rPr>
        <w:t>(</w:t>
      </w:r>
      <w:r w:rsidRPr="008C3C8E">
        <w:rPr>
          <w:rFonts w:ascii="Times New Roman" w:hAnsi="Times New Roman" w:cs="Times New Roman"/>
          <w:i/>
          <w:iCs/>
          <w:spacing w:val="1"/>
          <w:sz w:val="24"/>
          <w:szCs w:val="24"/>
        </w:rPr>
        <w:t>t</w:t>
      </w:r>
      <w:r w:rsidRPr="008C3C8E">
        <w:rPr>
          <w:rFonts w:ascii="Times New Roman" w:hAnsi="Times New Roman" w:cs="Times New Roman"/>
          <w:spacing w:val="1"/>
          <w:sz w:val="24"/>
          <w:szCs w:val="24"/>
        </w:rPr>
        <w:t>)</w:t>
      </w:r>
      <w:r w:rsidRPr="008C3C8E">
        <w:rPr>
          <w:rFonts w:ascii="Times New Roman" w:hAnsi="Times New Roman" w:cs="Times New Roman"/>
          <w:spacing w:val="1"/>
          <w:w w:val="105"/>
          <w:sz w:val="24"/>
          <w:szCs w:val="24"/>
        </w:rPr>
        <w:t xml:space="preserve">, </w:t>
      </w:r>
      <w:proofErr w:type="spellStart"/>
      <w:r w:rsidRPr="008C3C8E">
        <w:rPr>
          <w:rFonts w:ascii="Times New Roman" w:hAnsi="Times New Roman" w:cs="Times New Roman"/>
          <w:i/>
          <w:iCs/>
          <w:spacing w:val="1"/>
          <w:sz w:val="24"/>
          <w:szCs w:val="24"/>
        </w:rPr>
        <w:t>i</w:t>
      </w:r>
      <w:proofErr w:type="spellEnd"/>
      <w:r w:rsidRPr="008C3C8E">
        <w:rPr>
          <w:rFonts w:ascii="Times New Roman" w:hAnsi="Times New Roman" w:cs="Times New Roman"/>
          <w:i/>
          <w:iCs/>
          <w:spacing w:val="1"/>
          <w:sz w:val="24"/>
          <w:szCs w:val="24"/>
        </w:rPr>
        <w:t xml:space="preserve"> </w:t>
      </w:r>
      <w:r w:rsidRPr="008C3C8E">
        <w:rPr>
          <w:rFonts w:ascii="Times New Roman" w:hAnsi="Times New Roman" w:cs="Times New Roman"/>
          <w:spacing w:val="1"/>
          <w:sz w:val="24"/>
          <w:szCs w:val="24"/>
        </w:rPr>
        <w:t xml:space="preserve">= </w:t>
      </w:r>
      <w:proofErr w:type="gramStart"/>
      <w:r w:rsidRPr="008C3C8E">
        <w:rPr>
          <w:rFonts w:ascii="Times New Roman" w:hAnsi="Times New Roman" w:cs="Times New Roman"/>
          <w:spacing w:val="1"/>
          <w:sz w:val="24"/>
          <w:szCs w:val="24"/>
        </w:rPr>
        <w:t>1</w:t>
      </w:r>
      <w:r w:rsidRPr="008C3C8E">
        <w:rPr>
          <w:rFonts w:ascii="Times New Roman" w:hAnsi="Times New Roman" w:cs="Times New Roman"/>
          <w:i/>
          <w:iCs/>
          <w:spacing w:val="1"/>
          <w:sz w:val="24"/>
          <w:szCs w:val="24"/>
        </w:rPr>
        <w:t>..</w:t>
      </w:r>
      <w:proofErr w:type="gramEnd"/>
      <w:r w:rsidRPr="008C3C8E">
        <w:rPr>
          <w:rFonts w:ascii="Times New Roman" w:hAnsi="Times New Roman" w:cs="Times New Roman"/>
          <w:i/>
          <w:iCs/>
          <w:spacing w:val="1"/>
          <w:sz w:val="24"/>
          <w:szCs w:val="24"/>
        </w:rPr>
        <w:t xml:space="preserve"> . n</w:t>
      </w:r>
      <w:r w:rsidRPr="008C3C8E">
        <w:rPr>
          <w:rFonts w:ascii="Times New Roman" w:hAnsi="Times New Roman" w:cs="Times New Roman"/>
          <w:spacing w:val="1"/>
          <w:w w:val="105"/>
          <w:sz w:val="24"/>
          <w:szCs w:val="24"/>
        </w:rPr>
        <w:t xml:space="preserve">. A BOLD response shape </w:t>
      </w:r>
      <w:r w:rsidRPr="008C3C8E">
        <w:rPr>
          <w:rFonts w:ascii="Times New Roman" w:hAnsi="Times New Roman" w:cs="Times New Roman"/>
          <w:i/>
          <w:iCs/>
          <w:spacing w:val="1"/>
          <w:sz w:val="24"/>
          <w:szCs w:val="24"/>
        </w:rPr>
        <w:t>y</w:t>
      </w:r>
      <w:r w:rsidRPr="008C3C8E">
        <w:rPr>
          <w:rFonts w:ascii="Times New Roman" w:hAnsi="Times New Roman" w:cs="Times New Roman"/>
          <w:spacing w:val="1"/>
          <w:sz w:val="24"/>
          <w:szCs w:val="24"/>
        </w:rPr>
        <w:t>(</w:t>
      </w:r>
      <w:r w:rsidRPr="008C3C8E">
        <w:rPr>
          <w:rFonts w:ascii="Times New Roman" w:hAnsi="Times New Roman" w:cs="Times New Roman"/>
          <w:i/>
          <w:iCs/>
          <w:spacing w:val="1"/>
          <w:sz w:val="24"/>
          <w:szCs w:val="24"/>
        </w:rPr>
        <w:t>t</w:t>
      </w:r>
      <w:r w:rsidRPr="008C3C8E">
        <w:rPr>
          <w:rFonts w:ascii="Times New Roman" w:hAnsi="Times New Roman" w:cs="Times New Roman"/>
          <w:spacing w:val="1"/>
          <w:sz w:val="24"/>
          <w:szCs w:val="24"/>
        </w:rPr>
        <w:t xml:space="preserve">) </w:t>
      </w:r>
      <w:r w:rsidRPr="008C3C8E">
        <w:rPr>
          <w:rFonts w:ascii="Times New Roman" w:hAnsi="Times New Roman" w:cs="Times New Roman"/>
          <w:spacing w:val="1"/>
          <w:w w:val="105"/>
          <w:sz w:val="24"/>
          <w:szCs w:val="24"/>
        </w:rPr>
        <w:t xml:space="preserve">can then be realized as a </w:t>
      </w:r>
      <w:r w:rsidRPr="008C3C8E">
        <w:rPr>
          <w:rFonts w:ascii="Times New Roman" w:hAnsi="Times New Roman" w:cs="Times New Roman"/>
          <w:spacing w:val="-4"/>
          <w:w w:val="105"/>
          <w:sz w:val="24"/>
          <w:szCs w:val="24"/>
        </w:rPr>
        <w:t>linear combination of these temporal basis functions,</w:t>
      </w:r>
    </w:p>
    <w:p w14:paraId="7B031641" w14:textId="77777777" w:rsidR="009E6E5A" w:rsidRPr="008C3C8E" w:rsidRDefault="009E6E5A" w:rsidP="009E6E5A">
      <w:pPr>
        <w:pStyle w:val="NoSpacing"/>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Sup>
            <m:sSubSupPr>
              <m:ctrlPr>
                <w:rPr>
                  <w:rFonts w:ascii="Cambria Math" w:eastAsiaTheme="minorEastAsia" w:hAnsi="Times New Roman"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y</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m:t>
              </m:r>
              <m:r>
                <w:rPr>
                  <w:rFonts w:ascii="Cambria Math" w:eastAsiaTheme="minorEastAsia" w:hAnsi="Times New Roman" w:cs="Times New Roman"/>
                  <w:sz w:val="24"/>
                  <w:szCs w:val="24"/>
                </w:rPr>
                <m:t>1</m:t>
              </m:r>
            </m:sub>
          </m:sSub>
          <m:r>
            <w:rPr>
              <w:rFonts w:ascii="Cambria Math" w:eastAsiaTheme="minorEastAsia" w:hAnsi="Cambria Math" w:cs="Times New Roman"/>
              <w:sz w:val="24"/>
              <w:szCs w:val="24"/>
            </w:rPr>
            <m:t>y</m:t>
          </m:r>
          <m:r>
            <w:rPr>
              <w:rFonts w:ascii="Cambria Math" w:eastAsiaTheme="minorEastAsia" w:hAnsi="Times New Roman" w:cs="Times New Roman"/>
              <w:sz w:val="24"/>
              <w:szCs w:val="24"/>
            </w:rPr>
            <m:t>1</m:t>
          </m:r>
          <m:d>
            <m:dPr>
              <m:ctrlPr>
                <w:rPr>
                  <w:rFonts w:ascii="Cambria Math" w:eastAsiaTheme="minorEastAsia" w:hAnsi="Times New Roman"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yn</m:t>
              </m:r>
            </m:sub>
          </m:sSub>
          <m:r>
            <w:rPr>
              <w:rFonts w:ascii="Cambria Math" w:eastAsiaTheme="minorEastAsia" w:hAnsi="Cambria Math" w:cs="Times New Roman"/>
              <w:sz w:val="24"/>
              <w:szCs w:val="24"/>
            </w:rPr>
            <m:t>yn</m:t>
          </m:r>
          <m:r>
            <w:rPr>
              <w:rFonts w:ascii="Cambria Math" w:eastAsiaTheme="minorEastAsia" w:hAnsi="Times New Roman" w:cs="Times New Roman"/>
              <w:sz w:val="24"/>
              <w:szCs w:val="24"/>
            </w:rPr>
            <m:t>(</m:t>
          </m:r>
          <m:r>
            <w:rPr>
              <w:rFonts w:ascii="Cambria Math" w:eastAsiaTheme="minorEastAsia" w:hAnsi="Cambria Math" w:cs="Times New Roman"/>
              <w:sz w:val="24"/>
              <w:szCs w:val="24"/>
            </w:rPr>
            <m:t>t</m:t>
          </m:r>
          <m:r>
            <w:rPr>
              <w:rFonts w:ascii="Cambria Math" w:eastAsiaTheme="minorEastAsia" w:hAnsi="Times New Roman" w:cs="Times New Roman"/>
              <w:sz w:val="24"/>
              <w:szCs w:val="24"/>
            </w:rPr>
            <m:t>)</m:t>
          </m:r>
        </m:oMath>
      </m:oMathPara>
    </w:p>
    <w:p w14:paraId="4079B586" w14:textId="77777777" w:rsidR="009E6E5A" w:rsidRPr="00DF210B" w:rsidRDefault="009E6E5A" w:rsidP="009E6E5A">
      <w:pPr>
        <w:spacing w:before="180"/>
        <w:ind w:right="216"/>
        <w:jc w:val="both"/>
        <w:rPr>
          <w:rFonts w:ascii="Times New Roman" w:hAnsi="Times New Roman" w:cs="Times New Roman"/>
          <w:spacing w:val="-4"/>
          <w:w w:val="105"/>
          <w:sz w:val="24"/>
          <w:szCs w:val="24"/>
        </w:rPr>
      </w:pPr>
      <w:r w:rsidRPr="008C3C8E">
        <w:rPr>
          <w:rFonts w:ascii="Times New Roman" w:hAnsi="Times New Roman" w:cs="Times New Roman"/>
          <w:spacing w:val="-1"/>
          <w:w w:val="105"/>
          <w:sz w:val="24"/>
          <w:szCs w:val="24"/>
        </w:rPr>
        <w:t xml:space="preserve">Such a subspace model is linear in the weights </w:t>
      </w:r>
      <w:proofErr w:type="spellStart"/>
      <w:r w:rsidRPr="008C3C8E">
        <w:rPr>
          <w:rFonts w:ascii="Times New Roman" w:hAnsi="Times New Roman" w:cs="Times New Roman"/>
          <w:i/>
          <w:iCs/>
          <w:spacing w:val="-1"/>
          <w:w w:val="140"/>
          <w:sz w:val="24"/>
          <w:szCs w:val="24"/>
          <w:vertAlign w:val="subscript"/>
        </w:rPr>
        <w:t>w</w:t>
      </w:r>
      <w:r w:rsidRPr="008C3C8E">
        <w:rPr>
          <w:rFonts w:ascii="Times New Roman" w:hAnsi="Times New Roman" w:cs="Times New Roman"/>
          <w:i/>
          <w:iCs/>
          <w:spacing w:val="-1"/>
          <w:w w:val="110"/>
          <w:sz w:val="24"/>
          <w:szCs w:val="24"/>
          <w:vertAlign w:val="subscript"/>
        </w:rPr>
        <w:t>y</w:t>
      </w:r>
      <w:r w:rsidRPr="008C3C8E">
        <w:rPr>
          <w:rFonts w:ascii="Times New Roman" w:hAnsi="Times New Roman" w:cs="Times New Roman"/>
          <w:i/>
          <w:iCs/>
          <w:spacing w:val="-1"/>
          <w:w w:val="185"/>
          <w:sz w:val="24"/>
          <w:szCs w:val="24"/>
          <w:vertAlign w:val="subscript"/>
        </w:rPr>
        <w:t>i</w:t>
      </w:r>
      <w:proofErr w:type="spellEnd"/>
      <w:r w:rsidRPr="008C3C8E">
        <w:rPr>
          <w:rFonts w:ascii="Times New Roman" w:hAnsi="Times New Roman" w:cs="Times New Roman"/>
          <w:spacing w:val="-1"/>
          <w:sz w:val="24"/>
          <w:szCs w:val="24"/>
          <w:vertAlign w:val="subscript"/>
        </w:rPr>
        <w:t>,</w:t>
      </w:r>
      <w:r w:rsidRPr="008C3C8E">
        <w:rPr>
          <w:rFonts w:ascii="Times New Roman" w:hAnsi="Times New Roman" w:cs="Times New Roman"/>
          <w:i/>
          <w:iCs/>
          <w:spacing w:val="-1"/>
          <w:sz w:val="24"/>
          <w:szCs w:val="24"/>
        </w:rPr>
        <w:t xml:space="preserve"> </w:t>
      </w:r>
      <w:proofErr w:type="spellStart"/>
      <w:r w:rsidRPr="008C3C8E">
        <w:rPr>
          <w:rFonts w:ascii="Times New Roman" w:hAnsi="Times New Roman" w:cs="Times New Roman"/>
          <w:i/>
          <w:iCs/>
          <w:spacing w:val="-1"/>
          <w:sz w:val="24"/>
          <w:szCs w:val="24"/>
        </w:rPr>
        <w:t>i</w:t>
      </w:r>
      <w:proofErr w:type="spellEnd"/>
      <w:r w:rsidRPr="008C3C8E">
        <w:rPr>
          <w:rFonts w:ascii="Times New Roman" w:hAnsi="Times New Roman" w:cs="Times New Roman"/>
          <w:i/>
          <w:iCs/>
          <w:spacing w:val="-1"/>
          <w:sz w:val="24"/>
          <w:szCs w:val="24"/>
        </w:rPr>
        <w:t xml:space="preserve"> </w:t>
      </w:r>
      <w:r w:rsidRPr="008C3C8E">
        <w:rPr>
          <w:rFonts w:ascii="Times New Roman" w:hAnsi="Times New Roman" w:cs="Times New Roman"/>
          <w:spacing w:val="-1"/>
          <w:sz w:val="24"/>
          <w:szCs w:val="24"/>
        </w:rPr>
        <w:t xml:space="preserve">= </w:t>
      </w:r>
      <w:proofErr w:type="gramStart"/>
      <w:r w:rsidRPr="008C3C8E">
        <w:rPr>
          <w:rFonts w:ascii="Times New Roman" w:hAnsi="Times New Roman" w:cs="Times New Roman"/>
          <w:spacing w:val="-1"/>
          <w:sz w:val="24"/>
          <w:szCs w:val="24"/>
        </w:rPr>
        <w:t>1</w:t>
      </w:r>
      <w:r w:rsidRPr="008C3C8E">
        <w:rPr>
          <w:rFonts w:ascii="Times New Roman" w:hAnsi="Times New Roman" w:cs="Times New Roman"/>
          <w:i/>
          <w:iCs/>
          <w:spacing w:val="-1"/>
          <w:sz w:val="24"/>
          <w:szCs w:val="24"/>
        </w:rPr>
        <w:t>..</w:t>
      </w:r>
      <w:proofErr w:type="gramEnd"/>
      <w:r w:rsidRPr="008C3C8E">
        <w:rPr>
          <w:rFonts w:ascii="Times New Roman" w:hAnsi="Times New Roman" w:cs="Times New Roman"/>
          <w:i/>
          <w:iCs/>
          <w:spacing w:val="-1"/>
          <w:sz w:val="24"/>
          <w:szCs w:val="24"/>
        </w:rPr>
        <w:t xml:space="preserve"> . n </w:t>
      </w:r>
      <w:r w:rsidRPr="008C3C8E">
        <w:rPr>
          <w:rFonts w:ascii="Times New Roman" w:hAnsi="Times New Roman" w:cs="Times New Roman"/>
          <w:spacing w:val="-1"/>
          <w:w w:val="105"/>
          <w:sz w:val="24"/>
          <w:szCs w:val="24"/>
        </w:rPr>
        <w:t xml:space="preserve">and it is therefore easily </w:t>
      </w:r>
      <w:r w:rsidRPr="008C3C8E">
        <w:rPr>
          <w:rFonts w:ascii="Times New Roman" w:hAnsi="Times New Roman" w:cs="Times New Roman"/>
          <w:spacing w:val="-6"/>
          <w:w w:val="105"/>
          <w:sz w:val="24"/>
          <w:szCs w:val="24"/>
        </w:rPr>
        <w:t xml:space="preserve">fitted to an observed fMRI time series, for example by using least squares regression or </w:t>
      </w:r>
      <w:r w:rsidRPr="008C3C8E">
        <w:rPr>
          <w:rFonts w:ascii="Times New Roman" w:hAnsi="Times New Roman" w:cs="Times New Roman"/>
          <w:spacing w:val="-4"/>
          <w:w w:val="105"/>
          <w:sz w:val="24"/>
          <w:szCs w:val="24"/>
        </w:rPr>
        <w:t xml:space="preserve">Canonical Correlation Analysis as discussed in Chapter 3. High dimensional subspace </w:t>
      </w:r>
      <w:r w:rsidRPr="008C3C8E">
        <w:rPr>
          <w:rFonts w:ascii="Times New Roman" w:hAnsi="Times New Roman" w:cs="Times New Roman"/>
          <w:spacing w:val="-8"/>
          <w:w w:val="105"/>
          <w:sz w:val="24"/>
          <w:szCs w:val="24"/>
        </w:rPr>
        <w:t xml:space="preserve">models more </w:t>
      </w:r>
      <w:r w:rsidRPr="008C3C8E">
        <w:rPr>
          <w:rFonts w:ascii="Times New Roman" w:hAnsi="Times New Roman" w:cs="Times New Roman"/>
          <w:spacing w:val="-8"/>
          <w:w w:val="105"/>
          <w:sz w:val="24"/>
          <w:szCs w:val="24"/>
        </w:rPr>
        <w:lastRenderedPageBreak/>
        <w:t xml:space="preserve">accurately capture the variations in BOLD response shapes, implying good </w:t>
      </w:r>
      <w:r w:rsidRPr="008C3C8E">
        <w:rPr>
          <w:rFonts w:ascii="Times New Roman" w:hAnsi="Times New Roman" w:cs="Times New Roman"/>
          <w:spacing w:val="-3"/>
          <w:w w:val="105"/>
          <w:sz w:val="24"/>
          <w:szCs w:val="24"/>
        </w:rPr>
        <w:t xml:space="preserve">sensitivity in the detection of active brain voxels. However, there is another effect that </w:t>
      </w:r>
      <w:r w:rsidRPr="008C3C8E">
        <w:rPr>
          <w:rFonts w:ascii="Times New Roman" w:hAnsi="Times New Roman" w:cs="Times New Roman"/>
          <w:spacing w:val="-5"/>
          <w:w w:val="105"/>
          <w:sz w:val="24"/>
          <w:szCs w:val="24"/>
        </w:rPr>
        <w:t xml:space="preserve">must be taken into account when designing a subspace model. If too many basis functions </w:t>
      </w:r>
      <w:r w:rsidRPr="008C3C8E">
        <w:rPr>
          <w:rFonts w:ascii="Times New Roman" w:hAnsi="Times New Roman" w:cs="Times New Roman"/>
          <w:spacing w:val="-8"/>
          <w:w w:val="105"/>
          <w:sz w:val="24"/>
          <w:szCs w:val="24"/>
        </w:rPr>
        <w:t xml:space="preserve">are used for modeling the BOLD response, the signal subspace becomes too large and will </w:t>
      </w:r>
      <w:r w:rsidRPr="008C3C8E">
        <w:rPr>
          <w:rFonts w:ascii="Times New Roman" w:hAnsi="Times New Roman" w:cs="Times New Roman"/>
          <w:spacing w:val="-3"/>
          <w:w w:val="105"/>
          <w:sz w:val="24"/>
          <w:szCs w:val="24"/>
        </w:rPr>
        <w:t xml:space="preserve">include shapes which we do not consider as realistic BOLD responses. The model can </w:t>
      </w:r>
      <w:r w:rsidRPr="008C3C8E">
        <w:rPr>
          <w:rFonts w:ascii="Times New Roman" w:hAnsi="Times New Roman" w:cs="Times New Roman"/>
          <w:spacing w:val="-4"/>
          <w:w w:val="105"/>
          <w:sz w:val="24"/>
          <w:szCs w:val="24"/>
        </w:rPr>
        <w:t xml:space="preserve">then be well fitted the </w:t>
      </w:r>
      <w:proofErr w:type="spellStart"/>
      <w:r w:rsidRPr="008C3C8E">
        <w:rPr>
          <w:rFonts w:ascii="Times New Roman" w:hAnsi="Times New Roman" w:cs="Times New Roman"/>
          <w:spacing w:val="-4"/>
          <w:w w:val="105"/>
          <w:sz w:val="24"/>
          <w:szCs w:val="24"/>
        </w:rPr>
        <w:t>to</w:t>
      </w:r>
      <w:proofErr w:type="spellEnd"/>
      <w:r w:rsidRPr="008C3C8E">
        <w:rPr>
          <w:rFonts w:ascii="Times New Roman" w:hAnsi="Times New Roman" w:cs="Times New Roman"/>
          <w:spacing w:val="-4"/>
          <w:w w:val="105"/>
          <w:sz w:val="24"/>
          <w:szCs w:val="24"/>
        </w:rPr>
        <w:t xml:space="preserve"> pure noise, a problem that generally is referred to as over-fitting. </w:t>
      </w:r>
      <w:r w:rsidRPr="008C3C8E">
        <w:rPr>
          <w:rFonts w:ascii="Times New Roman" w:hAnsi="Times New Roman" w:cs="Times New Roman"/>
          <w:spacing w:val="-5"/>
          <w:w w:val="105"/>
          <w:sz w:val="24"/>
          <w:szCs w:val="24"/>
        </w:rPr>
        <w:t xml:space="preserve">A general principle when designing temporal subspace models is for this reason that the </w:t>
      </w:r>
      <w:r w:rsidRPr="008C3C8E">
        <w:rPr>
          <w:rFonts w:ascii="Times New Roman" w:hAnsi="Times New Roman" w:cs="Times New Roman"/>
          <w:spacing w:val="-7"/>
          <w:w w:val="105"/>
          <w:sz w:val="24"/>
          <w:szCs w:val="24"/>
        </w:rPr>
        <w:t xml:space="preserve">model subspace should be as small as possible while it still should capture the important </w:t>
      </w:r>
      <w:r w:rsidRPr="008C3C8E">
        <w:rPr>
          <w:rFonts w:ascii="Times New Roman" w:hAnsi="Times New Roman" w:cs="Times New Roman"/>
          <w:spacing w:val="-5"/>
          <w:w w:val="105"/>
          <w:sz w:val="24"/>
          <w:szCs w:val="24"/>
        </w:rPr>
        <w:t xml:space="preserve">variations in actual BOLD response shapes. The importance of this principle cannot be </w:t>
      </w:r>
      <w:r w:rsidRPr="008C3C8E">
        <w:rPr>
          <w:rFonts w:ascii="Times New Roman" w:hAnsi="Times New Roman" w:cs="Times New Roman"/>
          <w:spacing w:val="-6"/>
          <w:w w:val="105"/>
          <w:sz w:val="24"/>
          <w:szCs w:val="24"/>
        </w:rPr>
        <w:t xml:space="preserve">stressed enough. If the parameters are kept fixed in the boxcar, convolutive and Balloon </w:t>
      </w:r>
      <w:r w:rsidRPr="008C3C8E">
        <w:rPr>
          <w:rFonts w:ascii="Times New Roman" w:hAnsi="Times New Roman" w:cs="Times New Roman"/>
          <w:spacing w:val="-7"/>
          <w:w w:val="105"/>
          <w:sz w:val="24"/>
          <w:szCs w:val="24"/>
        </w:rPr>
        <w:t xml:space="preserve">models, they can be seen as subspace models with only one basis function. Below, models </w:t>
      </w:r>
      <w:r w:rsidRPr="008C3C8E">
        <w:rPr>
          <w:rFonts w:ascii="Times New Roman" w:hAnsi="Times New Roman" w:cs="Times New Roman"/>
          <w:spacing w:val="-3"/>
          <w:w w:val="105"/>
          <w:sz w:val="24"/>
          <w:szCs w:val="24"/>
        </w:rPr>
        <w:t>with several basis functions are discussed.</w:t>
      </w:r>
    </w:p>
    <w:p w14:paraId="18359D8A" w14:textId="6A31738C" w:rsidR="009E6E5A" w:rsidRPr="005F0125" w:rsidRDefault="009E6E5A" w:rsidP="00FD0D5E">
      <w:pPr>
        <w:pStyle w:val="Heading4"/>
        <w:rPr>
          <w:color w:val="505050"/>
        </w:rPr>
      </w:pPr>
      <w:bookmarkStart w:id="193" w:name="_Hlk93658505"/>
      <w:r w:rsidRPr="00DB0ECA">
        <w:rPr>
          <w:w w:val="105"/>
        </w:rPr>
        <w:t>4.2.5</w:t>
      </w:r>
      <w:r w:rsidRPr="00DB0ECA">
        <w:rPr>
          <w:w w:val="105"/>
        </w:rPr>
        <w:tab/>
        <w:t xml:space="preserve"> The Fourier model</w:t>
      </w:r>
      <w:r w:rsidR="005F0125">
        <w:rPr>
          <w:w w:val="105"/>
        </w:rPr>
        <w:t xml:space="preserve"> </w:t>
      </w:r>
    </w:p>
    <w:bookmarkEnd w:id="193"/>
    <w:p w14:paraId="5BE97206" w14:textId="77777777" w:rsidR="009E6E5A" w:rsidRPr="00577272" w:rsidRDefault="009E6E5A" w:rsidP="009E6E5A">
      <w:pPr>
        <w:spacing w:before="120"/>
        <w:ind w:right="216"/>
        <w:jc w:val="both"/>
        <w:rPr>
          <w:rFonts w:ascii="Times New Roman" w:hAnsi="Times New Roman" w:cs="Times New Roman"/>
          <w:spacing w:val="-3"/>
          <w:w w:val="105"/>
          <w:sz w:val="24"/>
          <w:szCs w:val="24"/>
        </w:rPr>
      </w:pPr>
      <w:r w:rsidRPr="008C3C8E">
        <w:rPr>
          <w:rFonts w:ascii="Times New Roman" w:hAnsi="Times New Roman" w:cs="Times New Roman"/>
          <w:spacing w:val="-5"/>
          <w:w w:val="105"/>
          <w:sz w:val="24"/>
          <w:szCs w:val="24"/>
        </w:rPr>
        <w:t xml:space="preserve">In the Fourier model, the set of temporal basis functions consists of sine and cosine </w:t>
      </w:r>
      <w:proofErr w:type="spellStart"/>
      <w:r w:rsidRPr="008C3C8E">
        <w:rPr>
          <w:rFonts w:ascii="Times New Roman" w:hAnsi="Times New Roman" w:cs="Times New Roman"/>
          <w:spacing w:val="-5"/>
          <w:w w:val="105"/>
          <w:sz w:val="24"/>
          <w:szCs w:val="24"/>
        </w:rPr>
        <w:t>func</w:t>
      </w:r>
      <w:proofErr w:type="spellEnd"/>
      <w:r w:rsidRPr="008C3C8E">
        <w:rPr>
          <w:rFonts w:ascii="Times New Roman" w:hAnsi="Times New Roman" w:cs="Times New Roman"/>
          <w:spacing w:val="-5"/>
          <w:w w:val="105"/>
          <w:sz w:val="24"/>
          <w:szCs w:val="24"/>
        </w:rPr>
        <w:softHyphen/>
      </w:r>
      <w:r>
        <w:rPr>
          <w:rFonts w:ascii="Times New Roman" w:hAnsi="Times New Roman" w:cs="Times New Roman"/>
          <w:spacing w:val="-5"/>
          <w:w w:val="105"/>
          <w:sz w:val="24"/>
          <w:szCs w:val="24"/>
        </w:rPr>
        <w:t xml:space="preserve">       </w:t>
      </w:r>
      <w:proofErr w:type="spellStart"/>
      <w:r w:rsidRPr="008C3C8E">
        <w:rPr>
          <w:rFonts w:ascii="Times New Roman" w:hAnsi="Times New Roman" w:cs="Times New Roman"/>
          <w:spacing w:val="-4"/>
          <w:w w:val="105"/>
          <w:sz w:val="24"/>
          <w:szCs w:val="24"/>
        </w:rPr>
        <w:t>tions</w:t>
      </w:r>
      <w:proofErr w:type="spellEnd"/>
      <w:r w:rsidRPr="008C3C8E">
        <w:rPr>
          <w:rFonts w:ascii="Times New Roman" w:hAnsi="Times New Roman" w:cs="Times New Roman"/>
          <w:spacing w:val="-4"/>
          <w:w w:val="105"/>
          <w:sz w:val="24"/>
          <w:szCs w:val="24"/>
        </w:rPr>
        <w:t xml:space="preserve"> with different frequencies. This model is mainly applicable for blocked experimen</w:t>
      </w:r>
      <w:r w:rsidRPr="008C3C8E">
        <w:rPr>
          <w:rFonts w:ascii="Times New Roman" w:hAnsi="Times New Roman" w:cs="Times New Roman"/>
          <w:spacing w:val="-4"/>
          <w:w w:val="105"/>
          <w:sz w:val="24"/>
          <w:szCs w:val="24"/>
        </w:rPr>
        <w:softHyphen/>
      </w:r>
      <w:r w:rsidRPr="008C3C8E">
        <w:rPr>
          <w:rFonts w:ascii="Times New Roman" w:hAnsi="Times New Roman" w:cs="Times New Roman"/>
          <w:spacing w:val="-6"/>
          <w:w w:val="105"/>
          <w:sz w:val="24"/>
          <w:szCs w:val="24"/>
        </w:rPr>
        <w:t xml:space="preserve">tal designs where the frequencies are chosen to match the fundamental frequency of the </w:t>
      </w:r>
      <w:r w:rsidRPr="008C3C8E">
        <w:rPr>
          <w:rFonts w:ascii="Times New Roman" w:hAnsi="Times New Roman" w:cs="Times New Roman"/>
          <w:spacing w:val="-3"/>
          <w:w w:val="105"/>
          <w:sz w:val="24"/>
          <w:szCs w:val="24"/>
        </w:rPr>
        <w:t xml:space="preserve">paradigm and a suitable number of harmonic frequencies, see Fig. </w:t>
      </w:r>
      <w:r>
        <w:rPr>
          <w:rFonts w:ascii="Times New Roman" w:hAnsi="Times New Roman" w:cs="Times New Roman"/>
          <w:spacing w:val="-3"/>
          <w:w w:val="105"/>
          <w:sz w:val="24"/>
          <w:szCs w:val="24"/>
        </w:rPr>
        <w:t>4.5</w:t>
      </w:r>
      <w:r w:rsidRPr="008C3C8E">
        <w:rPr>
          <w:rFonts w:ascii="Times New Roman" w:hAnsi="Times New Roman" w:cs="Times New Roman"/>
          <w:spacing w:val="-3"/>
          <w:w w:val="105"/>
          <w:sz w:val="24"/>
          <w:szCs w:val="24"/>
        </w:rPr>
        <w:t xml:space="preserve">. As the sum of a </w:t>
      </w:r>
      <w:r w:rsidRPr="008C3C8E">
        <w:rPr>
          <w:rFonts w:ascii="Times New Roman" w:hAnsi="Times New Roman" w:cs="Times New Roman"/>
          <w:spacing w:val="-5"/>
          <w:w w:val="105"/>
          <w:sz w:val="24"/>
          <w:szCs w:val="24"/>
        </w:rPr>
        <w:t xml:space="preserve">sine and cosine function with the same frequency can be combined to a sine function with </w:t>
      </w:r>
      <w:r w:rsidRPr="008C3C8E">
        <w:rPr>
          <w:rFonts w:ascii="Times New Roman" w:hAnsi="Times New Roman" w:cs="Times New Roman"/>
          <w:spacing w:val="-6"/>
          <w:w w:val="105"/>
          <w:sz w:val="24"/>
          <w:szCs w:val="24"/>
        </w:rPr>
        <w:t xml:space="preserve">any phase position, the Fourier model can account for any temporal delay in the BOLD </w:t>
      </w:r>
      <w:r w:rsidRPr="008C3C8E">
        <w:rPr>
          <w:rFonts w:ascii="Times New Roman" w:hAnsi="Times New Roman" w:cs="Times New Roman"/>
          <w:spacing w:val="-3"/>
          <w:w w:val="105"/>
          <w:sz w:val="24"/>
          <w:szCs w:val="24"/>
        </w:rPr>
        <w:t xml:space="preserve">response by summing the sine and cosine functions with appropriate weights </w:t>
      </w:r>
      <w:proofErr w:type="spellStart"/>
      <w:r w:rsidRPr="000E07D3">
        <w:rPr>
          <w:rFonts w:ascii="Times New Roman" w:hAnsi="Times New Roman" w:cs="Times New Roman"/>
          <w:i/>
          <w:iCs/>
          <w:spacing w:val="-3"/>
          <w:w w:val="140"/>
          <w:sz w:val="24"/>
          <w:szCs w:val="24"/>
        </w:rPr>
        <w:t>w</w:t>
      </w:r>
      <w:r w:rsidRPr="008C3C8E">
        <w:rPr>
          <w:rFonts w:ascii="Times New Roman" w:hAnsi="Times New Roman" w:cs="Times New Roman"/>
          <w:i/>
          <w:iCs/>
          <w:spacing w:val="-3"/>
          <w:sz w:val="24"/>
          <w:szCs w:val="24"/>
          <w:vertAlign w:val="subscript"/>
        </w:rPr>
        <w:t>y</w:t>
      </w:r>
      <w:r w:rsidRPr="008C3C8E">
        <w:rPr>
          <w:rFonts w:ascii="Times New Roman" w:hAnsi="Times New Roman" w:cs="Times New Roman"/>
          <w:i/>
          <w:iCs/>
          <w:spacing w:val="-3"/>
          <w:w w:val="185"/>
          <w:sz w:val="24"/>
          <w:szCs w:val="24"/>
          <w:vertAlign w:val="subscript"/>
        </w:rPr>
        <w:t>i</w:t>
      </w:r>
      <w:proofErr w:type="spellEnd"/>
      <w:r w:rsidRPr="008C3C8E">
        <w:rPr>
          <w:rFonts w:ascii="Times New Roman" w:hAnsi="Times New Roman" w:cs="Times New Roman"/>
          <w:spacing w:val="-3"/>
          <w:sz w:val="24"/>
          <w:szCs w:val="24"/>
          <w:vertAlign w:val="subscript"/>
        </w:rPr>
        <w:t>.</w:t>
      </w:r>
      <w:r w:rsidRPr="008C3C8E">
        <w:rPr>
          <w:rFonts w:ascii="Times New Roman" w:hAnsi="Times New Roman" w:cs="Times New Roman"/>
          <w:spacing w:val="-3"/>
          <w:w w:val="105"/>
          <w:sz w:val="24"/>
          <w:szCs w:val="24"/>
        </w:rPr>
        <w:t xml:space="preserve"> The </w:t>
      </w:r>
      <w:r w:rsidRPr="008C3C8E">
        <w:rPr>
          <w:rFonts w:ascii="Times New Roman" w:hAnsi="Times New Roman" w:cs="Times New Roman"/>
          <w:spacing w:val="-4"/>
          <w:w w:val="105"/>
          <w:sz w:val="24"/>
          <w:szCs w:val="24"/>
        </w:rPr>
        <w:t xml:space="preserve">risk of over-fitting is however apparent with the Fourier subspace model since a large </w:t>
      </w:r>
      <w:r w:rsidRPr="008C3C8E">
        <w:rPr>
          <w:rFonts w:ascii="Times New Roman" w:hAnsi="Times New Roman" w:cs="Times New Roman"/>
          <w:spacing w:val="-3"/>
          <w:w w:val="105"/>
          <w:sz w:val="24"/>
          <w:szCs w:val="24"/>
        </w:rPr>
        <w:t xml:space="preserve">number of basis function is required to accurately model actual BOLD responses. It is </w:t>
      </w:r>
      <w:r w:rsidRPr="008C3C8E">
        <w:rPr>
          <w:rFonts w:ascii="Times New Roman" w:hAnsi="Times New Roman" w:cs="Times New Roman"/>
          <w:spacing w:val="-6"/>
          <w:w w:val="105"/>
          <w:sz w:val="24"/>
          <w:szCs w:val="24"/>
        </w:rPr>
        <w:t>thus not well suited for fMRI analysis.</w:t>
      </w:r>
    </w:p>
    <w:p w14:paraId="25C8478B" w14:textId="1BEF6CBC" w:rsidR="009E6E5A" w:rsidRDefault="009E6E5A" w:rsidP="009E6E5A">
      <w:pPr>
        <w:spacing w:before="360"/>
        <w:ind w:right="216"/>
        <w:jc w:val="center"/>
        <w:rPr>
          <w:rFonts w:ascii="Times New Roman" w:hAnsi="Times New Roman" w:cs="Times New Roman"/>
          <w:spacing w:val="-6"/>
          <w:w w:val="105"/>
          <w:sz w:val="24"/>
          <w:szCs w:val="24"/>
        </w:rPr>
      </w:pPr>
      <w:r>
        <w:rPr>
          <w:rFonts w:ascii="Times New Roman" w:hAnsi="Times New Roman" w:cs="Times New Roman"/>
          <w:noProof/>
          <w:spacing w:val="-6"/>
          <w:w w:val="105"/>
          <w:sz w:val="24"/>
          <w:szCs w:val="24"/>
          <w:lang w:eastAsia="zh-TW"/>
        </w:rPr>
        <mc:AlternateContent>
          <mc:Choice Requires="wps">
            <w:drawing>
              <wp:anchor distT="0" distB="0" distL="114300" distR="114300" simplePos="0" relativeHeight="251667456" behindDoc="0" locked="0" layoutInCell="1" allowOverlap="1" wp14:anchorId="641DE323" wp14:editId="495A5B9D">
                <wp:simplePos x="0" y="0"/>
                <wp:positionH relativeFrom="margin">
                  <wp:align>center</wp:align>
                </wp:positionH>
                <wp:positionV relativeFrom="paragraph">
                  <wp:posOffset>143933</wp:posOffset>
                </wp:positionV>
                <wp:extent cx="3538855" cy="2438400"/>
                <wp:effectExtent l="0" t="0" r="23495" b="1905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2438400"/>
                        </a:xfrm>
                        <a:prstGeom prst="rect">
                          <a:avLst/>
                        </a:prstGeom>
                        <a:solidFill>
                          <a:srgbClr val="FFFFFF"/>
                        </a:solidFill>
                        <a:ln w="9525">
                          <a:solidFill>
                            <a:srgbClr val="000000"/>
                          </a:solidFill>
                          <a:miter lim="800000"/>
                          <a:headEnd/>
                          <a:tailEnd/>
                        </a:ln>
                      </wps:spPr>
                      <wps:txbx>
                        <w:txbxContent>
                          <w:p w14:paraId="4176AC06" w14:textId="77777777" w:rsidR="00DB0ECA" w:rsidRDefault="00DB0ECA" w:rsidP="009E6E5A">
                            <w:r>
                              <w:t xml:space="preserve">       </w:t>
                            </w:r>
                            <w:r w:rsidRPr="0016496A">
                              <w:rPr>
                                <w:noProof/>
                              </w:rPr>
                              <w:drawing>
                                <wp:inline distT="0" distB="0" distL="0" distR="0" wp14:anchorId="4E76775A" wp14:editId="31CDA3AB">
                                  <wp:extent cx="2899079" cy="2122998"/>
                                  <wp:effectExtent l="19050" t="0" r="0"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srcRect/>
                                          <a:stretch>
                                            <a:fillRect/>
                                          </a:stretch>
                                        </pic:blipFill>
                                        <pic:spPr bwMode="auto">
                                          <a:xfrm>
                                            <a:off x="0" y="0"/>
                                            <a:ext cx="2905277" cy="2127537"/>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1DE323" id="Text Box 29" o:spid="_x0000_s1040" type="#_x0000_t202" style="position:absolute;left:0;text-align:left;margin-left:0;margin-top:11.35pt;width:278.65pt;height:192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">
                <v:textbox>
                  <w:txbxContent>
                    <w:p w14:paraId="4176AC06" w14:textId="77777777" w:rsidR="00DB0ECA" w:rsidRDefault="00DB0ECA" w:rsidP="009E6E5A">
                      <w:r>
                        <w:t xml:space="preserve">       </w:t>
                      </w:r>
                      <w:r w:rsidRPr="0016496A">
                        <w:rPr>
                          <w:noProof/>
                        </w:rPr>
                        <w:drawing>
                          <wp:inline distT="0" distB="0" distL="0" distR="0" wp14:anchorId="4E76775A" wp14:editId="31CDA3AB">
                            <wp:extent cx="2899079" cy="2122998"/>
                            <wp:effectExtent l="19050" t="0" r="0"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srcRect/>
                                    <a:stretch>
                                      <a:fillRect/>
                                    </a:stretch>
                                  </pic:blipFill>
                                  <pic:spPr bwMode="auto">
                                    <a:xfrm>
                                      <a:off x="0" y="0"/>
                                      <a:ext cx="2905277" cy="2127537"/>
                                    </a:xfrm>
                                    <a:prstGeom prst="rect">
                                      <a:avLst/>
                                    </a:prstGeom>
                                    <a:noFill/>
                                    <a:ln w="9525">
                                      <a:noFill/>
                                      <a:miter lim="800000"/>
                                      <a:headEnd/>
                                      <a:tailEnd/>
                                    </a:ln>
                                  </pic:spPr>
                                </pic:pic>
                              </a:graphicData>
                            </a:graphic>
                          </wp:inline>
                        </w:drawing>
                      </w:r>
                    </w:p>
                  </w:txbxContent>
                </v:textbox>
                <w10:wrap anchorx="margin"/>
              </v:shape>
            </w:pict>
          </mc:Fallback>
        </mc:AlternateContent>
      </w:r>
    </w:p>
    <w:p w14:paraId="0F6D608A" w14:textId="77777777" w:rsidR="009E6E5A" w:rsidRDefault="009E6E5A" w:rsidP="009E6E5A">
      <w:pPr>
        <w:jc w:val="center"/>
        <w:rPr>
          <w:rFonts w:ascii="Times New Roman" w:hAnsi="Times New Roman" w:cs="Times New Roman"/>
          <w:b/>
          <w:bCs/>
          <w:spacing w:val="-1"/>
          <w:w w:val="105"/>
          <w:sz w:val="20"/>
          <w:szCs w:val="20"/>
        </w:rPr>
      </w:pPr>
    </w:p>
    <w:p w14:paraId="721D34B8" w14:textId="77777777" w:rsidR="009E6E5A" w:rsidRDefault="009E6E5A" w:rsidP="009E6E5A">
      <w:pPr>
        <w:jc w:val="center"/>
        <w:rPr>
          <w:rFonts w:ascii="Times New Roman" w:hAnsi="Times New Roman" w:cs="Times New Roman"/>
          <w:b/>
          <w:bCs/>
          <w:spacing w:val="-1"/>
          <w:w w:val="105"/>
          <w:sz w:val="20"/>
          <w:szCs w:val="20"/>
        </w:rPr>
      </w:pPr>
    </w:p>
    <w:p w14:paraId="657C6596" w14:textId="71FB1A04" w:rsidR="009E6E5A" w:rsidRDefault="009E6E5A" w:rsidP="009E6E5A">
      <w:pPr>
        <w:spacing w:after="240"/>
        <w:jc w:val="center"/>
        <w:rPr>
          <w:rFonts w:ascii="Times New Roman" w:hAnsi="Times New Roman" w:cs="Times New Roman"/>
          <w:b/>
          <w:bCs/>
          <w:spacing w:val="-1"/>
          <w:w w:val="105"/>
          <w:sz w:val="20"/>
          <w:szCs w:val="20"/>
        </w:rPr>
      </w:pPr>
    </w:p>
    <w:p w14:paraId="4921F9F9" w14:textId="377F9C4D" w:rsidR="00044CF6" w:rsidRDefault="00044CF6" w:rsidP="009E6E5A">
      <w:pPr>
        <w:spacing w:after="240"/>
        <w:jc w:val="center"/>
        <w:rPr>
          <w:rFonts w:ascii="Times New Roman" w:hAnsi="Times New Roman" w:cs="Times New Roman"/>
          <w:b/>
          <w:bCs/>
          <w:spacing w:val="-1"/>
          <w:w w:val="105"/>
          <w:sz w:val="20"/>
          <w:szCs w:val="20"/>
        </w:rPr>
      </w:pPr>
    </w:p>
    <w:p w14:paraId="359BFD75" w14:textId="77777777" w:rsidR="00044CF6" w:rsidRDefault="00044CF6" w:rsidP="009E6E5A">
      <w:pPr>
        <w:spacing w:after="240"/>
        <w:jc w:val="center"/>
        <w:rPr>
          <w:rFonts w:ascii="Times New Roman" w:hAnsi="Times New Roman" w:cs="Times New Roman"/>
          <w:b/>
          <w:bCs/>
          <w:spacing w:val="-1"/>
          <w:w w:val="105"/>
          <w:sz w:val="20"/>
          <w:szCs w:val="20"/>
        </w:rPr>
      </w:pPr>
    </w:p>
    <w:p w14:paraId="70521750" w14:textId="77777777" w:rsidR="009E6E5A" w:rsidRDefault="009E6E5A" w:rsidP="009E6E5A">
      <w:pPr>
        <w:jc w:val="center"/>
        <w:rPr>
          <w:rFonts w:ascii="Times New Roman" w:hAnsi="Times New Roman" w:cs="Times New Roman"/>
          <w:b/>
          <w:bCs/>
          <w:spacing w:val="-1"/>
          <w:w w:val="105"/>
          <w:sz w:val="20"/>
          <w:szCs w:val="20"/>
        </w:rPr>
      </w:pPr>
    </w:p>
    <w:p w14:paraId="18554084" w14:textId="77777777" w:rsidR="009E6E5A" w:rsidRDefault="009E6E5A" w:rsidP="009E6E5A">
      <w:pPr>
        <w:jc w:val="center"/>
        <w:rPr>
          <w:rFonts w:ascii="Times New Roman" w:hAnsi="Times New Roman" w:cs="Times New Roman"/>
          <w:b/>
          <w:bCs/>
          <w:spacing w:val="-1"/>
          <w:w w:val="105"/>
          <w:sz w:val="20"/>
          <w:szCs w:val="20"/>
        </w:rPr>
      </w:pPr>
    </w:p>
    <w:p w14:paraId="1998C386" w14:textId="77777777" w:rsidR="009E6E5A" w:rsidRDefault="009E6E5A" w:rsidP="009E6E5A">
      <w:pPr>
        <w:jc w:val="right"/>
        <w:rPr>
          <w:rFonts w:ascii="Times New Roman" w:hAnsi="Times New Roman" w:cs="Times New Roman"/>
          <w:b/>
          <w:bCs/>
          <w:spacing w:val="-1"/>
          <w:w w:val="105"/>
          <w:sz w:val="20"/>
          <w:szCs w:val="20"/>
        </w:rPr>
      </w:pPr>
    </w:p>
    <w:p w14:paraId="1491AEAB" w14:textId="77777777" w:rsidR="009E6E5A" w:rsidRDefault="009E6E5A" w:rsidP="009E6E5A">
      <w:pPr>
        <w:jc w:val="center"/>
        <w:rPr>
          <w:rFonts w:ascii="Times New Roman" w:hAnsi="Times New Roman" w:cs="Times New Roman"/>
          <w:b/>
          <w:bCs/>
          <w:spacing w:val="-1"/>
          <w:w w:val="105"/>
          <w:sz w:val="20"/>
          <w:szCs w:val="20"/>
        </w:rPr>
      </w:pPr>
    </w:p>
    <w:p w14:paraId="33E6986F" w14:textId="2D1836AA" w:rsidR="009E6E5A" w:rsidRDefault="009E6E5A" w:rsidP="009E6E5A">
      <w:pPr>
        <w:spacing w:before="240"/>
        <w:jc w:val="center"/>
        <w:rPr>
          <w:rFonts w:ascii="Times New Roman" w:hAnsi="Times New Roman" w:cs="Times New Roman"/>
          <w:spacing w:val="-1"/>
          <w:sz w:val="20"/>
          <w:szCs w:val="20"/>
        </w:rPr>
      </w:pPr>
      <w:r w:rsidRPr="002D4284">
        <w:rPr>
          <w:rFonts w:ascii="Times New Roman" w:hAnsi="Times New Roman" w:cs="Times New Roman"/>
          <w:b/>
          <w:bCs/>
          <w:spacing w:val="-1"/>
          <w:w w:val="105"/>
          <w:sz w:val="20"/>
          <w:szCs w:val="20"/>
        </w:rPr>
        <w:t xml:space="preserve">Figure </w:t>
      </w:r>
      <w:r>
        <w:rPr>
          <w:rFonts w:ascii="Times New Roman" w:hAnsi="Times New Roman" w:cs="Times New Roman"/>
          <w:b/>
          <w:bCs/>
          <w:spacing w:val="-1"/>
          <w:w w:val="105"/>
          <w:sz w:val="20"/>
          <w:szCs w:val="20"/>
        </w:rPr>
        <w:t>4.5</w:t>
      </w:r>
      <w:r w:rsidRPr="002D4284">
        <w:rPr>
          <w:rFonts w:ascii="Times New Roman" w:hAnsi="Times New Roman" w:cs="Times New Roman"/>
          <w:b/>
          <w:bCs/>
          <w:spacing w:val="-1"/>
          <w:w w:val="105"/>
          <w:sz w:val="20"/>
          <w:szCs w:val="20"/>
        </w:rPr>
        <w:t xml:space="preserve">: </w:t>
      </w:r>
      <w:r w:rsidRPr="002D4284">
        <w:rPr>
          <w:rFonts w:ascii="Times New Roman" w:hAnsi="Times New Roman" w:cs="Times New Roman"/>
          <w:spacing w:val="-1"/>
          <w:sz w:val="20"/>
          <w:szCs w:val="20"/>
        </w:rPr>
        <w:t>A Fourier subspace model with six basis functions.</w:t>
      </w:r>
    </w:p>
    <w:p w14:paraId="14F5E1CA" w14:textId="77777777" w:rsidR="001A4D24" w:rsidRPr="000B49DE" w:rsidRDefault="001A4D24" w:rsidP="009E6E5A">
      <w:pPr>
        <w:spacing w:before="240"/>
        <w:jc w:val="center"/>
        <w:rPr>
          <w:rFonts w:ascii="Times New Roman" w:hAnsi="Times New Roman" w:cs="Times New Roman"/>
          <w:spacing w:val="-1"/>
          <w:sz w:val="20"/>
          <w:szCs w:val="20"/>
        </w:rPr>
      </w:pPr>
    </w:p>
    <w:p w14:paraId="12D0B301" w14:textId="6732AB06" w:rsidR="00044CF6" w:rsidRPr="005F0125" w:rsidRDefault="00044CF6" w:rsidP="00FD0D5E">
      <w:pPr>
        <w:pStyle w:val="Heading4"/>
        <w:rPr>
          <w:color w:val="505050"/>
        </w:rPr>
      </w:pPr>
      <w:bookmarkStart w:id="194" w:name="_Hlk93658514"/>
      <w:r w:rsidRPr="00DB0ECA">
        <w:rPr>
          <w:w w:val="105"/>
        </w:rPr>
        <w:lastRenderedPageBreak/>
        <w:t>4.2.6</w:t>
      </w:r>
      <w:r w:rsidRPr="00DB0ECA">
        <w:rPr>
          <w:w w:val="105"/>
        </w:rPr>
        <w:tab/>
        <w:t xml:space="preserve"> Heatmap Model</w:t>
      </w:r>
      <w:r w:rsidR="005F0125">
        <w:rPr>
          <w:w w:val="105"/>
        </w:rPr>
        <w:t xml:space="preserve"> </w:t>
      </w:r>
    </w:p>
    <w:bookmarkEnd w:id="194"/>
    <w:p w14:paraId="40AD1ED0" w14:textId="77777777" w:rsidR="00BC44B6" w:rsidRPr="00BC44B6" w:rsidRDefault="00BC44B6" w:rsidP="00BC44B6">
      <w:pPr>
        <w:pStyle w:val="ltxp"/>
        <w:shd w:val="clear" w:color="auto" w:fill="FFFFFF"/>
        <w:spacing w:before="0" w:beforeAutospacing="0" w:after="0" w:afterAutospacing="0"/>
        <w:rPr>
          <w:rFonts w:ascii="Ubuntu" w:hAnsi="Ubuntu"/>
        </w:rPr>
      </w:pPr>
      <w:r w:rsidRPr="00BC44B6">
        <w:rPr>
          <w:rFonts w:ascii="Ubuntu" w:hAnsi="Ubuntu"/>
        </w:rPr>
        <w:t>After training the 2D CNN model, we loaded the model with the best accuracy to visualize the learned gradients using </w:t>
      </w:r>
      <w:r w:rsidRPr="00BC44B6">
        <w:rPr>
          <w:rStyle w:val="ltxtext"/>
          <w:rFonts w:ascii="Ubuntu" w:hAnsi="Ubuntu"/>
          <w:smallCaps/>
        </w:rPr>
        <w:t>Grad-CAM</w:t>
      </w:r>
      <w:r w:rsidRPr="00BC44B6">
        <w:rPr>
          <w:rFonts w:ascii="Ubuntu" w:hAnsi="Ubuntu"/>
        </w:rPr>
        <w:t> technique </w:t>
      </w:r>
      <w:r w:rsidRPr="00BC44B6">
        <w:rPr>
          <w:rStyle w:val="HTMLCite"/>
          <w:rFonts w:ascii="Ubuntu" w:hAnsi="Ubuntu"/>
          <w:i w:val="0"/>
          <w:iCs w:val="0"/>
        </w:rPr>
        <w:t>(</w:t>
      </w:r>
      <w:proofErr w:type="spellStart"/>
      <w:r w:rsidRPr="00BC44B6">
        <w:rPr>
          <w:rStyle w:val="HTMLCite"/>
          <w:rFonts w:ascii="Ubuntu" w:hAnsi="Ubuntu"/>
          <w:i w:val="0"/>
          <w:iCs w:val="0"/>
        </w:rPr>
        <w:t>Selvaraju</w:t>
      </w:r>
      <w:proofErr w:type="spellEnd"/>
      <w:r w:rsidRPr="00BC44B6">
        <w:rPr>
          <w:rStyle w:val="ltxtext"/>
          <w:rFonts w:ascii="Ubuntu" w:hAnsi="Ubuntu"/>
        </w:rPr>
        <w:t> et al.</w:t>
      </w:r>
      <w:r w:rsidRPr="00BC44B6">
        <w:rPr>
          <w:rStyle w:val="HTMLCite"/>
          <w:rFonts w:ascii="Ubuntu" w:hAnsi="Ubuntu"/>
          <w:i w:val="0"/>
          <w:iCs w:val="0"/>
        </w:rPr>
        <w:t>, </w:t>
      </w:r>
      <w:hyperlink r:id="rId99" w:tgtFrame="_blank" w:tooltip="Grad-cam: visual explanations from deep networks via gradient-based localization" w:history="1">
        <w:r w:rsidRPr="00BC44B6">
          <w:rPr>
            <w:rStyle w:val="Hyperlink"/>
            <w:rFonts w:ascii="Ubuntu" w:hAnsi="Ubuntu"/>
            <w:color w:val="auto"/>
          </w:rPr>
          <w:t>2017</w:t>
        </w:r>
      </w:hyperlink>
      <w:r w:rsidRPr="00BC44B6">
        <w:rPr>
          <w:rStyle w:val="HTMLCite"/>
          <w:rFonts w:ascii="Ubuntu" w:hAnsi="Ubuntu"/>
          <w:i w:val="0"/>
          <w:iCs w:val="0"/>
        </w:rPr>
        <w:t>)</w:t>
      </w:r>
      <w:r w:rsidRPr="00BC44B6">
        <w:rPr>
          <w:rFonts w:ascii="Ubuntu" w:hAnsi="Ubuntu"/>
        </w:rPr>
        <w:t>. The class activation generated by </w:t>
      </w:r>
      <w:r w:rsidRPr="00BC44B6">
        <w:rPr>
          <w:rStyle w:val="ltxtext"/>
          <w:rFonts w:ascii="Ubuntu" w:hAnsi="Ubuntu"/>
          <w:smallCaps/>
        </w:rPr>
        <w:t>Grad-CAM</w:t>
      </w:r>
      <w:r w:rsidRPr="00BC44B6">
        <w:rPr>
          <w:rFonts w:ascii="Ubuntu" w:hAnsi="Ubuntu"/>
        </w:rPr>
        <w:t> shows which regions were more instrumental to the classification.</w:t>
      </w:r>
    </w:p>
    <w:p w14:paraId="4C83DFF0" w14:textId="423069DD" w:rsidR="00BC44B6" w:rsidRPr="00BC44B6" w:rsidRDefault="00BC44B6" w:rsidP="00BC44B6">
      <w:pPr>
        <w:pStyle w:val="ltxp"/>
        <w:shd w:val="clear" w:color="auto" w:fill="FFFFFF"/>
        <w:spacing w:before="0" w:beforeAutospacing="0" w:after="0" w:afterAutospacing="0"/>
        <w:ind w:firstLine="480"/>
        <w:rPr>
          <w:rFonts w:ascii="Ubuntu" w:hAnsi="Ubuntu"/>
        </w:rPr>
      </w:pPr>
      <w:r w:rsidRPr="00BC44B6">
        <w:rPr>
          <w:rFonts w:ascii="Ubuntu" w:hAnsi="Ubuntu"/>
        </w:rPr>
        <w:t>To employ </w:t>
      </w:r>
      <w:r w:rsidRPr="00BC44B6">
        <w:rPr>
          <w:rStyle w:val="ltxtext"/>
          <w:rFonts w:ascii="Ubuntu" w:hAnsi="Ubuntu"/>
          <w:smallCaps/>
        </w:rPr>
        <w:t>Grad-CAM</w:t>
      </w:r>
      <w:r w:rsidRPr="00BC44B6">
        <w:rPr>
          <w:rFonts w:ascii="Ubuntu" w:hAnsi="Ubuntu"/>
        </w:rPr>
        <w:t> visualization to identify key differences between subjects and controls, we chose a pair of subjects as input, i.e. a control (</w:t>
      </w:r>
      <w:proofErr w:type="spellStart"/>
      <w:r w:rsidRPr="00BC44B6">
        <w:rPr>
          <w:rFonts w:ascii="Ubuntu" w:hAnsi="Ubuntu"/>
        </w:rPr>
        <w:t>nondyslexic</w:t>
      </w:r>
      <w:proofErr w:type="spellEnd"/>
      <w:r w:rsidRPr="00BC44B6">
        <w:rPr>
          <w:rFonts w:ascii="Ubuntu" w:hAnsi="Ubuntu"/>
        </w:rPr>
        <w:t>) subject and a dyslexic subject to generate the class activation mappings. Figures </w:t>
      </w:r>
      <w:hyperlink r:id="rId100" w:anchor="S3.F3.sf1" w:tooltip="(a) ‣ Figure 4 ‣ 3.1.1 Visual Explanations ‣ 3.1 Classification ‣ 3 Experiments and Results ‣ Visual Explanation for Identification of the Brain Bases for Dyslexia on fMRI Data" w:history="1">
        <w:r w:rsidR="00DB0ECA">
          <w:rPr>
            <w:rStyle w:val="ltxtext"/>
            <w:rFonts w:ascii="Ubuntu" w:hAnsi="Ubuntu"/>
          </w:rPr>
          <w:t>4.5</w:t>
        </w:r>
      </w:hyperlink>
      <w:r w:rsidRPr="00BC44B6">
        <w:rPr>
          <w:rFonts w:ascii="Ubuntu" w:hAnsi="Ubuntu"/>
        </w:rPr>
        <w:t> and </w:t>
      </w:r>
      <w:hyperlink r:id="rId101" w:anchor="S3.F3.sf2" w:tooltip="(b) ‣ Figure 4 ‣ 3.1.1 Visual Explanations ‣ 3.1 Classification ‣ 3 Experiments and Results ‣ Visual Explanation for Identification of the Brain Bases for Dyslexia on fMRI Data" w:history="1">
        <w:r w:rsidR="00DB0ECA">
          <w:rPr>
            <w:rStyle w:val="ltxtext"/>
            <w:rFonts w:ascii="Ubuntu" w:hAnsi="Ubuntu"/>
          </w:rPr>
          <w:t>4.6</w:t>
        </w:r>
      </w:hyperlink>
      <w:r w:rsidRPr="00BC44B6">
        <w:rPr>
          <w:rFonts w:ascii="Ubuntu" w:hAnsi="Ubuntu"/>
        </w:rPr>
        <w:t> show </w:t>
      </w:r>
      <w:r w:rsidRPr="00BC44B6">
        <w:rPr>
          <w:rStyle w:val="ltxtext"/>
          <w:rFonts w:ascii="Ubuntu" w:hAnsi="Ubuntu"/>
          <w:smallCaps/>
        </w:rPr>
        <w:t>Grad-CAM</w:t>
      </w:r>
      <w:r w:rsidRPr="00BC44B6">
        <w:rPr>
          <w:rFonts w:ascii="Ubuntu" w:hAnsi="Ubuntu"/>
        </w:rPr>
        <w:t> generated images of control and dyslexic subjects, with respect to the gradients learned by the network model. Both images depict the central slice from the axial view of the brain volume. Areas with lower class activation mappings are colored in gray, whereas areas with higher class activation mappings are color-coded from yellow (instrumental) to red (more instrumental). The color coding thus represents the brain regions impact on the model classification of subjects.</w:t>
      </w:r>
    </w:p>
    <w:p w14:paraId="1B967484" w14:textId="5DBDF283" w:rsidR="00044CF6" w:rsidRDefault="00BC44B6" w:rsidP="00044CF6">
      <w:pPr>
        <w:spacing w:before="396" w:after="120"/>
        <w:ind w:right="216"/>
        <w:jc w:val="both"/>
        <w:rPr>
          <w:rFonts w:ascii="Times New Roman" w:hAnsi="Times New Roman" w:cs="Times New Roman"/>
          <w:spacing w:val="-3"/>
          <w:w w:val="105"/>
          <w:sz w:val="24"/>
          <w:szCs w:val="24"/>
        </w:rPr>
      </w:pPr>
      <w:r>
        <w:rPr>
          <w:rFonts w:ascii="Times New Roman" w:hAnsi="Times New Roman" w:cs="Times New Roman"/>
          <w:noProof/>
          <w:spacing w:val="-3"/>
          <w:w w:val="105"/>
          <w:sz w:val="24"/>
          <w:szCs w:val="24"/>
        </w:rPr>
        <w:drawing>
          <wp:inline distT="0" distB="0" distL="0" distR="0" wp14:anchorId="2651598C" wp14:editId="6E7CE129">
            <wp:extent cx="5943600" cy="39649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__results___35_0.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14:paraId="49DE6277" w14:textId="77777777" w:rsidR="00BC44B6" w:rsidRPr="00BC44B6" w:rsidRDefault="00BC44B6" w:rsidP="001A4D24">
      <w:pPr>
        <w:jc w:val="center"/>
      </w:pPr>
      <w:r w:rsidRPr="001A4D24">
        <w:rPr>
          <w:b/>
          <w:bCs/>
          <w:spacing w:val="-1"/>
          <w:w w:val="105"/>
        </w:rPr>
        <w:t>Figure 4.5:</w:t>
      </w:r>
      <w:r w:rsidRPr="00BC44B6">
        <w:rPr>
          <w:spacing w:val="-1"/>
          <w:w w:val="105"/>
        </w:rPr>
        <w:t xml:space="preserve"> </w:t>
      </w:r>
      <w:r w:rsidRPr="00BC44B6">
        <w:t xml:space="preserve">Heatmap showing correlation between </w:t>
      </w:r>
      <w:proofErr w:type="spellStart"/>
      <w:r w:rsidRPr="00BC44B6">
        <w:t>train_data</w:t>
      </w:r>
      <w:proofErr w:type="spellEnd"/>
      <w:r w:rsidRPr="00BC44B6">
        <w:t xml:space="preserve"> features</w:t>
      </w:r>
    </w:p>
    <w:p w14:paraId="502671FC" w14:textId="452DD664" w:rsidR="00BC44B6" w:rsidRDefault="00BC44B6" w:rsidP="00BC44B6">
      <w:pPr>
        <w:spacing w:before="240"/>
        <w:jc w:val="center"/>
        <w:rPr>
          <w:rFonts w:ascii="Times New Roman" w:hAnsi="Times New Roman" w:cs="Times New Roman"/>
          <w:spacing w:val="-1"/>
          <w:sz w:val="20"/>
          <w:szCs w:val="20"/>
        </w:rPr>
      </w:pPr>
    </w:p>
    <w:p w14:paraId="0A868F9A" w14:textId="673FAF2E" w:rsidR="001A4D24" w:rsidRDefault="001A4D24" w:rsidP="00BC44B6">
      <w:pPr>
        <w:spacing w:before="240"/>
        <w:jc w:val="center"/>
        <w:rPr>
          <w:rFonts w:ascii="Times New Roman" w:hAnsi="Times New Roman" w:cs="Times New Roman"/>
          <w:spacing w:val="-1"/>
          <w:sz w:val="20"/>
          <w:szCs w:val="20"/>
        </w:rPr>
      </w:pPr>
    </w:p>
    <w:p w14:paraId="1130664F" w14:textId="77777777" w:rsidR="001A4D24" w:rsidRDefault="001A4D24" w:rsidP="00BC44B6">
      <w:pPr>
        <w:spacing w:before="240"/>
        <w:jc w:val="center"/>
        <w:rPr>
          <w:rFonts w:ascii="Times New Roman" w:hAnsi="Times New Roman" w:cs="Times New Roman"/>
          <w:spacing w:val="-1"/>
          <w:sz w:val="20"/>
          <w:szCs w:val="20"/>
        </w:rPr>
      </w:pPr>
    </w:p>
    <w:p w14:paraId="5B4600F4" w14:textId="77777777" w:rsidR="00BC44B6" w:rsidRPr="00BC44B6" w:rsidRDefault="00BC44B6" w:rsidP="00BC44B6">
      <w:pPr>
        <w:spacing w:after="180" w:line="240" w:lineRule="auto"/>
        <w:rPr>
          <w:rFonts w:ascii="Arial" w:eastAsia="Times New Roman" w:hAnsi="Arial" w:cs="Arial"/>
          <w:sz w:val="21"/>
          <w:szCs w:val="21"/>
        </w:rPr>
      </w:pPr>
      <w:r w:rsidRPr="00BC44B6">
        <w:rPr>
          <w:rFonts w:ascii="Arial" w:eastAsia="Times New Roman" w:hAnsi="Arial" w:cs="Arial"/>
          <w:b/>
          <w:bCs/>
          <w:sz w:val="21"/>
          <w:szCs w:val="21"/>
        </w:rPr>
        <w:lastRenderedPageBreak/>
        <w:t>inference</w:t>
      </w:r>
    </w:p>
    <w:p w14:paraId="279F73EC" w14:textId="7B05F1B7" w:rsidR="00BC44B6" w:rsidRPr="00BC44B6" w:rsidRDefault="00BC44B6" w:rsidP="00BC44B6">
      <w:pPr>
        <w:numPr>
          <w:ilvl w:val="0"/>
          <w:numId w:val="14"/>
        </w:numPr>
        <w:spacing w:before="100" w:beforeAutospacing="1" w:after="60" w:line="240" w:lineRule="auto"/>
        <w:rPr>
          <w:rFonts w:ascii="Arial" w:eastAsia="Times New Roman" w:hAnsi="Arial" w:cs="Arial"/>
          <w:sz w:val="21"/>
          <w:szCs w:val="21"/>
        </w:rPr>
      </w:pPr>
      <w:r w:rsidRPr="00BC44B6">
        <w:rPr>
          <w:rFonts w:ascii="Consolas" w:eastAsia="Times New Roman" w:hAnsi="Consolas" w:cs="Courier New"/>
          <w:sz w:val="21"/>
          <w:szCs w:val="21"/>
        </w:rPr>
        <w:t>age</w:t>
      </w:r>
      <w:r w:rsidRPr="00BC44B6">
        <w:rPr>
          <w:rFonts w:ascii="Arial" w:eastAsia="Times New Roman" w:hAnsi="Arial" w:cs="Arial"/>
          <w:sz w:val="21"/>
          <w:szCs w:val="21"/>
        </w:rPr>
        <w:t> and </w:t>
      </w:r>
      <w:r w:rsidRPr="00BC44B6">
        <w:rPr>
          <w:rFonts w:ascii="Consolas" w:eastAsia="Times New Roman" w:hAnsi="Consolas" w:cs="Courier New"/>
          <w:sz w:val="21"/>
          <w:szCs w:val="21"/>
        </w:rPr>
        <w:t>domain1_var1</w:t>
      </w:r>
      <w:r w:rsidRPr="00BC44B6">
        <w:rPr>
          <w:rFonts w:ascii="Arial" w:eastAsia="Times New Roman" w:hAnsi="Arial" w:cs="Arial"/>
          <w:sz w:val="21"/>
          <w:szCs w:val="21"/>
        </w:rPr>
        <w:t> has a correlation value of 0.34, which is quite significant and shows a positive correlation between these two variables.</w:t>
      </w:r>
    </w:p>
    <w:p w14:paraId="3B18DCC4" w14:textId="77777777" w:rsidR="00BC44B6" w:rsidRPr="000B49DE" w:rsidRDefault="00BC44B6" w:rsidP="00BC44B6">
      <w:pPr>
        <w:spacing w:before="240"/>
        <w:rPr>
          <w:rFonts w:ascii="Times New Roman" w:hAnsi="Times New Roman" w:cs="Times New Roman"/>
          <w:spacing w:val="-1"/>
          <w:sz w:val="20"/>
          <w:szCs w:val="20"/>
        </w:rPr>
      </w:pPr>
    </w:p>
    <w:p w14:paraId="159939B4" w14:textId="5E145833" w:rsidR="00BC44B6" w:rsidRDefault="00BC44B6" w:rsidP="00044CF6">
      <w:pPr>
        <w:spacing w:before="396" w:after="120"/>
        <w:ind w:right="216"/>
        <w:jc w:val="both"/>
        <w:rPr>
          <w:rFonts w:ascii="Times New Roman" w:hAnsi="Times New Roman" w:cs="Times New Roman"/>
          <w:spacing w:val="-3"/>
          <w:w w:val="105"/>
          <w:sz w:val="24"/>
          <w:szCs w:val="24"/>
        </w:rPr>
      </w:pPr>
      <w:r>
        <w:rPr>
          <w:rFonts w:ascii="Times New Roman" w:hAnsi="Times New Roman" w:cs="Times New Roman"/>
          <w:noProof/>
          <w:spacing w:val="-3"/>
          <w:w w:val="105"/>
          <w:sz w:val="24"/>
          <w:szCs w:val="24"/>
        </w:rPr>
        <w:drawing>
          <wp:inline distT="0" distB="0" distL="0" distR="0" wp14:anchorId="7D499129" wp14:editId="6F319F6C">
            <wp:extent cx="5943600" cy="6163310"/>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__results___38_0.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6163310"/>
                    </a:xfrm>
                    <a:prstGeom prst="rect">
                      <a:avLst/>
                    </a:prstGeom>
                  </pic:spPr>
                </pic:pic>
              </a:graphicData>
            </a:graphic>
          </wp:inline>
        </w:drawing>
      </w:r>
    </w:p>
    <w:p w14:paraId="23E6A00F" w14:textId="29F7F34D" w:rsidR="00BC44B6" w:rsidRPr="00BC44B6" w:rsidRDefault="00BC44B6" w:rsidP="001A4D24">
      <w:pPr>
        <w:jc w:val="center"/>
      </w:pPr>
      <w:r w:rsidRPr="001A4D24">
        <w:rPr>
          <w:b/>
          <w:bCs/>
          <w:spacing w:val="-1"/>
          <w:w w:val="105"/>
        </w:rPr>
        <w:t>Figure 4.</w:t>
      </w:r>
      <w:r w:rsidR="00DB0ECA" w:rsidRPr="001A4D24">
        <w:rPr>
          <w:b/>
          <w:bCs/>
          <w:spacing w:val="-1"/>
          <w:w w:val="105"/>
        </w:rPr>
        <w:t>6</w:t>
      </w:r>
      <w:r w:rsidRPr="001A4D24">
        <w:rPr>
          <w:b/>
          <w:bCs/>
          <w:spacing w:val="-1"/>
          <w:w w:val="105"/>
        </w:rPr>
        <w:t>:</w:t>
      </w:r>
      <w:r w:rsidRPr="00BC44B6">
        <w:rPr>
          <w:spacing w:val="-1"/>
          <w:w w:val="105"/>
        </w:rPr>
        <w:t xml:space="preserve"> </w:t>
      </w:r>
      <w:r w:rsidRPr="00BC44B6">
        <w:t xml:space="preserve">Heatmap showing correlation between </w:t>
      </w:r>
      <w:proofErr w:type="spellStart"/>
      <w:r w:rsidRPr="00BC44B6">
        <w:t>loading_data</w:t>
      </w:r>
      <w:proofErr w:type="spellEnd"/>
      <w:r w:rsidRPr="00BC44B6">
        <w:t xml:space="preserve"> features</w:t>
      </w:r>
    </w:p>
    <w:p w14:paraId="269E81AC" w14:textId="77777777" w:rsidR="00BC44B6" w:rsidRPr="00BC44B6" w:rsidRDefault="00BC44B6" w:rsidP="00BC44B6">
      <w:pPr>
        <w:spacing w:after="180" w:line="240" w:lineRule="auto"/>
        <w:rPr>
          <w:rFonts w:ascii="Arial" w:eastAsia="Times New Roman" w:hAnsi="Arial" w:cs="Arial"/>
          <w:sz w:val="21"/>
          <w:szCs w:val="21"/>
        </w:rPr>
      </w:pPr>
      <w:r w:rsidRPr="00BC44B6">
        <w:rPr>
          <w:rFonts w:ascii="Arial" w:eastAsia="Times New Roman" w:hAnsi="Arial" w:cs="Arial"/>
          <w:b/>
          <w:bCs/>
          <w:sz w:val="21"/>
          <w:szCs w:val="21"/>
        </w:rPr>
        <w:t>inference</w:t>
      </w:r>
    </w:p>
    <w:p w14:paraId="29E16C8B" w14:textId="77777777" w:rsidR="00BC44B6" w:rsidRPr="00BC44B6" w:rsidRDefault="00BC44B6" w:rsidP="00BC44B6">
      <w:pPr>
        <w:spacing w:after="240" w:line="240" w:lineRule="auto"/>
        <w:rPr>
          <w:rFonts w:ascii="Arial" w:eastAsia="Times New Roman" w:hAnsi="Arial" w:cs="Arial"/>
          <w:sz w:val="21"/>
          <w:szCs w:val="21"/>
        </w:rPr>
      </w:pPr>
      <w:r w:rsidRPr="00BC44B6">
        <w:rPr>
          <w:rFonts w:ascii="Arial" w:eastAsia="Times New Roman" w:hAnsi="Arial" w:cs="Arial"/>
          <w:sz w:val="21"/>
          <w:szCs w:val="21"/>
        </w:rPr>
        <w:lastRenderedPageBreak/>
        <w:t>The above heatmap shows very high correlation between some features. For example</w:t>
      </w:r>
    </w:p>
    <w:p w14:paraId="480DC7CB" w14:textId="77777777" w:rsidR="00BC44B6" w:rsidRPr="00BC44B6" w:rsidRDefault="00BC44B6" w:rsidP="00BC44B6">
      <w:pPr>
        <w:numPr>
          <w:ilvl w:val="0"/>
          <w:numId w:val="15"/>
        </w:numPr>
        <w:spacing w:before="100" w:beforeAutospacing="1" w:after="60" w:line="240" w:lineRule="auto"/>
        <w:rPr>
          <w:rFonts w:ascii="Arial" w:eastAsia="Times New Roman" w:hAnsi="Arial" w:cs="Arial"/>
          <w:sz w:val="21"/>
          <w:szCs w:val="21"/>
        </w:rPr>
      </w:pPr>
      <w:r w:rsidRPr="00BC44B6">
        <w:rPr>
          <w:rFonts w:ascii="Consolas" w:eastAsia="Times New Roman" w:hAnsi="Consolas" w:cs="Courier New"/>
          <w:sz w:val="21"/>
          <w:szCs w:val="21"/>
        </w:rPr>
        <w:t>IC_13</w:t>
      </w:r>
      <w:r w:rsidRPr="00BC44B6">
        <w:rPr>
          <w:rFonts w:ascii="Arial" w:eastAsia="Times New Roman" w:hAnsi="Arial" w:cs="Arial"/>
          <w:sz w:val="21"/>
          <w:szCs w:val="21"/>
        </w:rPr>
        <w:t> and </w:t>
      </w:r>
      <w:r w:rsidRPr="00BC44B6">
        <w:rPr>
          <w:rFonts w:ascii="Consolas" w:eastAsia="Times New Roman" w:hAnsi="Consolas" w:cs="Courier New"/>
          <w:sz w:val="21"/>
          <w:szCs w:val="21"/>
        </w:rPr>
        <w:t>IC_14</w:t>
      </w:r>
      <w:r w:rsidRPr="00BC44B6">
        <w:rPr>
          <w:rFonts w:ascii="Arial" w:eastAsia="Times New Roman" w:hAnsi="Arial" w:cs="Arial"/>
          <w:sz w:val="21"/>
          <w:szCs w:val="21"/>
        </w:rPr>
        <w:t> has a correlation value as high as 0.55</w:t>
      </w:r>
    </w:p>
    <w:p w14:paraId="53B69288" w14:textId="77777777" w:rsidR="00BC44B6" w:rsidRPr="00BC44B6" w:rsidRDefault="00BC44B6" w:rsidP="00BC44B6">
      <w:pPr>
        <w:numPr>
          <w:ilvl w:val="0"/>
          <w:numId w:val="15"/>
        </w:numPr>
        <w:spacing w:before="100" w:beforeAutospacing="1" w:after="60" w:line="240" w:lineRule="auto"/>
        <w:rPr>
          <w:rFonts w:ascii="Arial" w:eastAsia="Times New Roman" w:hAnsi="Arial" w:cs="Arial"/>
          <w:sz w:val="21"/>
          <w:szCs w:val="21"/>
        </w:rPr>
      </w:pPr>
      <w:r w:rsidRPr="00BC44B6">
        <w:rPr>
          <w:rFonts w:ascii="Consolas" w:eastAsia="Times New Roman" w:hAnsi="Consolas" w:cs="Courier New"/>
          <w:sz w:val="21"/>
          <w:szCs w:val="21"/>
        </w:rPr>
        <w:t>IC_10</w:t>
      </w:r>
      <w:r w:rsidRPr="00BC44B6">
        <w:rPr>
          <w:rFonts w:ascii="Arial" w:eastAsia="Times New Roman" w:hAnsi="Arial" w:cs="Arial"/>
          <w:sz w:val="21"/>
          <w:szCs w:val="21"/>
        </w:rPr>
        <w:t> and </w:t>
      </w:r>
      <w:r w:rsidRPr="00BC44B6">
        <w:rPr>
          <w:rFonts w:ascii="Consolas" w:eastAsia="Times New Roman" w:hAnsi="Consolas" w:cs="Courier New"/>
          <w:sz w:val="21"/>
          <w:szCs w:val="21"/>
        </w:rPr>
        <w:t>IC_22</w:t>
      </w:r>
      <w:r w:rsidRPr="00BC44B6">
        <w:rPr>
          <w:rFonts w:ascii="Arial" w:eastAsia="Times New Roman" w:hAnsi="Arial" w:cs="Arial"/>
          <w:sz w:val="21"/>
          <w:szCs w:val="21"/>
        </w:rPr>
        <w:t> </w:t>
      </w:r>
      <w:proofErr w:type="gramStart"/>
      <w:r w:rsidRPr="00BC44B6">
        <w:rPr>
          <w:rFonts w:ascii="Arial" w:eastAsia="Times New Roman" w:hAnsi="Arial" w:cs="Arial"/>
          <w:sz w:val="21"/>
          <w:szCs w:val="21"/>
        </w:rPr>
        <w:t>are</w:t>
      </w:r>
      <w:proofErr w:type="gramEnd"/>
      <w:r w:rsidRPr="00BC44B6">
        <w:rPr>
          <w:rFonts w:ascii="Arial" w:eastAsia="Times New Roman" w:hAnsi="Arial" w:cs="Arial"/>
          <w:sz w:val="21"/>
          <w:szCs w:val="21"/>
        </w:rPr>
        <w:t xml:space="preserve"> also very highly negative correlated with correlation value -0.54</w:t>
      </w:r>
    </w:p>
    <w:p w14:paraId="2FC0D860" w14:textId="61972AE6" w:rsidR="00BC44B6" w:rsidRPr="000B49DE" w:rsidRDefault="00BC44B6" w:rsidP="00BC44B6">
      <w:pPr>
        <w:spacing w:before="240"/>
        <w:rPr>
          <w:rFonts w:ascii="Times New Roman" w:hAnsi="Times New Roman" w:cs="Times New Roman"/>
          <w:spacing w:val="-1"/>
          <w:sz w:val="20"/>
          <w:szCs w:val="20"/>
        </w:rPr>
      </w:pPr>
    </w:p>
    <w:p w14:paraId="19F141A1" w14:textId="77777777" w:rsidR="009E6E5A" w:rsidRPr="00A8580F" w:rsidRDefault="009E6E5A" w:rsidP="002E7EFA">
      <w:pPr>
        <w:spacing w:after="240" w:line="240" w:lineRule="auto"/>
        <w:rPr>
          <w:rFonts w:ascii="Times New Roman" w:eastAsia="Times New Roman" w:hAnsi="Times New Roman" w:cs="Times New Roman"/>
          <w:color w:val="2E2E2E"/>
          <w:sz w:val="27"/>
          <w:szCs w:val="27"/>
        </w:rPr>
      </w:pPr>
    </w:p>
    <w:p w14:paraId="6FF72A64" w14:textId="2639C8AE" w:rsidR="002E7EFA" w:rsidRPr="00A8580F" w:rsidRDefault="00DB0ECA" w:rsidP="00FD0D5E">
      <w:pPr>
        <w:pStyle w:val="Heading2"/>
      </w:pPr>
      <w:bookmarkStart w:id="195" w:name="_Hlk93658614"/>
      <w:bookmarkStart w:id="196" w:name="_Toc93659562"/>
      <w:bookmarkStart w:id="197" w:name="_Toc93659598"/>
      <w:bookmarkStart w:id="198" w:name="_Toc93659703"/>
      <w:r>
        <w:t>5</w:t>
      </w:r>
      <w:r w:rsidR="002E7EFA" w:rsidRPr="00A8580F">
        <w:t>. Results</w:t>
      </w:r>
      <w:bookmarkEnd w:id="196"/>
      <w:bookmarkEnd w:id="197"/>
      <w:bookmarkEnd w:id="198"/>
    </w:p>
    <w:p w14:paraId="78223BFB" w14:textId="22C8CC82" w:rsidR="002E7EFA" w:rsidRPr="00A8580F" w:rsidRDefault="00DB0ECA" w:rsidP="001A4D24">
      <w:pPr>
        <w:pStyle w:val="Heading3"/>
      </w:pPr>
      <w:bookmarkStart w:id="199" w:name="_Toc93659563"/>
      <w:bookmarkStart w:id="200" w:name="_Toc93659599"/>
      <w:bookmarkStart w:id="201" w:name="_Toc93659704"/>
      <w:r>
        <w:t>5</w:t>
      </w:r>
      <w:r w:rsidR="002E7EFA" w:rsidRPr="00A8580F">
        <w:t>.1. Univariate performance</w:t>
      </w:r>
      <w:bookmarkEnd w:id="199"/>
      <w:bookmarkEnd w:id="200"/>
      <w:bookmarkEnd w:id="201"/>
    </w:p>
    <w:bookmarkEnd w:id="195"/>
    <w:p w14:paraId="5463FD8D"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As expected, we observed several features with significant differences between the awake (n = 44) and deep sedation/anesthesia groups (n = 44) (</w:t>
      </w:r>
      <w:bookmarkStart w:id="202" w:name="bfig4"/>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"fig4"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Fig. 4</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 and between healthy controls (n = 28) and UWS/VS patients (n=13) (</w:t>
      </w:r>
      <w:bookmarkStart w:id="203" w:name="bfig5"/>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"fig5"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Fig. 5</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w:t>
      </w:r>
    </w:p>
    <w:p w14:paraId="1B02DD52" w14:textId="21FF4A43"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noProof/>
          <w:color w:val="2E2E2E"/>
          <w:sz w:val="27"/>
          <w:szCs w:val="27"/>
        </w:rPr>
        <w:drawing>
          <wp:inline distT="0" distB="0" distL="0" distR="0" wp14:anchorId="43411836" wp14:editId="4C66E22A">
            <wp:extent cx="5943600" cy="2051685"/>
            <wp:effectExtent l="0" t="0" r="0" b="5715"/>
            <wp:docPr id="7" name="Picture 7"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2051685"/>
                    </a:xfrm>
                    <a:prstGeom prst="rect">
                      <a:avLst/>
                    </a:prstGeom>
                    <a:noFill/>
                    <a:ln>
                      <a:noFill/>
                    </a:ln>
                  </pic:spPr>
                </pic:pic>
              </a:graphicData>
            </a:graphic>
          </wp:inline>
        </w:drawing>
      </w:r>
    </w:p>
    <w:p w14:paraId="2FC3FDAA" w14:textId="77777777" w:rsidR="002E7EFA" w:rsidRPr="00A8580F" w:rsidRDefault="002E7EFA" w:rsidP="00114ADF">
      <w:pPr>
        <w:spacing w:after="0" w:line="330" w:lineRule="atLeast"/>
        <w:ind w:right="360"/>
        <w:rPr>
          <w:rFonts w:ascii="Times New Roman" w:eastAsia="Times New Roman" w:hAnsi="Times New Roman" w:cs="Times New Roman"/>
          <w:color w:val="2E2E2E"/>
          <w:sz w:val="24"/>
          <w:szCs w:val="24"/>
        </w:rPr>
      </w:pPr>
      <w:r w:rsidRPr="00A8580F">
        <w:rPr>
          <w:rFonts w:ascii="Times New Roman" w:eastAsia="Times New Roman" w:hAnsi="Times New Roman" w:cs="Times New Roman"/>
          <w:color w:val="2E2E2E"/>
          <w:sz w:val="24"/>
          <w:szCs w:val="24"/>
        </w:rPr>
        <w:t>Fig. 4. Single feature comparisons between awake and </w:t>
      </w:r>
      <w:hyperlink r:id="rId105" w:tooltip="Learn more about deep sedation from ScienceDirect's AI-generated Topic Pages" w:history="1">
        <w:r w:rsidRPr="00A8580F">
          <w:rPr>
            <w:rFonts w:ascii="Times New Roman" w:eastAsia="Times New Roman" w:hAnsi="Times New Roman" w:cs="Times New Roman"/>
            <w:color w:val="2E2E2E"/>
            <w:sz w:val="24"/>
            <w:szCs w:val="24"/>
            <w:u w:val="single"/>
          </w:rPr>
          <w:t>deep sedation</w:t>
        </w:r>
      </w:hyperlink>
      <w:r w:rsidRPr="00A8580F">
        <w:rPr>
          <w:rFonts w:ascii="Times New Roman" w:eastAsia="Times New Roman" w:hAnsi="Times New Roman" w:cs="Times New Roman"/>
          <w:color w:val="2E2E2E"/>
          <w:sz w:val="24"/>
          <w:szCs w:val="24"/>
        </w:rPr>
        <w:t> groups across anesthesia datasets. </w:t>
      </w:r>
      <w:r w:rsidRPr="00A8580F">
        <w:rPr>
          <w:rFonts w:ascii="Times New Roman" w:eastAsia="Times New Roman" w:hAnsi="Times New Roman" w:cs="Times New Roman"/>
          <w:b/>
          <w:bCs/>
          <w:color w:val="2E2E2E"/>
          <w:sz w:val="24"/>
          <w:szCs w:val="24"/>
        </w:rPr>
        <w:t>(a)</w:t>
      </w:r>
      <w:r w:rsidRPr="00A8580F">
        <w:rPr>
          <w:rFonts w:ascii="Times New Roman" w:eastAsia="Times New Roman" w:hAnsi="Times New Roman" w:cs="Times New Roman"/>
          <w:color w:val="2E2E2E"/>
          <w:sz w:val="24"/>
          <w:szCs w:val="24"/>
        </w:rPr>
        <w:t xml:space="preserve"> Distribution of values for ALFF (upper-left), </w:t>
      </w:r>
      <w:proofErr w:type="spellStart"/>
      <w:r w:rsidRPr="00A8580F">
        <w:rPr>
          <w:rFonts w:ascii="Times New Roman" w:eastAsia="Times New Roman" w:hAnsi="Times New Roman" w:cs="Times New Roman"/>
          <w:color w:val="2E2E2E"/>
          <w:sz w:val="24"/>
          <w:szCs w:val="24"/>
        </w:rPr>
        <w:t>ReHo</w:t>
      </w:r>
      <w:proofErr w:type="spellEnd"/>
      <w:r w:rsidRPr="00A8580F">
        <w:rPr>
          <w:rFonts w:ascii="Times New Roman" w:eastAsia="Times New Roman" w:hAnsi="Times New Roman" w:cs="Times New Roman"/>
          <w:color w:val="2E2E2E"/>
          <w:sz w:val="24"/>
          <w:szCs w:val="24"/>
        </w:rPr>
        <w:t xml:space="preserve"> (upper-middle), within network </w:t>
      </w:r>
      <w:hyperlink r:id="rId106" w:tooltip="Learn more about FC from ScienceDirect's AI-generated Topic Pages" w:history="1">
        <w:r w:rsidRPr="00A8580F">
          <w:rPr>
            <w:rFonts w:ascii="Times New Roman" w:eastAsia="Times New Roman" w:hAnsi="Times New Roman" w:cs="Times New Roman"/>
            <w:color w:val="2E2E2E"/>
            <w:sz w:val="24"/>
            <w:szCs w:val="24"/>
            <w:u w:val="single"/>
          </w:rPr>
          <w:t>FC</w:t>
        </w:r>
      </w:hyperlink>
      <w:r w:rsidRPr="00A8580F">
        <w:rPr>
          <w:rFonts w:ascii="Times New Roman" w:eastAsia="Times New Roman" w:hAnsi="Times New Roman" w:cs="Times New Roman"/>
          <w:color w:val="2E2E2E"/>
          <w:sz w:val="24"/>
          <w:szCs w:val="24"/>
        </w:rPr>
        <w:t> (upper-right), and between network FC (bottom). * indicates Bonferroni-corrected p ​&lt; ​0.05. The ability of single features to discriminate between the two groups was evaluated using a univariate model-free analysis. The within-dataset (Anesthesia → Anesthesia; blue) and cross-dataset (Anesthesia → </w:t>
      </w:r>
      <w:hyperlink r:id="rId107" w:tooltip="Learn more about DOC from ScienceDirect's AI-generated Topic Pages" w:history="1">
        <w:r w:rsidRPr="00A8580F">
          <w:rPr>
            <w:rFonts w:ascii="Times New Roman" w:eastAsia="Times New Roman" w:hAnsi="Times New Roman" w:cs="Times New Roman"/>
            <w:color w:val="2E2E2E"/>
            <w:sz w:val="24"/>
            <w:szCs w:val="24"/>
            <w:u w:val="single"/>
          </w:rPr>
          <w:t>DOC</w:t>
        </w:r>
      </w:hyperlink>
      <w:r w:rsidRPr="00A8580F">
        <w:rPr>
          <w:rFonts w:ascii="Times New Roman" w:eastAsia="Times New Roman" w:hAnsi="Times New Roman" w:cs="Times New Roman"/>
          <w:color w:val="2E2E2E"/>
          <w:sz w:val="24"/>
          <w:szCs w:val="24"/>
        </w:rPr>
        <w:t>; pink) AUC is listed above the features with significant group differences.</w:t>
      </w:r>
    </w:p>
    <w:p w14:paraId="0CE7388E" w14:textId="1356E9DC"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noProof/>
          <w:color w:val="2E2E2E"/>
          <w:sz w:val="27"/>
          <w:szCs w:val="27"/>
        </w:rPr>
        <w:lastRenderedPageBreak/>
        <w:drawing>
          <wp:inline distT="0" distB="0" distL="0" distR="0" wp14:anchorId="334AA530" wp14:editId="7D67D4AD">
            <wp:extent cx="5943600" cy="1986915"/>
            <wp:effectExtent l="0" t="0" r="0" b="0"/>
            <wp:docPr id="6" name="Picture 6"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1986915"/>
                    </a:xfrm>
                    <a:prstGeom prst="rect">
                      <a:avLst/>
                    </a:prstGeom>
                    <a:noFill/>
                    <a:ln>
                      <a:noFill/>
                    </a:ln>
                  </pic:spPr>
                </pic:pic>
              </a:graphicData>
            </a:graphic>
          </wp:inline>
        </w:drawing>
      </w:r>
    </w:p>
    <w:p w14:paraId="2A0B07A4" w14:textId="77777777" w:rsidR="002E7EFA" w:rsidRPr="00A8580F" w:rsidRDefault="002E7EFA" w:rsidP="00114ADF">
      <w:pPr>
        <w:spacing w:after="0" w:line="330" w:lineRule="atLeast"/>
        <w:ind w:right="360"/>
        <w:rPr>
          <w:rFonts w:ascii="Times New Roman" w:eastAsia="Times New Roman" w:hAnsi="Times New Roman" w:cs="Times New Roman"/>
          <w:color w:val="2E2E2E"/>
          <w:sz w:val="24"/>
          <w:szCs w:val="24"/>
        </w:rPr>
      </w:pPr>
      <w:r w:rsidRPr="00A8580F">
        <w:rPr>
          <w:rFonts w:ascii="Times New Roman" w:eastAsia="Times New Roman" w:hAnsi="Times New Roman" w:cs="Times New Roman"/>
          <w:color w:val="2E2E2E"/>
          <w:sz w:val="24"/>
          <w:szCs w:val="24"/>
        </w:rPr>
        <w:t>Fig. 5. Single feature comparisons between healthy controls and UWS/VS groups within </w:t>
      </w:r>
      <w:hyperlink r:id="rId109" w:tooltip="Learn more about DOC from ScienceDirect's AI-generated Topic Pages" w:history="1">
        <w:r w:rsidRPr="00A8580F">
          <w:rPr>
            <w:rFonts w:ascii="Times New Roman" w:eastAsia="Times New Roman" w:hAnsi="Times New Roman" w:cs="Times New Roman"/>
            <w:color w:val="2E2E2E"/>
            <w:sz w:val="24"/>
            <w:szCs w:val="24"/>
            <w:u w:val="single"/>
          </w:rPr>
          <w:t>DOC</w:t>
        </w:r>
      </w:hyperlink>
      <w:r w:rsidRPr="00A8580F">
        <w:rPr>
          <w:rFonts w:ascii="Times New Roman" w:eastAsia="Times New Roman" w:hAnsi="Times New Roman" w:cs="Times New Roman"/>
          <w:color w:val="2E2E2E"/>
          <w:sz w:val="24"/>
          <w:szCs w:val="24"/>
        </w:rPr>
        <w:t> dataset. </w:t>
      </w:r>
      <w:r w:rsidRPr="00A8580F">
        <w:rPr>
          <w:rFonts w:ascii="Times New Roman" w:eastAsia="Times New Roman" w:hAnsi="Times New Roman" w:cs="Times New Roman"/>
          <w:b/>
          <w:bCs/>
          <w:color w:val="2E2E2E"/>
          <w:sz w:val="24"/>
          <w:szCs w:val="24"/>
        </w:rPr>
        <w:t>(a)</w:t>
      </w:r>
      <w:r w:rsidRPr="00A8580F">
        <w:rPr>
          <w:rFonts w:ascii="Times New Roman" w:eastAsia="Times New Roman" w:hAnsi="Times New Roman" w:cs="Times New Roman"/>
          <w:color w:val="2E2E2E"/>
          <w:sz w:val="24"/>
          <w:szCs w:val="24"/>
        </w:rPr>
        <w:t xml:space="preserve"> Distribution of values for ALFF (upper-left), </w:t>
      </w:r>
      <w:proofErr w:type="spellStart"/>
      <w:r w:rsidRPr="00A8580F">
        <w:rPr>
          <w:rFonts w:ascii="Times New Roman" w:eastAsia="Times New Roman" w:hAnsi="Times New Roman" w:cs="Times New Roman"/>
          <w:color w:val="2E2E2E"/>
          <w:sz w:val="24"/>
          <w:szCs w:val="24"/>
        </w:rPr>
        <w:t>ReHo</w:t>
      </w:r>
      <w:proofErr w:type="spellEnd"/>
      <w:r w:rsidRPr="00A8580F">
        <w:rPr>
          <w:rFonts w:ascii="Times New Roman" w:eastAsia="Times New Roman" w:hAnsi="Times New Roman" w:cs="Times New Roman"/>
          <w:color w:val="2E2E2E"/>
          <w:sz w:val="24"/>
          <w:szCs w:val="24"/>
        </w:rPr>
        <w:t xml:space="preserve"> (upper-middle), within network </w:t>
      </w:r>
      <w:hyperlink r:id="rId110" w:tooltip="Learn more about FC from ScienceDirect's AI-generated Topic Pages" w:history="1">
        <w:r w:rsidRPr="00A8580F">
          <w:rPr>
            <w:rFonts w:ascii="Times New Roman" w:eastAsia="Times New Roman" w:hAnsi="Times New Roman" w:cs="Times New Roman"/>
            <w:color w:val="2E2E2E"/>
            <w:sz w:val="24"/>
            <w:szCs w:val="24"/>
            <w:u w:val="single"/>
          </w:rPr>
          <w:t>FC</w:t>
        </w:r>
      </w:hyperlink>
      <w:r w:rsidRPr="00A8580F">
        <w:rPr>
          <w:rFonts w:ascii="Times New Roman" w:eastAsia="Times New Roman" w:hAnsi="Times New Roman" w:cs="Times New Roman"/>
          <w:color w:val="2E2E2E"/>
          <w:sz w:val="24"/>
          <w:szCs w:val="24"/>
        </w:rPr>
        <w:t> (upper-right), and between network FC (bottom). * indicates Bonferroni-corrected p ​&lt; ​0.05.</w:t>
      </w:r>
    </w:p>
    <w:p w14:paraId="0430E8B0"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A subsequent analysis of the area under the ROC curves (AUC) generated from the features with group differences revealed a wide-range of univariate model-free classification performances within-dataset (AUC: 0.65–0.81) and cross-dataset (AUC: 0.52–0.87). In rare cases where a feature had an AUC of &lt;0.50, indicating an anti-correlation with state of consciousness, the associated AUC was rectified (|AUC-0.50| ​+ ​0.50) using a previously described procedure to improve interpretability (</w:t>
      </w:r>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"bib32"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Engemann</w:t>
      </w:r>
      <w:proofErr w:type="spellEnd"/>
      <w:r w:rsidRPr="00A8580F">
        <w:rPr>
          <w:rFonts w:ascii="Times New Roman" w:eastAsia="Times New Roman" w:hAnsi="Times New Roman" w:cs="Times New Roman"/>
          <w:color w:val="0C7DBB"/>
          <w:sz w:val="27"/>
          <w:szCs w:val="27"/>
          <w:u w:val="single"/>
        </w:rPr>
        <w:t xml:space="preserve"> et al., 2018</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w:t>
      </w:r>
    </w:p>
    <w:p w14:paraId="635B4DB3"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Although the above chance-level performance of univariate classifiers indicates that some features may be strongly related to different states of consciousness, the performance was not always consistent within- and cross-dataset (e.g., the dorsal attention and somatosensory networks’ , DA-SS, connectivity feature had an AUC of 0.79 and 0.56, respectively). This suggests that inconsistent features may instead be closely associated with some unique aspect of anesthetic-induced </w:t>
      </w:r>
      <w:hyperlink r:id="rId111" w:tooltip="Learn more about unconsciousness from ScienceDirect's AI-generated Topic Pages" w:history="1">
        <w:r w:rsidRPr="00A8580F">
          <w:rPr>
            <w:rFonts w:ascii="Times New Roman" w:eastAsia="Times New Roman" w:hAnsi="Times New Roman" w:cs="Times New Roman"/>
            <w:color w:val="2E2E2E"/>
            <w:sz w:val="27"/>
            <w:szCs w:val="27"/>
            <w:u w:val="single"/>
          </w:rPr>
          <w:t>unconsciousness</w:t>
        </w:r>
      </w:hyperlink>
      <w:r w:rsidRPr="00A8580F">
        <w:rPr>
          <w:rFonts w:ascii="Times New Roman" w:eastAsia="Times New Roman" w:hAnsi="Times New Roman" w:cs="Times New Roman"/>
          <w:color w:val="2E2E2E"/>
          <w:sz w:val="27"/>
          <w:szCs w:val="27"/>
        </w:rPr>
        <w:t>, but does not necessarily entail information generalizable between the two.</w:t>
      </w:r>
    </w:p>
    <w:p w14:paraId="40C0BAD9"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 xml:space="preserve">To approximate the overall performance within the four types of features (i.e., ALFF, </w:t>
      </w:r>
      <w:proofErr w:type="spellStart"/>
      <w:r w:rsidRPr="00A8580F">
        <w:rPr>
          <w:rFonts w:ascii="Times New Roman" w:eastAsia="Times New Roman" w:hAnsi="Times New Roman" w:cs="Times New Roman"/>
          <w:color w:val="2E2E2E"/>
          <w:sz w:val="27"/>
          <w:szCs w:val="27"/>
        </w:rPr>
        <w:t>ReHo</w:t>
      </w:r>
      <w:proofErr w:type="spellEnd"/>
      <w:r w:rsidRPr="00A8580F">
        <w:rPr>
          <w:rFonts w:ascii="Times New Roman" w:eastAsia="Times New Roman" w:hAnsi="Times New Roman" w:cs="Times New Roman"/>
          <w:color w:val="2E2E2E"/>
          <w:sz w:val="27"/>
          <w:szCs w:val="27"/>
        </w:rPr>
        <w:t>, within network </w:t>
      </w:r>
      <w:hyperlink r:id="rId112" w:tooltip="Learn more about FC from ScienceDirect's AI-generated Topic Pages" w:history="1">
        <w:r w:rsidRPr="00A8580F">
          <w:rPr>
            <w:rFonts w:ascii="Times New Roman" w:eastAsia="Times New Roman" w:hAnsi="Times New Roman" w:cs="Times New Roman"/>
            <w:color w:val="2E2E2E"/>
            <w:sz w:val="27"/>
            <w:szCs w:val="27"/>
            <w:u w:val="single"/>
          </w:rPr>
          <w:t>FC</w:t>
        </w:r>
      </w:hyperlink>
      <w:r w:rsidRPr="00A8580F">
        <w:rPr>
          <w:rFonts w:ascii="Times New Roman" w:eastAsia="Times New Roman" w:hAnsi="Times New Roman" w:cs="Times New Roman"/>
          <w:color w:val="2E2E2E"/>
          <w:sz w:val="27"/>
          <w:szCs w:val="27"/>
        </w:rPr>
        <w:t>, between network FC), we quantified a representative ROC curve within each feature type as the mean across all its associated univariate ROC curves (</w:t>
      </w:r>
      <w:bookmarkStart w:id="204" w:name="bfig6"/>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"fig6"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Fig. 6</w:t>
      </w:r>
      <w:r w:rsidRPr="00A8580F">
        <w:rPr>
          <w:rFonts w:ascii="Times New Roman" w:eastAsia="Times New Roman" w:hAnsi="Times New Roman" w:cs="Times New Roman"/>
          <w:color w:val="2E2E2E"/>
          <w:sz w:val="27"/>
          <w:szCs w:val="27"/>
        </w:rPr>
        <w:fldChar w:fldCharType="end"/>
      </w:r>
      <w:bookmarkEnd w:id="204"/>
      <w:r w:rsidRPr="00A8580F">
        <w:rPr>
          <w:rFonts w:ascii="Times New Roman" w:eastAsia="Times New Roman" w:hAnsi="Times New Roman" w:cs="Times New Roman"/>
          <w:color w:val="2E2E2E"/>
          <w:sz w:val="27"/>
          <w:szCs w:val="27"/>
        </w:rPr>
        <w:t xml:space="preserve">). An analysis of the AUC from the representative ROC curves within-dataset revealed that the strongest overall performance came from between network FC features (M = 0.67, SD = 0.08), followed by within network FC (M = 0.66, SD 0.03), ALFF (M = 0.63, SD = 0.05), and </w:t>
      </w:r>
      <w:proofErr w:type="spellStart"/>
      <w:r w:rsidRPr="00A8580F">
        <w:rPr>
          <w:rFonts w:ascii="Times New Roman" w:eastAsia="Times New Roman" w:hAnsi="Times New Roman" w:cs="Times New Roman"/>
          <w:color w:val="2E2E2E"/>
          <w:sz w:val="27"/>
          <w:szCs w:val="27"/>
        </w:rPr>
        <w:t>ReHo</w:t>
      </w:r>
      <w:proofErr w:type="spellEnd"/>
      <w:r w:rsidRPr="00A8580F">
        <w:rPr>
          <w:rFonts w:ascii="Times New Roman" w:eastAsia="Times New Roman" w:hAnsi="Times New Roman" w:cs="Times New Roman"/>
          <w:color w:val="2E2E2E"/>
          <w:sz w:val="27"/>
          <w:szCs w:val="27"/>
        </w:rPr>
        <w:t xml:space="preserve"> (M = 0.59, SD = 0.04). In contrast, ALFF-based features showed the strongest overall performance cross-dataset (M = 0.73, SD = 0.08), followed by within network FC (M = 0.68, SD = 0.06), between network FC (M = 0.64, SD = 0.09), and </w:t>
      </w:r>
      <w:proofErr w:type="spellStart"/>
      <w:r w:rsidRPr="00A8580F">
        <w:rPr>
          <w:rFonts w:ascii="Times New Roman" w:eastAsia="Times New Roman" w:hAnsi="Times New Roman" w:cs="Times New Roman"/>
          <w:color w:val="2E2E2E"/>
          <w:sz w:val="27"/>
          <w:szCs w:val="27"/>
        </w:rPr>
        <w:t>ReHo</w:t>
      </w:r>
      <w:proofErr w:type="spellEnd"/>
      <w:r w:rsidRPr="00A8580F">
        <w:rPr>
          <w:rFonts w:ascii="Times New Roman" w:eastAsia="Times New Roman" w:hAnsi="Times New Roman" w:cs="Times New Roman"/>
          <w:color w:val="2E2E2E"/>
          <w:sz w:val="27"/>
          <w:szCs w:val="27"/>
        </w:rPr>
        <w:t xml:space="preserve"> (M = 0.58, SD = 0.03). Across both datasets, the </w:t>
      </w:r>
      <w:proofErr w:type="spellStart"/>
      <w:r w:rsidRPr="00A8580F">
        <w:rPr>
          <w:rFonts w:ascii="Times New Roman" w:eastAsia="Times New Roman" w:hAnsi="Times New Roman" w:cs="Times New Roman"/>
          <w:color w:val="2E2E2E"/>
          <w:sz w:val="27"/>
          <w:szCs w:val="27"/>
        </w:rPr>
        <w:t>ReHo</w:t>
      </w:r>
      <w:proofErr w:type="spellEnd"/>
      <w:r w:rsidRPr="00A8580F">
        <w:rPr>
          <w:rFonts w:ascii="Times New Roman" w:eastAsia="Times New Roman" w:hAnsi="Times New Roman" w:cs="Times New Roman"/>
          <w:color w:val="2E2E2E"/>
          <w:sz w:val="27"/>
          <w:szCs w:val="27"/>
        </w:rPr>
        <w:t xml:space="preserve">-derived features performed the weakest, suggesting an overlap between groups as can be seen by examination of the </w:t>
      </w:r>
      <w:proofErr w:type="spellStart"/>
      <w:r w:rsidRPr="00A8580F">
        <w:rPr>
          <w:rFonts w:ascii="Times New Roman" w:eastAsia="Times New Roman" w:hAnsi="Times New Roman" w:cs="Times New Roman"/>
          <w:color w:val="2E2E2E"/>
          <w:sz w:val="27"/>
          <w:szCs w:val="27"/>
        </w:rPr>
        <w:t>ReHo</w:t>
      </w:r>
      <w:proofErr w:type="spellEnd"/>
      <w:r w:rsidRPr="00A8580F">
        <w:rPr>
          <w:rFonts w:ascii="Times New Roman" w:eastAsia="Times New Roman" w:hAnsi="Times New Roman" w:cs="Times New Roman"/>
          <w:color w:val="2E2E2E"/>
          <w:sz w:val="27"/>
          <w:szCs w:val="27"/>
        </w:rPr>
        <w:t xml:space="preserve"> value distributions (</w:t>
      </w:r>
      <w:hyperlink r:id="rId113" w:anchor="fig4" w:history="1">
        <w:r w:rsidRPr="00A8580F">
          <w:rPr>
            <w:rFonts w:ascii="Times New Roman" w:eastAsia="Times New Roman" w:hAnsi="Times New Roman" w:cs="Times New Roman"/>
            <w:color w:val="0C7DBB"/>
            <w:sz w:val="27"/>
            <w:szCs w:val="27"/>
            <w:u w:val="single"/>
          </w:rPr>
          <w:t>Fig. 4</w:t>
        </w:r>
      </w:hyperlink>
      <w:r w:rsidRPr="00A8580F">
        <w:rPr>
          <w:rFonts w:ascii="Times New Roman" w:eastAsia="Times New Roman" w:hAnsi="Times New Roman" w:cs="Times New Roman"/>
          <w:color w:val="2E2E2E"/>
          <w:sz w:val="27"/>
          <w:szCs w:val="27"/>
        </w:rPr>
        <w:t>a middle; </w:t>
      </w:r>
      <w:hyperlink r:id="rId114" w:anchor="fig5" w:history="1">
        <w:r w:rsidRPr="00A8580F">
          <w:rPr>
            <w:rFonts w:ascii="Times New Roman" w:eastAsia="Times New Roman" w:hAnsi="Times New Roman" w:cs="Times New Roman"/>
            <w:color w:val="0C7DBB"/>
            <w:sz w:val="27"/>
            <w:szCs w:val="27"/>
            <w:u w:val="single"/>
          </w:rPr>
          <w:t>Fig. 5</w:t>
        </w:r>
      </w:hyperlink>
      <w:bookmarkEnd w:id="203"/>
      <w:r w:rsidRPr="00A8580F">
        <w:rPr>
          <w:rFonts w:ascii="Times New Roman" w:eastAsia="Times New Roman" w:hAnsi="Times New Roman" w:cs="Times New Roman"/>
          <w:color w:val="2E2E2E"/>
          <w:sz w:val="27"/>
          <w:szCs w:val="27"/>
        </w:rPr>
        <w:t>a middle).</w:t>
      </w:r>
    </w:p>
    <w:p w14:paraId="3CCCE31C" w14:textId="573EA1FF"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noProof/>
          <w:color w:val="2E2E2E"/>
          <w:sz w:val="27"/>
          <w:szCs w:val="27"/>
        </w:rPr>
        <w:lastRenderedPageBreak/>
        <w:drawing>
          <wp:inline distT="0" distB="0" distL="0" distR="0" wp14:anchorId="51AFE68C" wp14:editId="23FA5FEC">
            <wp:extent cx="5943600" cy="3680460"/>
            <wp:effectExtent l="0" t="0" r="0" b="0"/>
            <wp:docPr id="5" name="Picture 5"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3B039A42" w14:textId="77777777" w:rsidR="002E7EFA" w:rsidRPr="00A8580F" w:rsidRDefault="002E7EFA" w:rsidP="00114ADF">
      <w:pPr>
        <w:spacing w:after="0" w:line="330" w:lineRule="atLeast"/>
        <w:ind w:right="360"/>
        <w:rPr>
          <w:rFonts w:ascii="Times New Roman" w:eastAsia="Times New Roman" w:hAnsi="Times New Roman" w:cs="Times New Roman"/>
          <w:color w:val="2E2E2E"/>
          <w:sz w:val="24"/>
          <w:szCs w:val="24"/>
        </w:rPr>
      </w:pPr>
      <w:r w:rsidRPr="00A8580F">
        <w:rPr>
          <w:rFonts w:ascii="Times New Roman" w:eastAsia="Times New Roman" w:hAnsi="Times New Roman" w:cs="Times New Roman"/>
          <w:color w:val="2E2E2E"/>
          <w:sz w:val="24"/>
          <w:szCs w:val="24"/>
        </w:rPr>
        <w:t>Fig. 6. A receiver operating characteristic (ROC) curve, which plots a classifier’s true positive rate against the false positive rate, was calculated for each feature independently, both for within dataset classification (Anesthesia → Anesthesia; blue) and cross-dataset classification (Anesthesia → </w:t>
      </w:r>
      <w:hyperlink r:id="rId116" w:tooltip="Learn more about DOC from ScienceDirect's AI-generated Topic Pages" w:history="1">
        <w:r w:rsidRPr="00A8580F">
          <w:rPr>
            <w:rFonts w:ascii="Times New Roman" w:eastAsia="Times New Roman" w:hAnsi="Times New Roman" w:cs="Times New Roman"/>
            <w:color w:val="2E2E2E"/>
            <w:sz w:val="24"/>
            <w:szCs w:val="24"/>
            <w:u w:val="single"/>
          </w:rPr>
          <w:t>DOC</w:t>
        </w:r>
      </w:hyperlink>
      <w:r w:rsidRPr="00A8580F">
        <w:rPr>
          <w:rFonts w:ascii="Times New Roman" w:eastAsia="Times New Roman" w:hAnsi="Times New Roman" w:cs="Times New Roman"/>
          <w:color w:val="2E2E2E"/>
          <w:sz w:val="24"/>
          <w:szCs w:val="24"/>
        </w:rPr>
        <w:t>; pink). The univariate ROC curves were subsequently averaged to yield a representative univariate ROC curve within each of the four analyses of </w:t>
      </w:r>
      <w:hyperlink r:id="rId117" w:tooltip="Learn more about functional connectivity from ScienceDirect's AI-generated Topic Pages" w:history="1">
        <w:r w:rsidRPr="00A8580F">
          <w:rPr>
            <w:rFonts w:ascii="Times New Roman" w:eastAsia="Times New Roman" w:hAnsi="Times New Roman" w:cs="Times New Roman"/>
            <w:color w:val="2E2E2E"/>
            <w:sz w:val="24"/>
            <w:szCs w:val="24"/>
            <w:u w:val="single"/>
          </w:rPr>
          <w:t>functional connectivity</w:t>
        </w:r>
      </w:hyperlink>
      <w:r w:rsidRPr="00A8580F">
        <w:rPr>
          <w:rFonts w:ascii="Times New Roman" w:eastAsia="Times New Roman" w:hAnsi="Times New Roman" w:cs="Times New Roman"/>
          <w:color w:val="2E2E2E"/>
          <w:sz w:val="24"/>
          <w:szCs w:val="24"/>
        </w:rPr>
        <w:t>. The representative ROC curve was used to determine the area under the curve (AUC), which served as the quantitative measure of univariate classifier performance. The dashed line represents chance-level performance. Shaded areas represent ± 1SD.</w:t>
      </w:r>
    </w:p>
    <w:p w14:paraId="1441B956"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To ensure that the observed performance was not being driven by non-neural activity that may confound the BOLD signal we performed an analogous model-free </w:t>
      </w:r>
      <w:hyperlink r:id="rId118" w:tooltip="Learn more about univariate analysis from ScienceDirect's AI-generated Topic Pages" w:history="1">
        <w:r w:rsidRPr="00A8580F">
          <w:rPr>
            <w:rFonts w:ascii="Times New Roman" w:eastAsia="Times New Roman" w:hAnsi="Times New Roman" w:cs="Times New Roman"/>
            <w:color w:val="2E2E2E"/>
            <w:sz w:val="27"/>
            <w:szCs w:val="27"/>
            <w:u w:val="single"/>
          </w:rPr>
          <w:t>univariate analysis</w:t>
        </w:r>
      </w:hyperlink>
      <w:r w:rsidRPr="00A8580F">
        <w:rPr>
          <w:rFonts w:ascii="Times New Roman" w:eastAsia="Times New Roman" w:hAnsi="Times New Roman" w:cs="Times New Roman"/>
          <w:color w:val="2E2E2E"/>
          <w:sz w:val="27"/>
          <w:szCs w:val="27"/>
        </w:rPr>
        <w:t> using 13 features derived from head motion (standard deviation of head motion in 12 directions, Euclidean norm of all head motion parameters). Although the motion-based features performed slightly above chance-level within-dataset (M = 0.66, SD = 0.15), they had notably low performance cross-dataset (M = 0.20, SD = 0.08).</w:t>
      </w:r>
    </w:p>
    <w:p w14:paraId="386FC62D" w14:textId="041811B5" w:rsidR="002E7EFA" w:rsidRPr="00A8580F" w:rsidRDefault="00DB0ECA" w:rsidP="001A4D24">
      <w:pPr>
        <w:pStyle w:val="Heading3"/>
      </w:pPr>
      <w:bookmarkStart w:id="205" w:name="_Hlk93658643"/>
      <w:bookmarkStart w:id="206" w:name="_Toc93659564"/>
      <w:bookmarkStart w:id="207" w:name="_Toc93659600"/>
      <w:bookmarkStart w:id="208" w:name="_Toc93659705"/>
      <w:r>
        <w:t>5</w:t>
      </w:r>
      <w:r w:rsidR="002E7EFA" w:rsidRPr="00A8580F">
        <w:t>.2. Model performance</w:t>
      </w:r>
      <w:bookmarkEnd w:id="206"/>
      <w:bookmarkEnd w:id="207"/>
      <w:bookmarkEnd w:id="208"/>
    </w:p>
    <w:bookmarkEnd w:id="205"/>
    <w:p w14:paraId="33126D16"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The three models all showed strong classification performance prior to feature pruning and hyperparameter optimization (Default) (within-dataset; cross-dataset): </w:t>
      </w:r>
      <w:hyperlink r:id="rId119" w:tooltip="Learn more about SVM from ScienceDirect's AI-generated Topic Pages" w:history="1">
        <w:r w:rsidRPr="00A8580F">
          <w:rPr>
            <w:rFonts w:ascii="Times New Roman" w:eastAsia="Times New Roman" w:hAnsi="Times New Roman" w:cs="Times New Roman"/>
            <w:color w:val="2E2E2E"/>
            <w:sz w:val="27"/>
            <w:szCs w:val="27"/>
            <w:u w:val="single"/>
          </w:rPr>
          <w:t>SVM</w:t>
        </w:r>
      </w:hyperlink>
      <w:r w:rsidRPr="00A8580F">
        <w:rPr>
          <w:rFonts w:ascii="Times New Roman" w:eastAsia="Times New Roman" w:hAnsi="Times New Roman" w:cs="Times New Roman"/>
          <w:color w:val="2E2E2E"/>
          <w:sz w:val="27"/>
          <w:szCs w:val="27"/>
        </w:rPr>
        <w:t> (M = 0.83, SD = 0.11; M = 0.85, SD = 0.04; </w:t>
      </w:r>
      <w:bookmarkStart w:id="209" w:name="bfig7"/>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"fig7"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Fig. 7</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 xml:space="preserve">a,d), ET (M = 0.92, </w:t>
      </w:r>
      <w:r w:rsidRPr="00A8580F">
        <w:rPr>
          <w:rFonts w:ascii="Times New Roman" w:eastAsia="Times New Roman" w:hAnsi="Times New Roman" w:cs="Times New Roman"/>
          <w:color w:val="2E2E2E"/>
          <w:sz w:val="27"/>
          <w:szCs w:val="27"/>
        </w:rPr>
        <w:lastRenderedPageBreak/>
        <w:t>SD = 0.07; M = 0.92, SD = 0.02; </w:t>
      </w:r>
      <w:hyperlink r:id="rId120" w:anchor="fig7" w:history="1">
        <w:r w:rsidRPr="00A8580F">
          <w:rPr>
            <w:rFonts w:ascii="Times New Roman" w:eastAsia="Times New Roman" w:hAnsi="Times New Roman" w:cs="Times New Roman"/>
            <w:color w:val="0C7DBB"/>
            <w:sz w:val="27"/>
            <w:szCs w:val="27"/>
            <w:u w:val="single"/>
          </w:rPr>
          <w:t>Fig. 7</w:t>
        </w:r>
      </w:hyperlink>
      <w:r w:rsidRPr="00A8580F">
        <w:rPr>
          <w:rFonts w:ascii="Times New Roman" w:eastAsia="Times New Roman" w:hAnsi="Times New Roman" w:cs="Times New Roman"/>
          <w:color w:val="2E2E2E"/>
          <w:sz w:val="27"/>
          <w:szCs w:val="27"/>
        </w:rPr>
        <w:t>b,e), </w:t>
      </w:r>
      <w:hyperlink r:id="rId121" w:tooltip="Learn more about ANN from ScienceDirect's AI-generated Topic Pages" w:history="1">
        <w:r w:rsidRPr="00A8580F">
          <w:rPr>
            <w:rFonts w:ascii="Times New Roman" w:eastAsia="Times New Roman" w:hAnsi="Times New Roman" w:cs="Times New Roman"/>
            <w:color w:val="2E2E2E"/>
            <w:sz w:val="27"/>
            <w:szCs w:val="27"/>
            <w:u w:val="single"/>
          </w:rPr>
          <w:t>ANN</w:t>
        </w:r>
      </w:hyperlink>
      <w:r w:rsidRPr="00A8580F">
        <w:rPr>
          <w:rFonts w:ascii="Times New Roman" w:eastAsia="Times New Roman" w:hAnsi="Times New Roman" w:cs="Times New Roman"/>
          <w:color w:val="2E2E2E"/>
          <w:sz w:val="27"/>
          <w:szCs w:val="27"/>
        </w:rPr>
        <w:t> (M = 0.94, SD = 0.06; M = 0.98, SD = 0.01; </w:t>
      </w:r>
      <w:hyperlink r:id="rId122" w:anchor="fig7" w:history="1">
        <w:r w:rsidRPr="00A8580F">
          <w:rPr>
            <w:rFonts w:ascii="Times New Roman" w:eastAsia="Times New Roman" w:hAnsi="Times New Roman" w:cs="Times New Roman"/>
            <w:color w:val="0C7DBB"/>
            <w:sz w:val="27"/>
            <w:szCs w:val="27"/>
            <w:u w:val="single"/>
          </w:rPr>
          <w:t>Fig. 7</w:t>
        </w:r>
      </w:hyperlink>
      <w:bookmarkEnd w:id="209"/>
      <w:r w:rsidRPr="00A8580F">
        <w:rPr>
          <w:rFonts w:ascii="Times New Roman" w:eastAsia="Times New Roman" w:hAnsi="Times New Roman" w:cs="Times New Roman"/>
          <w:color w:val="2E2E2E"/>
          <w:sz w:val="27"/>
          <w:szCs w:val="27"/>
        </w:rPr>
        <w:t>c,f).</w:t>
      </w:r>
    </w:p>
    <w:p w14:paraId="64EFBC6E" w14:textId="0F1EE7BC"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noProof/>
          <w:color w:val="2E2E2E"/>
          <w:sz w:val="27"/>
          <w:szCs w:val="27"/>
        </w:rPr>
        <w:drawing>
          <wp:inline distT="0" distB="0" distL="0" distR="0" wp14:anchorId="642C66F8" wp14:editId="70D0A38A">
            <wp:extent cx="5943600" cy="2563495"/>
            <wp:effectExtent l="0" t="0" r="0" b="8255"/>
            <wp:docPr id="4" name="Picture 4"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2563495"/>
                    </a:xfrm>
                    <a:prstGeom prst="rect">
                      <a:avLst/>
                    </a:prstGeom>
                    <a:noFill/>
                    <a:ln>
                      <a:noFill/>
                    </a:ln>
                  </pic:spPr>
                </pic:pic>
              </a:graphicData>
            </a:graphic>
          </wp:inline>
        </w:drawing>
      </w:r>
    </w:p>
    <w:p w14:paraId="77F75745" w14:textId="77777777" w:rsidR="002E7EFA" w:rsidRPr="00A8580F" w:rsidRDefault="002E7EFA" w:rsidP="00114ADF">
      <w:pPr>
        <w:spacing w:after="0" w:line="330" w:lineRule="atLeast"/>
        <w:ind w:right="360"/>
        <w:rPr>
          <w:rFonts w:ascii="Times New Roman" w:eastAsia="Times New Roman" w:hAnsi="Times New Roman" w:cs="Times New Roman"/>
          <w:color w:val="2E2E2E"/>
          <w:sz w:val="24"/>
          <w:szCs w:val="24"/>
        </w:rPr>
      </w:pPr>
      <w:r w:rsidRPr="00A8580F">
        <w:rPr>
          <w:rFonts w:ascii="Times New Roman" w:eastAsia="Times New Roman" w:hAnsi="Times New Roman" w:cs="Times New Roman"/>
          <w:color w:val="2E2E2E"/>
          <w:sz w:val="24"/>
          <w:szCs w:val="24"/>
        </w:rPr>
        <w:t>Fig. 7. </w:t>
      </w:r>
      <w:hyperlink r:id="rId124" w:tooltip="Learn more about Support vector machine from ScienceDirect's AI-generated Topic Pages" w:history="1">
        <w:r w:rsidRPr="00A8580F">
          <w:rPr>
            <w:rFonts w:ascii="Times New Roman" w:eastAsia="Times New Roman" w:hAnsi="Times New Roman" w:cs="Times New Roman"/>
            <w:color w:val="2E2E2E"/>
            <w:sz w:val="24"/>
            <w:szCs w:val="24"/>
            <w:u w:val="single"/>
          </w:rPr>
          <w:t>Support vector machine</w:t>
        </w:r>
      </w:hyperlink>
      <w:r w:rsidRPr="00A8580F">
        <w:rPr>
          <w:rFonts w:ascii="Times New Roman" w:eastAsia="Times New Roman" w:hAnsi="Times New Roman" w:cs="Times New Roman"/>
          <w:color w:val="2E2E2E"/>
          <w:sz w:val="24"/>
          <w:szCs w:val="24"/>
        </w:rPr>
        <w:t> (SVM), </w:t>
      </w:r>
      <w:r w:rsidRPr="00A8580F">
        <w:rPr>
          <w:rFonts w:ascii="Times New Roman" w:eastAsia="Times New Roman" w:hAnsi="Times New Roman" w:cs="Times New Roman"/>
          <w:i/>
          <w:iCs/>
          <w:color w:val="2E2E2E"/>
          <w:sz w:val="24"/>
          <w:szCs w:val="24"/>
        </w:rPr>
        <w:t>Extra Trees</w:t>
      </w:r>
      <w:r w:rsidRPr="00A8580F">
        <w:rPr>
          <w:rFonts w:ascii="Times New Roman" w:eastAsia="Times New Roman" w:hAnsi="Times New Roman" w:cs="Times New Roman"/>
          <w:color w:val="2E2E2E"/>
          <w:sz w:val="24"/>
          <w:szCs w:val="24"/>
        </w:rPr>
        <w:t> (ET), and </w:t>
      </w:r>
      <w:hyperlink r:id="rId125" w:tooltip="Learn more about artificial neural network from ScienceDirect's AI-generated Topic Pages" w:history="1">
        <w:r w:rsidRPr="00A8580F">
          <w:rPr>
            <w:rFonts w:ascii="Times New Roman" w:eastAsia="Times New Roman" w:hAnsi="Times New Roman" w:cs="Times New Roman"/>
            <w:color w:val="2E2E2E"/>
            <w:sz w:val="24"/>
            <w:szCs w:val="24"/>
            <w:u w:val="single"/>
          </w:rPr>
          <w:t>artificial neural network</w:t>
        </w:r>
      </w:hyperlink>
      <w:r w:rsidRPr="00A8580F">
        <w:rPr>
          <w:rFonts w:ascii="Times New Roman" w:eastAsia="Times New Roman" w:hAnsi="Times New Roman" w:cs="Times New Roman"/>
          <w:color w:val="2E2E2E"/>
          <w:sz w:val="24"/>
          <w:szCs w:val="24"/>
        </w:rPr>
        <w:t> (ANN) performance without hyperparameter optimization or feature selection (Default), with feature pruning only (Pruned), and with hyperparameter optimization only (Optimized). </w:t>
      </w:r>
      <w:r w:rsidRPr="00A8580F">
        <w:rPr>
          <w:rFonts w:ascii="Times New Roman" w:eastAsia="Times New Roman" w:hAnsi="Times New Roman" w:cs="Times New Roman"/>
          <w:b/>
          <w:bCs/>
          <w:color w:val="2E2E2E"/>
          <w:sz w:val="24"/>
          <w:szCs w:val="24"/>
        </w:rPr>
        <w:t>(</w:t>
      </w:r>
      <w:proofErr w:type="spellStart"/>
      <w:proofErr w:type="gramStart"/>
      <w:r w:rsidRPr="00A8580F">
        <w:rPr>
          <w:rFonts w:ascii="Times New Roman" w:eastAsia="Times New Roman" w:hAnsi="Times New Roman" w:cs="Times New Roman"/>
          <w:b/>
          <w:bCs/>
          <w:color w:val="2E2E2E"/>
          <w:sz w:val="24"/>
          <w:szCs w:val="24"/>
        </w:rPr>
        <w:t>a,b</w:t>
      </w:r>
      <w:proofErr w:type="gramEnd"/>
      <w:r w:rsidRPr="00A8580F">
        <w:rPr>
          <w:rFonts w:ascii="Times New Roman" w:eastAsia="Times New Roman" w:hAnsi="Times New Roman" w:cs="Times New Roman"/>
          <w:b/>
          <w:bCs/>
          <w:color w:val="2E2E2E"/>
          <w:sz w:val="24"/>
          <w:szCs w:val="24"/>
        </w:rPr>
        <w:t>,c</w:t>
      </w:r>
      <w:proofErr w:type="spellEnd"/>
      <w:r w:rsidRPr="00A8580F">
        <w:rPr>
          <w:rFonts w:ascii="Times New Roman" w:eastAsia="Times New Roman" w:hAnsi="Times New Roman" w:cs="Times New Roman"/>
          <w:b/>
          <w:bCs/>
          <w:color w:val="2E2E2E"/>
          <w:sz w:val="24"/>
          <w:szCs w:val="24"/>
        </w:rPr>
        <w:t>)</w:t>
      </w:r>
      <w:r w:rsidRPr="00A8580F">
        <w:rPr>
          <w:rFonts w:ascii="Times New Roman" w:eastAsia="Times New Roman" w:hAnsi="Times New Roman" w:cs="Times New Roman"/>
          <w:color w:val="2E2E2E"/>
          <w:sz w:val="24"/>
          <w:szCs w:val="24"/>
        </w:rPr>
        <w:t> Within-dataset reliability (Anesthesia → Anesthesia) for each model was evaluated using 100 × 5 nested cross-validation. </w:t>
      </w:r>
      <w:r w:rsidRPr="00A8580F">
        <w:rPr>
          <w:rFonts w:ascii="Times New Roman" w:eastAsia="Times New Roman" w:hAnsi="Times New Roman" w:cs="Times New Roman"/>
          <w:b/>
          <w:bCs/>
          <w:color w:val="2E2E2E"/>
          <w:sz w:val="24"/>
          <w:szCs w:val="24"/>
        </w:rPr>
        <w:t>(</w:t>
      </w:r>
      <w:proofErr w:type="spellStart"/>
      <w:r w:rsidRPr="00A8580F">
        <w:rPr>
          <w:rFonts w:ascii="Times New Roman" w:eastAsia="Times New Roman" w:hAnsi="Times New Roman" w:cs="Times New Roman"/>
          <w:b/>
          <w:bCs/>
          <w:color w:val="2E2E2E"/>
          <w:sz w:val="24"/>
          <w:szCs w:val="24"/>
        </w:rPr>
        <w:t>d,e,f</w:t>
      </w:r>
      <w:proofErr w:type="spellEnd"/>
      <w:r w:rsidRPr="00A8580F">
        <w:rPr>
          <w:rFonts w:ascii="Times New Roman" w:eastAsia="Times New Roman" w:hAnsi="Times New Roman" w:cs="Times New Roman"/>
          <w:b/>
          <w:bCs/>
          <w:color w:val="2E2E2E"/>
          <w:sz w:val="24"/>
          <w:szCs w:val="24"/>
        </w:rPr>
        <w:t>)</w:t>
      </w:r>
      <w:r w:rsidRPr="00A8580F">
        <w:rPr>
          <w:rFonts w:ascii="Times New Roman" w:eastAsia="Times New Roman" w:hAnsi="Times New Roman" w:cs="Times New Roman"/>
          <w:color w:val="2E2E2E"/>
          <w:sz w:val="24"/>
          <w:szCs w:val="24"/>
        </w:rPr>
        <w:t> Cross-dataset generalizability (Anesthesia → DOC) was evaluated by testing the fully-trained models on 100 bootstrap samples of the </w:t>
      </w:r>
      <w:hyperlink r:id="rId126" w:tooltip="Learn more about DOC from ScienceDirect's AI-generated Topic Pages" w:history="1">
        <w:r w:rsidRPr="00A8580F">
          <w:rPr>
            <w:rFonts w:ascii="Times New Roman" w:eastAsia="Times New Roman" w:hAnsi="Times New Roman" w:cs="Times New Roman"/>
            <w:color w:val="2E2E2E"/>
            <w:sz w:val="24"/>
            <w:szCs w:val="24"/>
            <w:u w:val="single"/>
          </w:rPr>
          <w:t>DOC</w:t>
        </w:r>
      </w:hyperlink>
      <w:r w:rsidRPr="00A8580F">
        <w:rPr>
          <w:rFonts w:ascii="Times New Roman" w:eastAsia="Times New Roman" w:hAnsi="Times New Roman" w:cs="Times New Roman"/>
          <w:color w:val="2E2E2E"/>
          <w:sz w:val="24"/>
          <w:szCs w:val="24"/>
        </w:rPr>
        <w:t> data. The solid lines represent the mean ROC’s across 100 evaluations. Shaded areas represent ± 1SD. The dashed line represents chance-level performance (AUC ​= ​0.50). * indicates Bonferroni-corrected p ​&lt; ​0.05.</w:t>
      </w:r>
    </w:p>
    <w:p w14:paraId="66DBE1C8" w14:textId="77777777" w:rsidR="002E7EFA" w:rsidRPr="00A8580F"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Two of the models showed significantly reduced classification performance within- and cross-dataset following feature pruning (Pruned) (within-dataset; cross-dataset): ET (t(99) = 5.83, p &lt; 0.001; t(99) = 16.55, p &lt; 0.001), ANN (t(99) = 10.01, p &lt; 0.001; t(99) = 38.10, p &lt; 0.001). In contrast, feature pruning did not appear to meaningfully affect the SVM model.</w:t>
      </w:r>
    </w:p>
    <w:p w14:paraId="1C71AF44" w14:textId="77777777" w:rsidR="002E7EFA" w:rsidRPr="00A8580F"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The two models which participated in hyperparameter optimization achieved a statistically significant increase in cross-dataset classification performance (Optimized): SVM (</w:t>
      </w:r>
      <w:proofErr w:type="gramStart"/>
      <w:r w:rsidRPr="00A8580F">
        <w:rPr>
          <w:rFonts w:ascii="Times New Roman" w:eastAsia="Times New Roman" w:hAnsi="Times New Roman" w:cs="Times New Roman"/>
          <w:color w:val="2E2E2E"/>
          <w:sz w:val="27"/>
          <w:szCs w:val="27"/>
        </w:rPr>
        <w:t>t(</w:t>
      </w:r>
      <w:proofErr w:type="gramEnd"/>
      <w:r w:rsidRPr="00A8580F">
        <w:rPr>
          <w:rFonts w:ascii="Times New Roman" w:eastAsia="Times New Roman" w:hAnsi="Times New Roman" w:cs="Times New Roman"/>
          <w:color w:val="2E2E2E"/>
          <w:sz w:val="27"/>
          <w:szCs w:val="27"/>
        </w:rPr>
        <w:t>99) = 33.51, p &lt; 0.001), ET (t(99) = 5.48, p &lt; 0.001). Whereas hyperparameter optimization also improved within-dataset performance for the support vector machine (</w:t>
      </w:r>
      <w:proofErr w:type="gramStart"/>
      <w:r w:rsidRPr="00A8580F">
        <w:rPr>
          <w:rFonts w:ascii="Times New Roman" w:eastAsia="Times New Roman" w:hAnsi="Times New Roman" w:cs="Times New Roman"/>
          <w:color w:val="2E2E2E"/>
          <w:sz w:val="27"/>
          <w:szCs w:val="27"/>
        </w:rPr>
        <w:t>t(</w:t>
      </w:r>
      <w:proofErr w:type="gramEnd"/>
      <w:r w:rsidRPr="00A8580F">
        <w:rPr>
          <w:rFonts w:ascii="Times New Roman" w:eastAsia="Times New Roman" w:hAnsi="Times New Roman" w:cs="Times New Roman"/>
          <w:color w:val="2E2E2E"/>
          <w:sz w:val="27"/>
          <w:szCs w:val="27"/>
        </w:rPr>
        <w:t>99) = 8.55, p &lt; 0.001), no significant difference was observed with the ET model.</w:t>
      </w:r>
    </w:p>
    <w:p w14:paraId="505D95F9" w14:textId="77777777" w:rsidR="002E7EFA" w:rsidRPr="00A8580F"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Overall, the SVM was most affected by the hyperparameter optimization, showing a marked increase in Post-Optimization vs Pre-Optimization performance (</w:t>
      </w:r>
      <w:proofErr w:type="gramStart"/>
      <w:r w:rsidRPr="00A8580F">
        <w:rPr>
          <w:rFonts w:ascii="Times New Roman" w:eastAsia="Times New Roman" w:hAnsi="Times New Roman" w:cs="Times New Roman"/>
          <w:color w:val="2E2E2E"/>
          <w:sz w:val="27"/>
          <w:szCs w:val="27"/>
        </w:rPr>
        <w:t>M:+</w:t>
      </w:r>
      <w:proofErr w:type="gramEnd"/>
      <w:r w:rsidRPr="00A8580F">
        <w:rPr>
          <w:rFonts w:ascii="Times New Roman" w:eastAsia="Times New Roman" w:hAnsi="Times New Roman" w:cs="Times New Roman"/>
          <w:color w:val="2E2E2E"/>
          <w:sz w:val="27"/>
          <w:szCs w:val="27"/>
        </w:rPr>
        <w:t>0.12 within-dataset; M:+0.14 cross-dataset) and reduction in performance variability (SD: 0.05 within-dataset; SD: 0.04 cross-dataset).</w:t>
      </w:r>
    </w:p>
    <w:p w14:paraId="314F5C3B"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lastRenderedPageBreak/>
        <w:t>Taken together, our results suggest that careful hyperparameter optimization is an essential step in constructing a robust machine learning classifier, particularly when using the SVM, and that automated methods for choosing appropriate hyperparameters (e.g., </w:t>
      </w:r>
      <w:r w:rsidRPr="00A8580F">
        <w:rPr>
          <w:rFonts w:ascii="Times New Roman" w:eastAsia="Times New Roman" w:hAnsi="Times New Roman" w:cs="Times New Roman"/>
          <w:i/>
          <w:iCs/>
          <w:color w:val="2E2E2E"/>
          <w:sz w:val="27"/>
          <w:szCs w:val="27"/>
        </w:rPr>
        <w:t>Hyperopt-Sklearn</w:t>
      </w:r>
      <w:r w:rsidRPr="00A8580F">
        <w:rPr>
          <w:rFonts w:ascii="Times New Roman" w:eastAsia="Times New Roman" w:hAnsi="Times New Roman" w:cs="Times New Roman"/>
          <w:color w:val="2E2E2E"/>
          <w:sz w:val="27"/>
          <w:szCs w:val="27"/>
        </w:rPr>
        <w:t>) may offer an effective, less-biased approach altogether more preferable than other manual tuning methods. Moreover, our results also suggest that pruning features based on observed group differences in the training dataset may worsen, rather than improve, classification performance within- and cross-dataset for some models.</w:t>
      </w:r>
    </w:p>
    <w:p w14:paraId="4C92170E" w14:textId="0A7D1E30" w:rsidR="002E7EFA" w:rsidRPr="00A8580F" w:rsidRDefault="00DB0ECA" w:rsidP="001A4D24">
      <w:pPr>
        <w:pStyle w:val="Heading3"/>
      </w:pPr>
      <w:bookmarkStart w:id="210" w:name="_Hlk93658657"/>
      <w:bookmarkStart w:id="211" w:name="_Toc93659565"/>
      <w:bookmarkStart w:id="212" w:name="_Toc93659601"/>
      <w:bookmarkStart w:id="213" w:name="_Toc93659706"/>
      <w:r>
        <w:t>5</w:t>
      </w:r>
      <w:r w:rsidR="002E7EFA" w:rsidRPr="00A8580F">
        <w:t>.3. Stress tests</w:t>
      </w:r>
      <w:bookmarkEnd w:id="211"/>
      <w:bookmarkEnd w:id="212"/>
      <w:bookmarkEnd w:id="213"/>
    </w:p>
    <w:bookmarkEnd w:id="210"/>
    <w:p w14:paraId="1B8B42D7"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All models achieved near-optimal performance (AUC&gt;0.95) both within- and cross-dataset following hyperparameter optimization. For this reason, we applied computational stress tests to explore which of the models continued to perform well when presented with sub-optimal data. As expected, classification performance (AUC) steadily declined as increasing numbers of features were randomly dropped from the test dataset (</w:t>
      </w:r>
      <w:hyperlink r:id="rId127" w:tooltip="Learn more about DOC from ScienceDirect's AI-generated Topic Pages" w:history="1">
        <w:r w:rsidRPr="00A8580F">
          <w:rPr>
            <w:rFonts w:ascii="Times New Roman" w:eastAsia="Times New Roman" w:hAnsi="Times New Roman" w:cs="Times New Roman"/>
            <w:i/>
            <w:iCs/>
            <w:color w:val="2E2E2E"/>
            <w:sz w:val="27"/>
            <w:szCs w:val="27"/>
            <w:u w:val="single"/>
          </w:rPr>
          <w:t>DOC</w:t>
        </w:r>
      </w:hyperlink>
      <w:r w:rsidRPr="00A8580F">
        <w:rPr>
          <w:rFonts w:ascii="Times New Roman" w:eastAsia="Times New Roman" w:hAnsi="Times New Roman" w:cs="Times New Roman"/>
          <w:color w:val="2E2E2E"/>
          <w:sz w:val="27"/>
          <w:szCs w:val="27"/>
        </w:rPr>
        <w:t>). All three models preserved a relatively strong mean AUC (&gt;0.80) until the number of features dropped (zeroed) exceeded 60–80% (</w:t>
      </w:r>
      <w:bookmarkStart w:id="214" w:name="bfig8"/>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"fig8"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Fig. 8</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a).</w:t>
      </w:r>
    </w:p>
    <w:p w14:paraId="488FE1E9" w14:textId="23ABDAB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noProof/>
          <w:color w:val="2E2E2E"/>
          <w:sz w:val="27"/>
          <w:szCs w:val="27"/>
        </w:rPr>
        <w:drawing>
          <wp:inline distT="0" distB="0" distL="0" distR="0" wp14:anchorId="16771755" wp14:editId="2CB12A2D">
            <wp:extent cx="5943600" cy="1434465"/>
            <wp:effectExtent l="0" t="0" r="0" b="0"/>
            <wp:docPr id="3" name="Picture 3"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1434465"/>
                    </a:xfrm>
                    <a:prstGeom prst="rect">
                      <a:avLst/>
                    </a:prstGeom>
                    <a:noFill/>
                    <a:ln>
                      <a:noFill/>
                    </a:ln>
                  </pic:spPr>
                </pic:pic>
              </a:graphicData>
            </a:graphic>
          </wp:inline>
        </w:drawing>
      </w:r>
    </w:p>
    <w:p w14:paraId="408CC593" w14:textId="77777777" w:rsidR="002E7EFA" w:rsidRPr="00A8580F" w:rsidRDefault="002E7EFA" w:rsidP="00114ADF">
      <w:pPr>
        <w:spacing w:after="0" w:line="330" w:lineRule="atLeast"/>
        <w:ind w:right="360"/>
        <w:rPr>
          <w:rFonts w:ascii="Times New Roman" w:eastAsia="Times New Roman" w:hAnsi="Times New Roman" w:cs="Times New Roman"/>
          <w:color w:val="2E2E2E"/>
          <w:sz w:val="24"/>
          <w:szCs w:val="24"/>
        </w:rPr>
      </w:pPr>
      <w:r w:rsidRPr="00A8580F">
        <w:rPr>
          <w:rFonts w:ascii="Times New Roman" w:eastAsia="Times New Roman" w:hAnsi="Times New Roman" w:cs="Times New Roman"/>
          <w:color w:val="2E2E2E"/>
          <w:sz w:val="24"/>
          <w:szCs w:val="24"/>
        </w:rPr>
        <w:t>Fig. 8. Computational stress tests and analysis of feature importance. </w:t>
      </w:r>
      <w:r w:rsidRPr="00A8580F">
        <w:rPr>
          <w:rFonts w:ascii="Times New Roman" w:eastAsia="Times New Roman" w:hAnsi="Times New Roman" w:cs="Times New Roman"/>
          <w:b/>
          <w:bCs/>
          <w:color w:val="2E2E2E"/>
          <w:sz w:val="24"/>
          <w:szCs w:val="24"/>
        </w:rPr>
        <w:t>(a)</w:t>
      </w:r>
      <w:r w:rsidRPr="00A8580F">
        <w:rPr>
          <w:rFonts w:ascii="Times New Roman" w:eastAsia="Times New Roman" w:hAnsi="Times New Roman" w:cs="Times New Roman"/>
          <w:color w:val="2E2E2E"/>
          <w:sz w:val="24"/>
          <w:szCs w:val="24"/>
        </w:rPr>
        <w:t> Variable fractions of the </w:t>
      </w:r>
      <w:hyperlink r:id="rId129" w:tooltip="Learn more about functional connectivity from ScienceDirect's AI-generated Topic Pages" w:history="1">
        <w:r w:rsidRPr="00A8580F">
          <w:rPr>
            <w:rFonts w:ascii="Times New Roman" w:eastAsia="Times New Roman" w:hAnsi="Times New Roman" w:cs="Times New Roman"/>
            <w:color w:val="2E2E2E"/>
            <w:sz w:val="24"/>
            <w:szCs w:val="24"/>
            <w:u w:val="single"/>
          </w:rPr>
          <w:t>functional connectivity</w:t>
        </w:r>
      </w:hyperlink>
      <w:r w:rsidRPr="00A8580F">
        <w:rPr>
          <w:rFonts w:ascii="Times New Roman" w:eastAsia="Times New Roman" w:hAnsi="Times New Roman" w:cs="Times New Roman"/>
          <w:color w:val="2E2E2E"/>
          <w:sz w:val="24"/>
          <w:szCs w:val="24"/>
        </w:rPr>
        <w:t> features (0%–100%) were randomly dropped (zeroed) in the test dataset. The effect of random dropping was quantified using a mean area under the curve (AUC) analysis across 100 bootstrap samples of the </w:t>
      </w:r>
      <w:hyperlink r:id="rId130" w:tooltip="Learn more about DOC from ScienceDirect's AI-generated Topic Pages" w:history="1">
        <w:r w:rsidRPr="00A8580F">
          <w:rPr>
            <w:rFonts w:ascii="Times New Roman" w:eastAsia="Times New Roman" w:hAnsi="Times New Roman" w:cs="Times New Roman"/>
            <w:color w:val="2E2E2E"/>
            <w:sz w:val="24"/>
            <w:szCs w:val="24"/>
            <w:u w:val="single"/>
          </w:rPr>
          <w:t>DOC</w:t>
        </w:r>
      </w:hyperlink>
      <w:r w:rsidRPr="00A8580F">
        <w:rPr>
          <w:rFonts w:ascii="Times New Roman" w:eastAsia="Times New Roman" w:hAnsi="Times New Roman" w:cs="Times New Roman"/>
          <w:color w:val="2E2E2E"/>
          <w:sz w:val="24"/>
          <w:szCs w:val="24"/>
        </w:rPr>
        <w:t> data before and after removal. </w:t>
      </w:r>
      <w:r w:rsidRPr="00A8580F">
        <w:rPr>
          <w:rFonts w:ascii="Times New Roman" w:eastAsia="Times New Roman" w:hAnsi="Times New Roman" w:cs="Times New Roman"/>
          <w:b/>
          <w:bCs/>
          <w:color w:val="2E2E2E"/>
          <w:sz w:val="24"/>
          <w:szCs w:val="24"/>
        </w:rPr>
        <w:t>(b)</w:t>
      </w:r>
      <w:r w:rsidRPr="00A8580F">
        <w:rPr>
          <w:rFonts w:ascii="Times New Roman" w:eastAsia="Times New Roman" w:hAnsi="Times New Roman" w:cs="Times New Roman"/>
          <w:color w:val="2E2E2E"/>
          <w:sz w:val="24"/>
          <w:szCs w:val="24"/>
        </w:rPr>
        <w:t> Performance across variable signal-to-noise ratios (1/1-1/100) was quantified using the previously described DOC sampling and testing procedure. Dotted line represents chance-level performance (AUC = 0.50). Shaded areas represent ±1 SD.</w:t>
      </w:r>
    </w:p>
    <w:p w14:paraId="73847742"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The second computational stress test, namely a systematic reduction of the </w:t>
      </w:r>
      <w:hyperlink r:id="rId131" w:tooltip="Learn more about signal to noise ratio from ScienceDirect's AI-generated Topic Pages" w:history="1">
        <w:r w:rsidRPr="00A8580F">
          <w:rPr>
            <w:rFonts w:ascii="Times New Roman" w:eastAsia="Times New Roman" w:hAnsi="Times New Roman" w:cs="Times New Roman"/>
            <w:color w:val="2E2E2E"/>
            <w:sz w:val="27"/>
            <w:szCs w:val="27"/>
            <w:u w:val="single"/>
          </w:rPr>
          <w:t>signal to noise ratio</w:t>
        </w:r>
      </w:hyperlink>
      <w:r w:rsidRPr="00A8580F">
        <w:rPr>
          <w:rFonts w:ascii="Times New Roman" w:eastAsia="Times New Roman" w:hAnsi="Times New Roman" w:cs="Times New Roman"/>
          <w:color w:val="2E2E2E"/>
          <w:sz w:val="27"/>
          <w:szCs w:val="27"/>
        </w:rPr>
        <w:t> (SNR), allowed us to simulate how each model responded to poor data quality (high levels of noise) (</w:t>
      </w:r>
      <w:hyperlink r:id="rId132" w:anchor="fig8" w:history="1">
        <w:r w:rsidRPr="00A8580F">
          <w:rPr>
            <w:rFonts w:ascii="Times New Roman" w:eastAsia="Times New Roman" w:hAnsi="Times New Roman" w:cs="Times New Roman"/>
            <w:color w:val="0C7DBB"/>
            <w:sz w:val="27"/>
            <w:szCs w:val="27"/>
            <w:u w:val="single"/>
          </w:rPr>
          <w:t>Fig. 8</w:t>
        </w:r>
      </w:hyperlink>
      <w:bookmarkEnd w:id="214"/>
      <w:r w:rsidRPr="00A8580F">
        <w:rPr>
          <w:rFonts w:ascii="Times New Roman" w:eastAsia="Times New Roman" w:hAnsi="Times New Roman" w:cs="Times New Roman"/>
          <w:color w:val="2E2E2E"/>
          <w:sz w:val="27"/>
          <w:szCs w:val="27"/>
        </w:rPr>
        <w:t>b). This analysis showed that the ET model retained the highest mean AUC across decreasing SNR’s, whereas the SVM and ANN models declined more rapidly to around chance-level performance: 1/25 (ET:~0.76; ANN:~0.63; SVM:~0.63), 1/50 (ET:~0.67; ANN:~0.58; SVM:~0.59), 1/100 (ET:~0.58; ANN:~0.55; SVM:~0.55).</w:t>
      </w:r>
    </w:p>
    <w:p w14:paraId="3BE01D88" w14:textId="77777777" w:rsidR="002E7EFA" w:rsidRPr="00A8580F"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lastRenderedPageBreak/>
        <w:t>The results of the computational stress tests suggest that the ET model is somewhat better-equipped to manage sub-optimal data; perhaps as a consequence of the model’s unique method of constructing numerous heterogeneous trees which introduce randomness into the model and subsequent averaging of predictions through the use of bootstrap aggregation.</w:t>
      </w:r>
    </w:p>
    <w:p w14:paraId="1FD9BC4E" w14:textId="658143B3" w:rsidR="002E7EFA" w:rsidRPr="00A8580F" w:rsidRDefault="00DB0ECA" w:rsidP="001A4D24">
      <w:pPr>
        <w:pStyle w:val="Heading3"/>
      </w:pPr>
      <w:bookmarkStart w:id="215" w:name="_Hlk93658663"/>
      <w:bookmarkStart w:id="216" w:name="_Toc93659566"/>
      <w:bookmarkStart w:id="217" w:name="_Toc93659602"/>
      <w:bookmarkStart w:id="218" w:name="_Toc93659707"/>
      <w:r>
        <w:t>5</w:t>
      </w:r>
      <w:r w:rsidR="002E7EFA" w:rsidRPr="00A8580F">
        <w:t>.4. Feature importance</w:t>
      </w:r>
      <w:bookmarkEnd w:id="216"/>
      <w:bookmarkEnd w:id="217"/>
      <w:bookmarkEnd w:id="218"/>
    </w:p>
    <w:bookmarkEnd w:id="215"/>
    <w:p w14:paraId="7F19C443"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In order to better understand the particular features driving model performance, we performed an exploratory analysis of feature importance on both the SVM and ET models. Given that the optimized SVM was linear, we were able to quantify relative importance by examining the coefficients of the linear hyperplane (</w:t>
      </w:r>
      <w:bookmarkStart w:id="219" w:name="bfig9"/>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"fig9"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Fig. 9</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a); in line with previous recommendations, the coefficients of the hyperplane were squared (</w:t>
      </w:r>
      <w:bookmarkStart w:id="220" w:name="bbib43"/>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"bib43"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Guyon et al., 2002</w:t>
      </w:r>
      <w:r w:rsidRPr="00A8580F">
        <w:rPr>
          <w:rFonts w:ascii="Times New Roman" w:eastAsia="Times New Roman" w:hAnsi="Times New Roman" w:cs="Times New Roman"/>
          <w:color w:val="2E2E2E"/>
          <w:sz w:val="27"/>
          <w:szCs w:val="27"/>
        </w:rPr>
        <w:fldChar w:fldCharType="end"/>
      </w:r>
      <w:bookmarkEnd w:id="220"/>
      <w:r w:rsidRPr="00A8580F">
        <w:rPr>
          <w:rFonts w:ascii="Times New Roman" w:eastAsia="Times New Roman" w:hAnsi="Times New Roman" w:cs="Times New Roman"/>
          <w:color w:val="2E2E2E"/>
          <w:sz w:val="27"/>
          <w:szCs w:val="27"/>
        </w:rPr>
        <w:t>). Feature importance within the ET model is a readily accessible attribute of the model &lt; sklearn.ensemble.ExtraTreesClassifier.feature_importances_&gt; that represents how much a single feature contributes to decreasing the Gini impurity at each split (</w:t>
      </w:r>
      <w:hyperlink r:id="rId133" w:anchor="fig9" w:history="1">
        <w:r w:rsidRPr="00A8580F">
          <w:rPr>
            <w:rFonts w:ascii="Times New Roman" w:eastAsia="Times New Roman" w:hAnsi="Times New Roman" w:cs="Times New Roman"/>
            <w:color w:val="0C7DBB"/>
            <w:sz w:val="27"/>
            <w:szCs w:val="27"/>
            <w:u w:val="single"/>
          </w:rPr>
          <w:t>Fig. 9</w:t>
        </w:r>
      </w:hyperlink>
      <w:bookmarkEnd w:id="219"/>
      <w:r w:rsidRPr="00A8580F">
        <w:rPr>
          <w:rFonts w:ascii="Times New Roman" w:eastAsia="Times New Roman" w:hAnsi="Times New Roman" w:cs="Times New Roman"/>
          <w:color w:val="2E2E2E"/>
          <w:sz w:val="27"/>
          <w:szCs w:val="27"/>
        </w:rPr>
        <w:t>b).</w:t>
      </w:r>
    </w:p>
    <w:p w14:paraId="1A8B4CEE" w14:textId="2C06DACD"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noProof/>
          <w:color w:val="2E2E2E"/>
          <w:sz w:val="27"/>
          <w:szCs w:val="27"/>
        </w:rPr>
        <w:drawing>
          <wp:inline distT="0" distB="0" distL="0" distR="0" wp14:anchorId="71C6C62F" wp14:editId="37E01EB5">
            <wp:extent cx="5943600" cy="1845945"/>
            <wp:effectExtent l="0" t="0" r="0" b="1905"/>
            <wp:docPr id="2" name="Picture 2" descr="Fi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 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1BD59D4A" w14:textId="77777777" w:rsidR="002E7EFA" w:rsidRPr="00A8580F" w:rsidRDefault="002E7EFA" w:rsidP="00114ADF">
      <w:pPr>
        <w:spacing w:after="0" w:line="330" w:lineRule="atLeast"/>
        <w:ind w:right="360"/>
        <w:rPr>
          <w:rFonts w:ascii="Times New Roman" w:eastAsia="Times New Roman" w:hAnsi="Times New Roman" w:cs="Times New Roman"/>
          <w:color w:val="2E2E2E"/>
          <w:sz w:val="24"/>
          <w:szCs w:val="24"/>
        </w:rPr>
      </w:pPr>
      <w:r w:rsidRPr="00A8580F">
        <w:rPr>
          <w:rFonts w:ascii="Times New Roman" w:eastAsia="Times New Roman" w:hAnsi="Times New Roman" w:cs="Times New Roman"/>
          <w:color w:val="2E2E2E"/>
          <w:sz w:val="24"/>
          <w:szCs w:val="24"/>
        </w:rPr>
        <w:t>Fig. 9. Exploratory post-hoc analysis of feature importance for the optimized </w:t>
      </w:r>
      <w:hyperlink r:id="rId135" w:tooltip="Learn more about support vector machine from ScienceDirect's AI-generated Topic Pages" w:history="1">
        <w:r w:rsidRPr="00A8580F">
          <w:rPr>
            <w:rFonts w:ascii="Times New Roman" w:eastAsia="Times New Roman" w:hAnsi="Times New Roman" w:cs="Times New Roman"/>
            <w:color w:val="2E2E2E"/>
            <w:sz w:val="24"/>
            <w:szCs w:val="24"/>
            <w:u w:val="single"/>
          </w:rPr>
          <w:t>support vector machine</w:t>
        </w:r>
      </w:hyperlink>
      <w:r w:rsidRPr="00A8580F">
        <w:rPr>
          <w:rFonts w:ascii="Times New Roman" w:eastAsia="Times New Roman" w:hAnsi="Times New Roman" w:cs="Times New Roman"/>
          <w:color w:val="2E2E2E"/>
          <w:sz w:val="24"/>
          <w:szCs w:val="24"/>
        </w:rPr>
        <w:t> (SVM) and </w:t>
      </w:r>
      <w:r w:rsidRPr="00A8580F">
        <w:rPr>
          <w:rFonts w:ascii="Times New Roman" w:eastAsia="Times New Roman" w:hAnsi="Times New Roman" w:cs="Times New Roman"/>
          <w:i/>
          <w:iCs/>
          <w:color w:val="2E2E2E"/>
          <w:sz w:val="24"/>
          <w:szCs w:val="24"/>
        </w:rPr>
        <w:t>Extra Trees</w:t>
      </w:r>
      <w:r w:rsidRPr="00A8580F">
        <w:rPr>
          <w:rFonts w:ascii="Times New Roman" w:eastAsia="Times New Roman" w:hAnsi="Times New Roman" w:cs="Times New Roman"/>
          <w:color w:val="2E2E2E"/>
          <w:sz w:val="24"/>
          <w:szCs w:val="24"/>
        </w:rPr>
        <w:t> (ET) models. </w:t>
      </w:r>
      <w:r w:rsidRPr="00A8580F">
        <w:rPr>
          <w:rFonts w:ascii="Times New Roman" w:eastAsia="Times New Roman" w:hAnsi="Times New Roman" w:cs="Times New Roman"/>
          <w:b/>
          <w:bCs/>
          <w:color w:val="2E2E2E"/>
          <w:sz w:val="24"/>
          <w:szCs w:val="24"/>
        </w:rPr>
        <w:t>(a)</w:t>
      </w:r>
      <w:r w:rsidRPr="00A8580F">
        <w:rPr>
          <w:rFonts w:ascii="Times New Roman" w:eastAsia="Times New Roman" w:hAnsi="Times New Roman" w:cs="Times New Roman"/>
          <w:color w:val="2E2E2E"/>
          <w:sz w:val="24"/>
          <w:szCs w:val="24"/>
        </w:rPr>
        <w:t> Since the optimized SVM was linear, feature importance was quantified by squaring the weights of the coefficients used by the model. </w:t>
      </w:r>
      <w:r w:rsidRPr="00A8580F">
        <w:rPr>
          <w:rFonts w:ascii="Times New Roman" w:eastAsia="Times New Roman" w:hAnsi="Times New Roman" w:cs="Times New Roman"/>
          <w:b/>
          <w:bCs/>
          <w:color w:val="2E2E2E"/>
          <w:sz w:val="24"/>
          <w:szCs w:val="24"/>
        </w:rPr>
        <w:t>(b)</w:t>
      </w:r>
      <w:r w:rsidRPr="00A8580F">
        <w:rPr>
          <w:rFonts w:ascii="Times New Roman" w:eastAsia="Times New Roman" w:hAnsi="Times New Roman" w:cs="Times New Roman"/>
          <w:color w:val="2E2E2E"/>
          <w:sz w:val="24"/>
          <w:szCs w:val="24"/>
        </w:rPr>
        <w:t> Within the ET model, feature importance corresponded to how much each feature decreased the Gini impurity. Across both models, larger values (red) are associated with higher feature importance relative to features with lower values (blue).</w:t>
      </w:r>
    </w:p>
    <w:p w14:paraId="6CFFE1F8" w14:textId="77777777" w:rsidR="002E7EFA" w:rsidRPr="00A8580F"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This analysis indicated that the network-level analyses of functional connectivity, namely between network FC and within network FC, were the most informative features for the classification task across both models. Moreover, the ET model appeared to have used a wider set of features compared to the SVM.</w:t>
      </w:r>
    </w:p>
    <w:p w14:paraId="2F8CC8E0" w14:textId="7D83C5BE" w:rsidR="002E7EFA" w:rsidRPr="00A8580F" w:rsidRDefault="00DB0ECA" w:rsidP="001A4D24">
      <w:pPr>
        <w:pStyle w:val="Heading3"/>
      </w:pPr>
      <w:bookmarkStart w:id="221" w:name="_Hlk93658667"/>
      <w:bookmarkStart w:id="222" w:name="_Toc93659567"/>
      <w:bookmarkStart w:id="223" w:name="_Toc93659603"/>
      <w:bookmarkStart w:id="224" w:name="_Toc93659708"/>
      <w:r>
        <w:t>5</w:t>
      </w:r>
      <w:r w:rsidR="002E7EFA" w:rsidRPr="00A8580F">
        <w:t>.5. Intermediate states</w:t>
      </w:r>
      <w:bookmarkEnd w:id="222"/>
      <w:bookmarkEnd w:id="223"/>
      <w:bookmarkEnd w:id="224"/>
    </w:p>
    <w:bookmarkEnd w:id="221"/>
    <w:p w14:paraId="470314DD"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Across all three models, a similar pattern emerged with respect to the non-intermediate states (</w:t>
      </w:r>
      <w:bookmarkStart w:id="225" w:name="bfig10"/>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"fig10"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Fig. 10</w:t>
      </w:r>
      <w:r w:rsidRPr="00A8580F">
        <w:rPr>
          <w:rFonts w:ascii="Times New Roman" w:eastAsia="Times New Roman" w:hAnsi="Times New Roman" w:cs="Times New Roman"/>
          <w:color w:val="2E2E2E"/>
          <w:sz w:val="27"/>
          <w:szCs w:val="27"/>
        </w:rPr>
        <w:fldChar w:fldCharType="end"/>
      </w:r>
      <w:bookmarkEnd w:id="225"/>
      <w:r w:rsidRPr="00A8580F">
        <w:rPr>
          <w:rFonts w:ascii="Times New Roman" w:eastAsia="Times New Roman" w:hAnsi="Times New Roman" w:cs="Times New Roman"/>
          <w:color w:val="2E2E2E"/>
          <w:sz w:val="27"/>
          <w:szCs w:val="27"/>
        </w:rPr>
        <w:t>). Namely, the </w:t>
      </w:r>
      <w:hyperlink r:id="rId136" w:tooltip="Learn more about anesthesia recovery from ScienceDirect's AI-generated Topic Pages" w:history="1">
        <w:r w:rsidRPr="00A8580F">
          <w:rPr>
            <w:rFonts w:ascii="Times New Roman" w:eastAsia="Times New Roman" w:hAnsi="Times New Roman" w:cs="Times New Roman"/>
            <w:color w:val="2E2E2E"/>
            <w:sz w:val="27"/>
            <w:szCs w:val="27"/>
            <w:u w:val="single"/>
          </w:rPr>
          <w:t>anesthesia recovery</w:t>
        </w:r>
      </w:hyperlink>
      <w:r w:rsidRPr="00A8580F">
        <w:rPr>
          <w:rFonts w:ascii="Times New Roman" w:eastAsia="Times New Roman" w:hAnsi="Times New Roman" w:cs="Times New Roman"/>
          <w:color w:val="2E2E2E"/>
          <w:sz w:val="27"/>
          <w:szCs w:val="27"/>
        </w:rPr>
        <w:t xml:space="preserve"> group (Rec) and healthy </w:t>
      </w:r>
      <w:r w:rsidRPr="00A8580F">
        <w:rPr>
          <w:rFonts w:ascii="Times New Roman" w:eastAsia="Times New Roman" w:hAnsi="Times New Roman" w:cs="Times New Roman"/>
          <w:color w:val="2E2E2E"/>
          <w:sz w:val="27"/>
          <w:szCs w:val="27"/>
        </w:rPr>
        <w:lastRenderedPageBreak/>
        <w:t>controls in the </w:t>
      </w:r>
      <w:r w:rsidRPr="00A8580F">
        <w:rPr>
          <w:rFonts w:ascii="Times New Roman" w:eastAsia="Times New Roman" w:hAnsi="Times New Roman" w:cs="Times New Roman"/>
          <w:i/>
          <w:iCs/>
          <w:color w:val="2E2E2E"/>
          <w:sz w:val="27"/>
          <w:szCs w:val="27"/>
        </w:rPr>
        <w:t>DOC</w:t>
      </w:r>
      <w:r w:rsidRPr="00A8580F">
        <w:rPr>
          <w:rFonts w:ascii="Times New Roman" w:eastAsia="Times New Roman" w:hAnsi="Times New Roman" w:cs="Times New Roman"/>
          <w:color w:val="2E2E2E"/>
          <w:sz w:val="27"/>
          <w:szCs w:val="27"/>
        </w:rPr>
        <w:t> dataset (HC) were reliably classified as awake; Rec (SVM: t(14) = 20.18, p &lt; 0.001; ET: t(14) = 12.86, p &lt; 0.001; ANN: t(14) = 15.62, p &lt; 0.001), HC (SVM: t(27) = 9.97, p &lt; 0.001; ET: t(27) = 5.77, p &lt; 0.001; ANN: t(27) = 9.99, p &lt; 0.001). In addition, the UWS/VS were generally classified as unresponsive; UWS/VS (SVM: t(12) = 12.29, p &lt; 0.001; ET: t(12) = 5.06, p &lt; 0.01; ANN: not significant), whereas the </w:t>
      </w:r>
      <w:hyperlink r:id="rId137" w:tooltip="Learn more about MCS from ScienceDirect's AI-generated Topic Pages" w:history="1">
        <w:r w:rsidRPr="00A8580F">
          <w:rPr>
            <w:rFonts w:ascii="Times New Roman" w:eastAsia="Times New Roman" w:hAnsi="Times New Roman" w:cs="Times New Roman"/>
            <w:color w:val="2E2E2E"/>
            <w:sz w:val="27"/>
            <w:szCs w:val="27"/>
            <w:u w:val="single"/>
          </w:rPr>
          <w:t>MCS</w:t>
        </w:r>
      </w:hyperlink>
      <w:r w:rsidRPr="00A8580F">
        <w:rPr>
          <w:rFonts w:ascii="Times New Roman" w:eastAsia="Times New Roman" w:hAnsi="Times New Roman" w:cs="Times New Roman"/>
          <w:color w:val="2E2E2E"/>
          <w:sz w:val="27"/>
          <w:szCs w:val="27"/>
        </w:rPr>
        <w:t> classifications were indeterminate (SVM: not significant; ET: not significant; ANN: not significant). See </w:t>
      </w:r>
      <w:bookmarkStart w:id="226" w:name="btbl2"/>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"tbl2"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Table 2</w:t>
      </w:r>
      <w:r w:rsidRPr="00A8580F">
        <w:rPr>
          <w:rFonts w:ascii="Times New Roman" w:eastAsia="Times New Roman" w:hAnsi="Times New Roman" w:cs="Times New Roman"/>
          <w:color w:val="2E2E2E"/>
          <w:sz w:val="27"/>
          <w:szCs w:val="27"/>
        </w:rPr>
        <w:fldChar w:fldCharType="end"/>
      </w:r>
      <w:bookmarkEnd w:id="226"/>
      <w:r w:rsidRPr="00A8580F">
        <w:rPr>
          <w:rFonts w:ascii="Times New Roman" w:eastAsia="Times New Roman" w:hAnsi="Times New Roman" w:cs="Times New Roman"/>
          <w:color w:val="2E2E2E"/>
          <w:sz w:val="27"/>
          <w:szCs w:val="27"/>
        </w:rPr>
        <w:t> for a confusion matrix.</w:t>
      </w:r>
    </w:p>
    <w:p w14:paraId="5C4433CE" w14:textId="60F32D9B"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noProof/>
          <w:color w:val="2E2E2E"/>
          <w:sz w:val="27"/>
          <w:szCs w:val="27"/>
        </w:rPr>
        <w:drawing>
          <wp:inline distT="0" distB="0" distL="0" distR="0" wp14:anchorId="71ADDCA7" wp14:editId="3DC8F1DB">
            <wp:extent cx="5943600" cy="2610485"/>
            <wp:effectExtent l="0" t="0" r="0" b="0"/>
            <wp:docPr id="1" name="Picture 1" descr="Fi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1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2610485"/>
                    </a:xfrm>
                    <a:prstGeom prst="rect">
                      <a:avLst/>
                    </a:prstGeom>
                    <a:noFill/>
                    <a:ln>
                      <a:noFill/>
                    </a:ln>
                  </pic:spPr>
                </pic:pic>
              </a:graphicData>
            </a:graphic>
          </wp:inline>
        </w:drawing>
      </w:r>
    </w:p>
    <w:p w14:paraId="12C4A1B9" w14:textId="77777777" w:rsidR="002E7EFA" w:rsidRPr="00A8580F" w:rsidRDefault="002E7EFA" w:rsidP="00114ADF">
      <w:pPr>
        <w:spacing w:after="0" w:line="330" w:lineRule="atLeast"/>
        <w:ind w:right="360"/>
        <w:rPr>
          <w:rFonts w:ascii="Times New Roman" w:eastAsia="Times New Roman" w:hAnsi="Times New Roman" w:cs="Times New Roman"/>
          <w:color w:val="2E2E2E"/>
          <w:sz w:val="24"/>
          <w:szCs w:val="24"/>
        </w:rPr>
      </w:pPr>
      <w:r w:rsidRPr="00A8580F">
        <w:rPr>
          <w:rFonts w:ascii="Times New Roman" w:eastAsia="Times New Roman" w:hAnsi="Times New Roman" w:cs="Times New Roman"/>
          <w:color w:val="2E2E2E"/>
          <w:sz w:val="24"/>
          <w:szCs w:val="24"/>
        </w:rPr>
        <w:t>Fig. 10. Class assignment probability across models for subjects not included in the training data, from left to right: light anesthetic sedation (Light), recovery from anesthetic sedation (Rec), UWS/VS, </w:t>
      </w:r>
      <w:hyperlink r:id="rId139" w:tooltip="Learn more about MCS from ScienceDirect's AI-generated Topic Pages" w:history="1">
        <w:r w:rsidRPr="00A8580F">
          <w:rPr>
            <w:rFonts w:ascii="Times New Roman" w:eastAsia="Times New Roman" w:hAnsi="Times New Roman" w:cs="Times New Roman"/>
            <w:color w:val="2E2E2E"/>
            <w:sz w:val="24"/>
            <w:szCs w:val="24"/>
            <w:u w:val="single"/>
          </w:rPr>
          <w:t>MCS</w:t>
        </w:r>
      </w:hyperlink>
      <w:r w:rsidRPr="00A8580F">
        <w:rPr>
          <w:rFonts w:ascii="Times New Roman" w:eastAsia="Times New Roman" w:hAnsi="Times New Roman" w:cs="Times New Roman"/>
          <w:color w:val="2E2E2E"/>
          <w:sz w:val="24"/>
          <w:szCs w:val="24"/>
        </w:rPr>
        <w:t>, healthy controls (HC) from the </w:t>
      </w:r>
      <w:hyperlink r:id="rId140" w:tooltip="Learn more about DOC from ScienceDirect's AI-generated Topic Pages" w:history="1">
        <w:r w:rsidRPr="00A8580F">
          <w:rPr>
            <w:rFonts w:ascii="Times New Roman" w:eastAsia="Times New Roman" w:hAnsi="Times New Roman" w:cs="Times New Roman"/>
            <w:color w:val="2E2E2E"/>
            <w:sz w:val="24"/>
            <w:szCs w:val="24"/>
            <w:u w:val="single"/>
          </w:rPr>
          <w:t>DOC</w:t>
        </w:r>
      </w:hyperlink>
      <w:r w:rsidRPr="00A8580F">
        <w:rPr>
          <w:rFonts w:ascii="Times New Roman" w:eastAsia="Times New Roman" w:hAnsi="Times New Roman" w:cs="Times New Roman"/>
          <w:color w:val="2E2E2E"/>
          <w:sz w:val="24"/>
          <w:szCs w:val="24"/>
        </w:rPr>
        <w:t> dataset. Models were trained on the anesthesia datasets, such that 0 mapped to an unresponsive state and 1 mapped to an awake state. The predicted classification probabilities for each group were compared to binary decision threshold set at 0.5 to identify groups reliably classified as awake or unresponsive. A secondary analysis was performed to identify differences between the MCS and UWS/VS groups, the MCS and Wake groups, and the Light and Rec groups. * indicates uncorrected p ​&lt; ​0.05 for one sample </w:t>
      </w:r>
      <w:r w:rsidRPr="00A8580F">
        <w:rPr>
          <w:rFonts w:ascii="Times New Roman" w:eastAsia="Times New Roman" w:hAnsi="Times New Roman" w:cs="Times New Roman"/>
          <w:i/>
          <w:iCs/>
          <w:color w:val="2E2E2E"/>
          <w:sz w:val="24"/>
          <w:szCs w:val="24"/>
        </w:rPr>
        <w:t>t</w:t>
      </w:r>
      <w:r w:rsidRPr="00A8580F">
        <w:rPr>
          <w:rFonts w:ascii="Times New Roman" w:eastAsia="Times New Roman" w:hAnsi="Times New Roman" w:cs="Times New Roman"/>
          <w:color w:val="2E2E2E"/>
          <w:sz w:val="24"/>
          <w:szCs w:val="24"/>
        </w:rPr>
        <w:t>-test vs binary decision threshold. ‡ indicates uncorrected p &lt; 0.05 for two sample </w:t>
      </w:r>
      <w:r w:rsidRPr="00A8580F">
        <w:rPr>
          <w:rFonts w:ascii="Times New Roman" w:eastAsia="Times New Roman" w:hAnsi="Times New Roman" w:cs="Times New Roman"/>
          <w:i/>
          <w:iCs/>
          <w:color w:val="2E2E2E"/>
          <w:sz w:val="24"/>
          <w:szCs w:val="24"/>
        </w:rPr>
        <w:t>t</w:t>
      </w:r>
      <w:r w:rsidRPr="00A8580F">
        <w:rPr>
          <w:rFonts w:ascii="Times New Roman" w:eastAsia="Times New Roman" w:hAnsi="Times New Roman" w:cs="Times New Roman"/>
          <w:color w:val="2E2E2E"/>
          <w:sz w:val="24"/>
          <w:szCs w:val="24"/>
        </w:rPr>
        <w:t>-test.</w:t>
      </w:r>
    </w:p>
    <w:p w14:paraId="1C7CE2DE" w14:textId="77777777" w:rsidR="002E7EFA" w:rsidRPr="00A8580F" w:rsidRDefault="002E7EFA" w:rsidP="002E7EFA">
      <w:pPr>
        <w:spacing w:line="330" w:lineRule="atLeast"/>
        <w:ind w:left="360" w:right="360"/>
        <w:rPr>
          <w:rFonts w:ascii="Times New Roman" w:eastAsia="Times New Roman" w:hAnsi="Times New Roman" w:cs="Times New Roman"/>
          <w:color w:val="2E2E2E"/>
          <w:sz w:val="24"/>
          <w:szCs w:val="24"/>
        </w:rPr>
      </w:pPr>
      <w:r w:rsidRPr="00A8580F">
        <w:rPr>
          <w:rFonts w:ascii="Times New Roman" w:eastAsia="Times New Roman" w:hAnsi="Times New Roman" w:cs="Times New Roman"/>
          <w:color w:val="2E2E2E"/>
          <w:sz w:val="21"/>
          <w:szCs w:val="21"/>
        </w:rPr>
        <w:t>Table 2</w:t>
      </w:r>
      <w:r w:rsidRPr="00A8580F">
        <w:rPr>
          <w:rFonts w:ascii="Times New Roman" w:eastAsia="Times New Roman" w:hAnsi="Times New Roman" w:cs="Times New Roman"/>
          <w:color w:val="2E2E2E"/>
          <w:sz w:val="24"/>
          <w:szCs w:val="24"/>
        </w:rPr>
        <w:t>. Confusion matrix for machine learning models.</w:t>
      </w:r>
    </w:p>
    <w:tbl>
      <w:tblPr>
        <w:tblW w:w="9840"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3891"/>
        <w:gridCol w:w="1316"/>
        <w:gridCol w:w="1038"/>
        <w:gridCol w:w="1342"/>
        <w:gridCol w:w="1292"/>
        <w:gridCol w:w="961"/>
      </w:tblGrid>
      <w:tr w:rsidR="002E7EFA" w:rsidRPr="00A8580F" w14:paraId="1E4B01B8" w14:textId="77777777" w:rsidTr="002E7EFA">
        <w:trPr>
          <w:tblHeader/>
        </w:trPr>
        <w:tc>
          <w:tcPr>
            <w:tcW w:w="0" w:type="auto"/>
            <w:tcBorders>
              <w:bottom w:val="single" w:sz="6" w:space="0" w:color="EBEBEB"/>
              <w:right w:val="nil"/>
            </w:tcBorders>
            <w:tcMar>
              <w:top w:w="75" w:type="dxa"/>
              <w:left w:w="75" w:type="dxa"/>
              <w:bottom w:w="75" w:type="dxa"/>
              <w:right w:w="75" w:type="dxa"/>
            </w:tcMar>
            <w:hideMark/>
          </w:tcPr>
          <w:p w14:paraId="7E181C03" w14:textId="77777777" w:rsidR="002E7EFA" w:rsidRPr="00A8580F" w:rsidRDefault="002E7EFA" w:rsidP="002E7EFA">
            <w:pPr>
              <w:spacing w:after="0" w:line="240" w:lineRule="auto"/>
              <w:jc w:val="center"/>
              <w:rPr>
                <w:rFonts w:ascii="Times New Roman" w:eastAsia="Times New Roman" w:hAnsi="Times New Roman" w:cs="Times New Roman"/>
                <w:b/>
                <w:bCs/>
                <w:sz w:val="21"/>
                <w:szCs w:val="21"/>
              </w:rPr>
            </w:pPr>
            <w:r w:rsidRPr="00A8580F">
              <w:rPr>
                <w:rFonts w:ascii="Times New Roman" w:eastAsia="Times New Roman" w:hAnsi="Times New Roman" w:cs="Times New Roman"/>
                <w:b/>
                <w:bCs/>
                <w:sz w:val="21"/>
                <w:szCs w:val="21"/>
              </w:rPr>
              <w:t>Model Predictions</w:t>
            </w:r>
          </w:p>
        </w:tc>
        <w:tc>
          <w:tcPr>
            <w:tcW w:w="0" w:type="auto"/>
            <w:gridSpan w:val="5"/>
            <w:tcBorders>
              <w:bottom w:val="single" w:sz="6" w:space="0" w:color="EBEBEB"/>
              <w:right w:val="nil"/>
            </w:tcBorders>
            <w:tcMar>
              <w:top w:w="75" w:type="dxa"/>
              <w:left w:w="75" w:type="dxa"/>
              <w:bottom w:w="75" w:type="dxa"/>
              <w:right w:w="75" w:type="dxa"/>
            </w:tcMar>
            <w:hideMark/>
          </w:tcPr>
          <w:p w14:paraId="7DF79639" w14:textId="77777777" w:rsidR="002E7EFA" w:rsidRPr="00A8580F" w:rsidRDefault="002E7EFA" w:rsidP="002E7EFA">
            <w:pPr>
              <w:spacing w:after="0" w:line="240" w:lineRule="auto"/>
              <w:jc w:val="center"/>
              <w:rPr>
                <w:rFonts w:ascii="Times New Roman" w:eastAsia="Times New Roman" w:hAnsi="Times New Roman" w:cs="Times New Roman"/>
                <w:b/>
                <w:bCs/>
                <w:sz w:val="21"/>
                <w:szCs w:val="21"/>
              </w:rPr>
            </w:pPr>
            <w:r w:rsidRPr="00A8580F">
              <w:rPr>
                <w:rFonts w:ascii="Times New Roman" w:eastAsia="Times New Roman" w:hAnsi="Times New Roman" w:cs="Times New Roman"/>
                <w:b/>
                <w:bCs/>
                <w:sz w:val="21"/>
                <w:szCs w:val="21"/>
              </w:rPr>
              <w:t>Actual Behavioral States</w:t>
            </w:r>
          </w:p>
        </w:tc>
      </w:tr>
      <w:tr w:rsidR="002E7EFA" w:rsidRPr="00A8580F" w14:paraId="1BFE2F5B" w14:textId="77777777" w:rsidTr="002E7EFA">
        <w:tc>
          <w:tcPr>
            <w:tcW w:w="0" w:type="auto"/>
            <w:tcBorders>
              <w:bottom w:val="nil"/>
              <w:right w:val="nil"/>
            </w:tcBorders>
            <w:tcMar>
              <w:top w:w="75" w:type="dxa"/>
              <w:left w:w="75" w:type="dxa"/>
              <w:bottom w:w="75" w:type="dxa"/>
              <w:right w:w="75" w:type="dxa"/>
            </w:tcMar>
            <w:hideMark/>
          </w:tcPr>
          <w:p w14:paraId="3E8DB0CF"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b/>
                <w:bCs/>
                <w:sz w:val="21"/>
                <w:szCs w:val="21"/>
              </w:rPr>
              <w:t>SVM</w:t>
            </w:r>
          </w:p>
        </w:tc>
        <w:tc>
          <w:tcPr>
            <w:tcW w:w="0" w:type="auto"/>
            <w:tcBorders>
              <w:bottom w:val="nil"/>
              <w:right w:val="nil"/>
            </w:tcBorders>
            <w:tcMar>
              <w:top w:w="75" w:type="dxa"/>
              <w:left w:w="75" w:type="dxa"/>
              <w:bottom w:w="75" w:type="dxa"/>
              <w:right w:w="75" w:type="dxa"/>
            </w:tcMar>
            <w:hideMark/>
          </w:tcPr>
          <w:p w14:paraId="5CC4BB2E"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Light</w:t>
            </w:r>
          </w:p>
        </w:tc>
        <w:tc>
          <w:tcPr>
            <w:tcW w:w="0" w:type="auto"/>
            <w:tcBorders>
              <w:bottom w:val="nil"/>
              <w:right w:val="nil"/>
            </w:tcBorders>
            <w:tcMar>
              <w:top w:w="75" w:type="dxa"/>
              <w:left w:w="75" w:type="dxa"/>
              <w:bottom w:w="75" w:type="dxa"/>
              <w:right w:w="75" w:type="dxa"/>
            </w:tcMar>
            <w:hideMark/>
          </w:tcPr>
          <w:p w14:paraId="024DC695"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Rec</w:t>
            </w:r>
          </w:p>
        </w:tc>
        <w:tc>
          <w:tcPr>
            <w:tcW w:w="0" w:type="auto"/>
            <w:tcBorders>
              <w:bottom w:val="nil"/>
              <w:right w:val="nil"/>
            </w:tcBorders>
            <w:tcMar>
              <w:top w:w="75" w:type="dxa"/>
              <w:left w:w="75" w:type="dxa"/>
              <w:bottom w:w="75" w:type="dxa"/>
              <w:right w:w="75" w:type="dxa"/>
            </w:tcMar>
            <w:hideMark/>
          </w:tcPr>
          <w:p w14:paraId="7CC7E0B2"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UWS</w:t>
            </w:r>
          </w:p>
        </w:tc>
        <w:tc>
          <w:tcPr>
            <w:tcW w:w="0" w:type="auto"/>
            <w:tcBorders>
              <w:bottom w:val="nil"/>
              <w:right w:val="nil"/>
            </w:tcBorders>
            <w:tcMar>
              <w:top w:w="75" w:type="dxa"/>
              <w:left w:w="75" w:type="dxa"/>
              <w:bottom w:w="75" w:type="dxa"/>
              <w:right w:w="75" w:type="dxa"/>
            </w:tcMar>
            <w:hideMark/>
          </w:tcPr>
          <w:p w14:paraId="1B041111"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MCS</w:t>
            </w:r>
          </w:p>
        </w:tc>
        <w:tc>
          <w:tcPr>
            <w:tcW w:w="0" w:type="auto"/>
            <w:tcBorders>
              <w:bottom w:val="nil"/>
              <w:right w:val="nil"/>
            </w:tcBorders>
            <w:tcMar>
              <w:top w:w="75" w:type="dxa"/>
              <w:left w:w="75" w:type="dxa"/>
              <w:bottom w:w="75" w:type="dxa"/>
              <w:right w:w="75" w:type="dxa"/>
            </w:tcMar>
            <w:hideMark/>
          </w:tcPr>
          <w:p w14:paraId="060F8216"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HC</w:t>
            </w:r>
          </w:p>
        </w:tc>
      </w:tr>
      <w:tr w:rsidR="002E7EFA" w:rsidRPr="00A8580F" w14:paraId="7B675D8C" w14:textId="77777777" w:rsidTr="002E7EFA">
        <w:tc>
          <w:tcPr>
            <w:tcW w:w="0" w:type="auto"/>
            <w:tcBorders>
              <w:bottom w:val="nil"/>
              <w:right w:val="nil"/>
            </w:tcBorders>
            <w:tcMar>
              <w:top w:w="75" w:type="dxa"/>
              <w:left w:w="75" w:type="dxa"/>
              <w:bottom w:w="75" w:type="dxa"/>
              <w:right w:w="75" w:type="dxa"/>
            </w:tcMar>
            <w:hideMark/>
          </w:tcPr>
          <w:p w14:paraId="016B73BB"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Awake</w:t>
            </w:r>
          </w:p>
        </w:tc>
        <w:tc>
          <w:tcPr>
            <w:tcW w:w="0" w:type="auto"/>
            <w:tcBorders>
              <w:bottom w:val="nil"/>
              <w:right w:val="nil"/>
            </w:tcBorders>
            <w:tcMar>
              <w:top w:w="75" w:type="dxa"/>
              <w:left w:w="75" w:type="dxa"/>
              <w:bottom w:w="75" w:type="dxa"/>
              <w:right w:w="75" w:type="dxa"/>
            </w:tcMar>
            <w:hideMark/>
          </w:tcPr>
          <w:p w14:paraId="12436CDB"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16</w:t>
            </w:r>
          </w:p>
        </w:tc>
        <w:tc>
          <w:tcPr>
            <w:tcW w:w="0" w:type="auto"/>
            <w:tcBorders>
              <w:bottom w:val="nil"/>
              <w:right w:val="nil"/>
            </w:tcBorders>
            <w:tcMar>
              <w:top w:w="75" w:type="dxa"/>
              <w:left w:w="75" w:type="dxa"/>
              <w:bottom w:w="75" w:type="dxa"/>
              <w:right w:w="75" w:type="dxa"/>
            </w:tcMar>
            <w:hideMark/>
          </w:tcPr>
          <w:p w14:paraId="3FB3CF92"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15</w:t>
            </w:r>
          </w:p>
        </w:tc>
        <w:tc>
          <w:tcPr>
            <w:tcW w:w="0" w:type="auto"/>
            <w:tcBorders>
              <w:bottom w:val="nil"/>
              <w:right w:val="nil"/>
            </w:tcBorders>
            <w:tcMar>
              <w:top w:w="75" w:type="dxa"/>
              <w:left w:w="75" w:type="dxa"/>
              <w:bottom w:w="75" w:type="dxa"/>
              <w:right w:w="75" w:type="dxa"/>
            </w:tcMar>
            <w:hideMark/>
          </w:tcPr>
          <w:p w14:paraId="702EFA5A"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0</w:t>
            </w:r>
          </w:p>
        </w:tc>
        <w:tc>
          <w:tcPr>
            <w:tcW w:w="0" w:type="auto"/>
            <w:tcBorders>
              <w:bottom w:val="nil"/>
              <w:right w:val="nil"/>
            </w:tcBorders>
            <w:tcMar>
              <w:top w:w="75" w:type="dxa"/>
              <w:left w:w="75" w:type="dxa"/>
              <w:bottom w:w="75" w:type="dxa"/>
              <w:right w:w="75" w:type="dxa"/>
            </w:tcMar>
            <w:hideMark/>
          </w:tcPr>
          <w:p w14:paraId="55473CD7"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2</w:t>
            </w:r>
          </w:p>
        </w:tc>
        <w:tc>
          <w:tcPr>
            <w:tcW w:w="0" w:type="auto"/>
            <w:tcBorders>
              <w:bottom w:val="nil"/>
              <w:right w:val="nil"/>
            </w:tcBorders>
            <w:tcMar>
              <w:top w:w="75" w:type="dxa"/>
              <w:left w:w="75" w:type="dxa"/>
              <w:bottom w:w="75" w:type="dxa"/>
              <w:right w:w="75" w:type="dxa"/>
            </w:tcMar>
            <w:hideMark/>
          </w:tcPr>
          <w:p w14:paraId="28F5DE8C"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27</w:t>
            </w:r>
          </w:p>
        </w:tc>
      </w:tr>
      <w:tr w:rsidR="002E7EFA" w:rsidRPr="00A8580F" w14:paraId="265EFAFC" w14:textId="77777777" w:rsidTr="002E7EFA">
        <w:tc>
          <w:tcPr>
            <w:tcW w:w="0" w:type="auto"/>
            <w:tcBorders>
              <w:bottom w:val="nil"/>
              <w:right w:val="nil"/>
            </w:tcBorders>
            <w:tcMar>
              <w:top w:w="75" w:type="dxa"/>
              <w:left w:w="75" w:type="dxa"/>
              <w:bottom w:w="75" w:type="dxa"/>
              <w:right w:w="75" w:type="dxa"/>
            </w:tcMar>
            <w:hideMark/>
          </w:tcPr>
          <w:p w14:paraId="477CC902"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Unresponsive</w:t>
            </w:r>
          </w:p>
        </w:tc>
        <w:tc>
          <w:tcPr>
            <w:tcW w:w="0" w:type="auto"/>
            <w:tcBorders>
              <w:bottom w:val="nil"/>
              <w:right w:val="nil"/>
            </w:tcBorders>
            <w:tcMar>
              <w:top w:w="75" w:type="dxa"/>
              <w:left w:w="75" w:type="dxa"/>
              <w:bottom w:w="75" w:type="dxa"/>
              <w:right w:w="75" w:type="dxa"/>
            </w:tcMar>
            <w:hideMark/>
          </w:tcPr>
          <w:p w14:paraId="19382307"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16</w:t>
            </w:r>
          </w:p>
        </w:tc>
        <w:tc>
          <w:tcPr>
            <w:tcW w:w="0" w:type="auto"/>
            <w:tcBorders>
              <w:bottom w:val="nil"/>
              <w:right w:val="nil"/>
            </w:tcBorders>
            <w:tcMar>
              <w:top w:w="75" w:type="dxa"/>
              <w:left w:w="75" w:type="dxa"/>
              <w:bottom w:w="75" w:type="dxa"/>
              <w:right w:w="75" w:type="dxa"/>
            </w:tcMar>
            <w:hideMark/>
          </w:tcPr>
          <w:p w14:paraId="19A47A18"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0</w:t>
            </w:r>
          </w:p>
        </w:tc>
        <w:tc>
          <w:tcPr>
            <w:tcW w:w="0" w:type="auto"/>
            <w:tcBorders>
              <w:bottom w:val="nil"/>
              <w:right w:val="nil"/>
            </w:tcBorders>
            <w:tcMar>
              <w:top w:w="75" w:type="dxa"/>
              <w:left w:w="75" w:type="dxa"/>
              <w:bottom w:w="75" w:type="dxa"/>
              <w:right w:w="75" w:type="dxa"/>
            </w:tcMar>
            <w:hideMark/>
          </w:tcPr>
          <w:p w14:paraId="55ECA72F"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13</w:t>
            </w:r>
          </w:p>
        </w:tc>
        <w:tc>
          <w:tcPr>
            <w:tcW w:w="0" w:type="auto"/>
            <w:tcBorders>
              <w:bottom w:val="nil"/>
              <w:right w:val="nil"/>
            </w:tcBorders>
            <w:tcMar>
              <w:top w:w="75" w:type="dxa"/>
              <w:left w:w="75" w:type="dxa"/>
              <w:bottom w:w="75" w:type="dxa"/>
              <w:right w:w="75" w:type="dxa"/>
            </w:tcMar>
            <w:hideMark/>
          </w:tcPr>
          <w:p w14:paraId="72D6A650"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6</w:t>
            </w:r>
          </w:p>
        </w:tc>
        <w:tc>
          <w:tcPr>
            <w:tcW w:w="0" w:type="auto"/>
            <w:tcBorders>
              <w:bottom w:val="nil"/>
              <w:right w:val="nil"/>
            </w:tcBorders>
            <w:tcMar>
              <w:top w:w="75" w:type="dxa"/>
              <w:left w:w="75" w:type="dxa"/>
              <w:bottom w:w="75" w:type="dxa"/>
              <w:right w:w="75" w:type="dxa"/>
            </w:tcMar>
            <w:hideMark/>
          </w:tcPr>
          <w:p w14:paraId="2FB74F03"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w:t>
            </w:r>
          </w:p>
        </w:tc>
      </w:tr>
      <w:tr w:rsidR="002E7EFA" w:rsidRPr="00A8580F" w14:paraId="0BAB0902" w14:textId="77777777" w:rsidTr="002E7EFA">
        <w:tc>
          <w:tcPr>
            <w:tcW w:w="0" w:type="auto"/>
            <w:tcBorders>
              <w:bottom w:val="nil"/>
              <w:right w:val="nil"/>
            </w:tcBorders>
            <w:tcMar>
              <w:top w:w="75" w:type="dxa"/>
              <w:left w:w="75" w:type="dxa"/>
              <w:bottom w:w="75" w:type="dxa"/>
              <w:right w:w="75" w:type="dxa"/>
            </w:tcMar>
            <w:hideMark/>
          </w:tcPr>
          <w:p w14:paraId="24CF67AC"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b/>
                <w:bCs/>
                <w:sz w:val="21"/>
                <w:szCs w:val="21"/>
              </w:rPr>
              <w:t>ET</w:t>
            </w:r>
          </w:p>
        </w:tc>
        <w:tc>
          <w:tcPr>
            <w:tcW w:w="0" w:type="auto"/>
            <w:tcBorders>
              <w:bottom w:val="nil"/>
              <w:right w:val="nil"/>
            </w:tcBorders>
            <w:tcMar>
              <w:top w:w="75" w:type="dxa"/>
              <w:left w:w="75" w:type="dxa"/>
              <w:bottom w:w="75" w:type="dxa"/>
              <w:right w:w="75" w:type="dxa"/>
            </w:tcMar>
            <w:hideMark/>
          </w:tcPr>
          <w:p w14:paraId="43C8E7F5"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Light</w:t>
            </w:r>
          </w:p>
        </w:tc>
        <w:tc>
          <w:tcPr>
            <w:tcW w:w="0" w:type="auto"/>
            <w:tcBorders>
              <w:bottom w:val="nil"/>
              <w:right w:val="nil"/>
            </w:tcBorders>
            <w:tcMar>
              <w:top w:w="75" w:type="dxa"/>
              <w:left w:w="75" w:type="dxa"/>
              <w:bottom w:w="75" w:type="dxa"/>
              <w:right w:w="75" w:type="dxa"/>
            </w:tcMar>
            <w:hideMark/>
          </w:tcPr>
          <w:p w14:paraId="0D777DDF"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Rec</w:t>
            </w:r>
          </w:p>
        </w:tc>
        <w:tc>
          <w:tcPr>
            <w:tcW w:w="0" w:type="auto"/>
            <w:tcBorders>
              <w:bottom w:val="nil"/>
              <w:right w:val="nil"/>
            </w:tcBorders>
            <w:tcMar>
              <w:top w:w="75" w:type="dxa"/>
              <w:left w:w="75" w:type="dxa"/>
              <w:bottom w:w="75" w:type="dxa"/>
              <w:right w:w="75" w:type="dxa"/>
            </w:tcMar>
            <w:hideMark/>
          </w:tcPr>
          <w:p w14:paraId="3C247BA6"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UWS</w:t>
            </w:r>
          </w:p>
        </w:tc>
        <w:tc>
          <w:tcPr>
            <w:tcW w:w="0" w:type="auto"/>
            <w:tcBorders>
              <w:bottom w:val="nil"/>
              <w:right w:val="nil"/>
            </w:tcBorders>
            <w:tcMar>
              <w:top w:w="75" w:type="dxa"/>
              <w:left w:w="75" w:type="dxa"/>
              <w:bottom w:w="75" w:type="dxa"/>
              <w:right w:w="75" w:type="dxa"/>
            </w:tcMar>
            <w:hideMark/>
          </w:tcPr>
          <w:p w14:paraId="5EA86C84"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MCS</w:t>
            </w:r>
          </w:p>
        </w:tc>
        <w:tc>
          <w:tcPr>
            <w:tcW w:w="0" w:type="auto"/>
            <w:tcBorders>
              <w:bottom w:val="nil"/>
              <w:right w:val="nil"/>
            </w:tcBorders>
            <w:tcMar>
              <w:top w:w="75" w:type="dxa"/>
              <w:left w:w="75" w:type="dxa"/>
              <w:bottom w:w="75" w:type="dxa"/>
              <w:right w:w="75" w:type="dxa"/>
            </w:tcMar>
            <w:hideMark/>
          </w:tcPr>
          <w:p w14:paraId="7E57DC4A"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HC</w:t>
            </w:r>
          </w:p>
        </w:tc>
      </w:tr>
      <w:tr w:rsidR="002E7EFA" w:rsidRPr="00A8580F" w14:paraId="45EB1572" w14:textId="77777777" w:rsidTr="002E7EFA">
        <w:tc>
          <w:tcPr>
            <w:tcW w:w="0" w:type="auto"/>
            <w:tcBorders>
              <w:bottom w:val="nil"/>
              <w:right w:val="nil"/>
            </w:tcBorders>
            <w:tcMar>
              <w:top w:w="75" w:type="dxa"/>
              <w:left w:w="75" w:type="dxa"/>
              <w:bottom w:w="75" w:type="dxa"/>
              <w:right w:w="75" w:type="dxa"/>
            </w:tcMar>
            <w:hideMark/>
          </w:tcPr>
          <w:p w14:paraId="3B854A99"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Awake</w:t>
            </w:r>
          </w:p>
        </w:tc>
        <w:tc>
          <w:tcPr>
            <w:tcW w:w="0" w:type="auto"/>
            <w:tcBorders>
              <w:bottom w:val="nil"/>
              <w:right w:val="nil"/>
            </w:tcBorders>
            <w:tcMar>
              <w:top w:w="75" w:type="dxa"/>
              <w:left w:w="75" w:type="dxa"/>
              <w:bottom w:w="75" w:type="dxa"/>
              <w:right w:w="75" w:type="dxa"/>
            </w:tcMar>
            <w:hideMark/>
          </w:tcPr>
          <w:p w14:paraId="038BA441"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22</w:t>
            </w:r>
          </w:p>
        </w:tc>
        <w:tc>
          <w:tcPr>
            <w:tcW w:w="0" w:type="auto"/>
            <w:tcBorders>
              <w:bottom w:val="nil"/>
              <w:right w:val="nil"/>
            </w:tcBorders>
            <w:tcMar>
              <w:top w:w="75" w:type="dxa"/>
              <w:left w:w="75" w:type="dxa"/>
              <w:bottom w:w="75" w:type="dxa"/>
              <w:right w:w="75" w:type="dxa"/>
            </w:tcMar>
            <w:hideMark/>
          </w:tcPr>
          <w:p w14:paraId="1F290ED5"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15</w:t>
            </w:r>
          </w:p>
        </w:tc>
        <w:tc>
          <w:tcPr>
            <w:tcW w:w="0" w:type="auto"/>
            <w:tcBorders>
              <w:bottom w:val="nil"/>
              <w:right w:val="nil"/>
            </w:tcBorders>
            <w:tcMar>
              <w:top w:w="75" w:type="dxa"/>
              <w:left w:w="75" w:type="dxa"/>
              <w:bottom w:w="75" w:type="dxa"/>
              <w:right w:w="75" w:type="dxa"/>
            </w:tcMar>
            <w:hideMark/>
          </w:tcPr>
          <w:p w14:paraId="052AC438"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2</w:t>
            </w:r>
          </w:p>
        </w:tc>
        <w:tc>
          <w:tcPr>
            <w:tcW w:w="0" w:type="auto"/>
            <w:tcBorders>
              <w:bottom w:val="nil"/>
              <w:right w:val="nil"/>
            </w:tcBorders>
            <w:tcMar>
              <w:top w:w="75" w:type="dxa"/>
              <w:left w:w="75" w:type="dxa"/>
              <w:bottom w:w="75" w:type="dxa"/>
              <w:right w:w="75" w:type="dxa"/>
            </w:tcMar>
            <w:hideMark/>
          </w:tcPr>
          <w:p w14:paraId="54B64CB8"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4</w:t>
            </w:r>
          </w:p>
        </w:tc>
        <w:tc>
          <w:tcPr>
            <w:tcW w:w="0" w:type="auto"/>
            <w:tcBorders>
              <w:bottom w:val="nil"/>
              <w:right w:val="nil"/>
            </w:tcBorders>
            <w:tcMar>
              <w:top w:w="75" w:type="dxa"/>
              <w:left w:w="75" w:type="dxa"/>
              <w:bottom w:w="75" w:type="dxa"/>
              <w:right w:w="75" w:type="dxa"/>
            </w:tcMar>
            <w:hideMark/>
          </w:tcPr>
          <w:p w14:paraId="70AA0768"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24</w:t>
            </w:r>
          </w:p>
        </w:tc>
      </w:tr>
      <w:tr w:rsidR="002E7EFA" w:rsidRPr="00A8580F" w14:paraId="530E6013" w14:textId="77777777" w:rsidTr="002E7EFA">
        <w:tc>
          <w:tcPr>
            <w:tcW w:w="0" w:type="auto"/>
            <w:tcBorders>
              <w:bottom w:val="nil"/>
              <w:right w:val="nil"/>
            </w:tcBorders>
            <w:tcMar>
              <w:top w:w="75" w:type="dxa"/>
              <w:left w:w="75" w:type="dxa"/>
              <w:bottom w:w="75" w:type="dxa"/>
              <w:right w:w="75" w:type="dxa"/>
            </w:tcMar>
            <w:hideMark/>
          </w:tcPr>
          <w:p w14:paraId="66A28935"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lastRenderedPageBreak/>
              <w:t>Unresponsive</w:t>
            </w:r>
          </w:p>
        </w:tc>
        <w:tc>
          <w:tcPr>
            <w:tcW w:w="0" w:type="auto"/>
            <w:tcBorders>
              <w:bottom w:val="nil"/>
              <w:right w:val="nil"/>
            </w:tcBorders>
            <w:tcMar>
              <w:top w:w="75" w:type="dxa"/>
              <w:left w:w="75" w:type="dxa"/>
              <w:bottom w:w="75" w:type="dxa"/>
              <w:right w:w="75" w:type="dxa"/>
            </w:tcMar>
            <w:hideMark/>
          </w:tcPr>
          <w:p w14:paraId="0476AB72"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10</w:t>
            </w:r>
          </w:p>
        </w:tc>
        <w:tc>
          <w:tcPr>
            <w:tcW w:w="0" w:type="auto"/>
            <w:tcBorders>
              <w:bottom w:val="nil"/>
              <w:right w:val="nil"/>
            </w:tcBorders>
            <w:tcMar>
              <w:top w:w="75" w:type="dxa"/>
              <w:left w:w="75" w:type="dxa"/>
              <w:bottom w:w="75" w:type="dxa"/>
              <w:right w:w="75" w:type="dxa"/>
            </w:tcMar>
            <w:hideMark/>
          </w:tcPr>
          <w:p w14:paraId="579BEB2F"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0</w:t>
            </w:r>
          </w:p>
        </w:tc>
        <w:tc>
          <w:tcPr>
            <w:tcW w:w="0" w:type="auto"/>
            <w:tcBorders>
              <w:bottom w:val="nil"/>
              <w:right w:val="nil"/>
            </w:tcBorders>
            <w:tcMar>
              <w:top w:w="75" w:type="dxa"/>
              <w:left w:w="75" w:type="dxa"/>
              <w:bottom w:w="75" w:type="dxa"/>
              <w:right w:w="75" w:type="dxa"/>
            </w:tcMar>
            <w:hideMark/>
          </w:tcPr>
          <w:p w14:paraId="139A61D0"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11</w:t>
            </w:r>
          </w:p>
        </w:tc>
        <w:tc>
          <w:tcPr>
            <w:tcW w:w="0" w:type="auto"/>
            <w:tcBorders>
              <w:bottom w:val="nil"/>
              <w:right w:val="nil"/>
            </w:tcBorders>
            <w:tcMar>
              <w:top w:w="75" w:type="dxa"/>
              <w:left w:w="75" w:type="dxa"/>
              <w:bottom w:w="75" w:type="dxa"/>
              <w:right w:w="75" w:type="dxa"/>
            </w:tcMar>
            <w:hideMark/>
          </w:tcPr>
          <w:p w14:paraId="24A72615"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4</w:t>
            </w:r>
          </w:p>
        </w:tc>
        <w:tc>
          <w:tcPr>
            <w:tcW w:w="0" w:type="auto"/>
            <w:tcBorders>
              <w:bottom w:val="nil"/>
              <w:right w:val="nil"/>
            </w:tcBorders>
            <w:tcMar>
              <w:top w:w="75" w:type="dxa"/>
              <w:left w:w="75" w:type="dxa"/>
              <w:bottom w:w="75" w:type="dxa"/>
              <w:right w:w="75" w:type="dxa"/>
            </w:tcMar>
            <w:hideMark/>
          </w:tcPr>
          <w:p w14:paraId="3B6CABFA"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4</w:t>
            </w:r>
          </w:p>
        </w:tc>
      </w:tr>
      <w:tr w:rsidR="002E7EFA" w:rsidRPr="00A8580F" w14:paraId="0ACD556F" w14:textId="77777777" w:rsidTr="002E7EFA">
        <w:tc>
          <w:tcPr>
            <w:tcW w:w="0" w:type="auto"/>
            <w:tcBorders>
              <w:bottom w:val="nil"/>
              <w:right w:val="nil"/>
            </w:tcBorders>
            <w:tcMar>
              <w:top w:w="75" w:type="dxa"/>
              <w:left w:w="75" w:type="dxa"/>
              <w:bottom w:w="75" w:type="dxa"/>
              <w:right w:w="75" w:type="dxa"/>
            </w:tcMar>
            <w:hideMark/>
          </w:tcPr>
          <w:p w14:paraId="698892F7"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b/>
                <w:bCs/>
                <w:sz w:val="21"/>
                <w:szCs w:val="21"/>
              </w:rPr>
              <w:t>ANN</w:t>
            </w:r>
          </w:p>
        </w:tc>
        <w:tc>
          <w:tcPr>
            <w:tcW w:w="0" w:type="auto"/>
            <w:tcBorders>
              <w:bottom w:val="nil"/>
              <w:right w:val="nil"/>
            </w:tcBorders>
            <w:tcMar>
              <w:top w:w="75" w:type="dxa"/>
              <w:left w:w="75" w:type="dxa"/>
              <w:bottom w:w="75" w:type="dxa"/>
              <w:right w:w="75" w:type="dxa"/>
            </w:tcMar>
            <w:hideMark/>
          </w:tcPr>
          <w:p w14:paraId="377AF44F"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Light</w:t>
            </w:r>
          </w:p>
        </w:tc>
        <w:tc>
          <w:tcPr>
            <w:tcW w:w="0" w:type="auto"/>
            <w:tcBorders>
              <w:bottom w:val="nil"/>
              <w:right w:val="nil"/>
            </w:tcBorders>
            <w:tcMar>
              <w:top w:w="75" w:type="dxa"/>
              <w:left w:w="75" w:type="dxa"/>
              <w:bottom w:w="75" w:type="dxa"/>
              <w:right w:w="75" w:type="dxa"/>
            </w:tcMar>
            <w:hideMark/>
          </w:tcPr>
          <w:p w14:paraId="02FB47BB"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Rec</w:t>
            </w:r>
          </w:p>
        </w:tc>
        <w:tc>
          <w:tcPr>
            <w:tcW w:w="0" w:type="auto"/>
            <w:tcBorders>
              <w:bottom w:val="nil"/>
              <w:right w:val="nil"/>
            </w:tcBorders>
            <w:tcMar>
              <w:top w:w="75" w:type="dxa"/>
              <w:left w:w="75" w:type="dxa"/>
              <w:bottom w:w="75" w:type="dxa"/>
              <w:right w:w="75" w:type="dxa"/>
            </w:tcMar>
            <w:hideMark/>
          </w:tcPr>
          <w:p w14:paraId="7CFB79EA"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UWS</w:t>
            </w:r>
          </w:p>
        </w:tc>
        <w:tc>
          <w:tcPr>
            <w:tcW w:w="0" w:type="auto"/>
            <w:tcBorders>
              <w:bottom w:val="nil"/>
              <w:right w:val="nil"/>
            </w:tcBorders>
            <w:tcMar>
              <w:top w:w="75" w:type="dxa"/>
              <w:left w:w="75" w:type="dxa"/>
              <w:bottom w:w="75" w:type="dxa"/>
              <w:right w:w="75" w:type="dxa"/>
            </w:tcMar>
            <w:hideMark/>
          </w:tcPr>
          <w:p w14:paraId="568113EC"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MCS</w:t>
            </w:r>
          </w:p>
        </w:tc>
        <w:tc>
          <w:tcPr>
            <w:tcW w:w="0" w:type="auto"/>
            <w:tcBorders>
              <w:bottom w:val="nil"/>
              <w:right w:val="nil"/>
            </w:tcBorders>
            <w:tcMar>
              <w:top w:w="75" w:type="dxa"/>
              <w:left w:w="75" w:type="dxa"/>
              <w:bottom w:w="75" w:type="dxa"/>
              <w:right w:w="75" w:type="dxa"/>
            </w:tcMar>
            <w:hideMark/>
          </w:tcPr>
          <w:p w14:paraId="30E636B4"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HC</w:t>
            </w:r>
          </w:p>
        </w:tc>
      </w:tr>
      <w:tr w:rsidR="002E7EFA" w:rsidRPr="00A8580F" w14:paraId="60084006" w14:textId="77777777" w:rsidTr="002E7EFA">
        <w:tc>
          <w:tcPr>
            <w:tcW w:w="0" w:type="auto"/>
            <w:tcBorders>
              <w:bottom w:val="nil"/>
              <w:right w:val="nil"/>
            </w:tcBorders>
            <w:tcMar>
              <w:top w:w="75" w:type="dxa"/>
              <w:left w:w="75" w:type="dxa"/>
              <w:bottom w:w="75" w:type="dxa"/>
              <w:right w:w="75" w:type="dxa"/>
            </w:tcMar>
            <w:hideMark/>
          </w:tcPr>
          <w:p w14:paraId="02534617"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Awake</w:t>
            </w:r>
          </w:p>
        </w:tc>
        <w:tc>
          <w:tcPr>
            <w:tcW w:w="0" w:type="auto"/>
            <w:tcBorders>
              <w:bottom w:val="nil"/>
              <w:right w:val="nil"/>
            </w:tcBorders>
            <w:tcMar>
              <w:top w:w="75" w:type="dxa"/>
              <w:left w:w="75" w:type="dxa"/>
              <w:bottom w:w="75" w:type="dxa"/>
              <w:right w:w="75" w:type="dxa"/>
            </w:tcMar>
            <w:hideMark/>
          </w:tcPr>
          <w:p w14:paraId="4FB48DC3"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19</w:t>
            </w:r>
          </w:p>
        </w:tc>
        <w:tc>
          <w:tcPr>
            <w:tcW w:w="0" w:type="auto"/>
            <w:tcBorders>
              <w:bottom w:val="nil"/>
              <w:right w:val="nil"/>
            </w:tcBorders>
            <w:tcMar>
              <w:top w:w="75" w:type="dxa"/>
              <w:left w:w="75" w:type="dxa"/>
              <w:bottom w:w="75" w:type="dxa"/>
              <w:right w:w="75" w:type="dxa"/>
            </w:tcMar>
            <w:hideMark/>
          </w:tcPr>
          <w:p w14:paraId="5CAF4E87"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15</w:t>
            </w:r>
          </w:p>
        </w:tc>
        <w:tc>
          <w:tcPr>
            <w:tcW w:w="0" w:type="auto"/>
            <w:tcBorders>
              <w:bottom w:val="nil"/>
              <w:right w:val="nil"/>
            </w:tcBorders>
            <w:tcMar>
              <w:top w:w="75" w:type="dxa"/>
              <w:left w:w="75" w:type="dxa"/>
              <w:bottom w:w="75" w:type="dxa"/>
              <w:right w:w="75" w:type="dxa"/>
            </w:tcMar>
            <w:hideMark/>
          </w:tcPr>
          <w:p w14:paraId="4C6475F9"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2</w:t>
            </w:r>
          </w:p>
        </w:tc>
        <w:tc>
          <w:tcPr>
            <w:tcW w:w="0" w:type="auto"/>
            <w:tcBorders>
              <w:bottom w:val="nil"/>
              <w:right w:val="nil"/>
            </w:tcBorders>
            <w:tcMar>
              <w:top w:w="75" w:type="dxa"/>
              <w:left w:w="75" w:type="dxa"/>
              <w:bottom w:w="75" w:type="dxa"/>
              <w:right w:w="75" w:type="dxa"/>
            </w:tcMar>
            <w:hideMark/>
          </w:tcPr>
          <w:p w14:paraId="450E9EA2"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3</w:t>
            </w:r>
          </w:p>
        </w:tc>
        <w:tc>
          <w:tcPr>
            <w:tcW w:w="0" w:type="auto"/>
            <w:tcBorders>
              <w:bottom w:val="nil"/>
              <w:right w:val="nil"/>
            </w:tcBorders>
            <w:tcMar>
              <w:top w:w="75" w:type="dxa"/>
              <w:left w:w="75" w:type="dxa"/>
              <w:bottom w:w="75" w:type="dxa"/>
              <w:right w:w="75" w:type="dxa"/>
            </w:tcMar>
            <w:hideMark/>
          </w:tcPr>
          <w:p w14:paraId="5CE88A23"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26</w:t>
            </w:r>
          </w:p>
        </w:tc>
      </w:tr>
      <w:tr w:rsidR="002E7EFA" w:rsidRPr="00A8580F" w14:paraId="31271C71" w14:textId="77777777" w:rsidTr="002E7EFA">
        <w:tc>
          <w:tcPr>
            <w:tcW w:w="0" w:type="auto"/>
            <w:tcBorders>
              <w:bottom w:val="nil"/>
              <w:right w:val="nil"/>
            </w:tcBorders>
            <w:tcMar>
              <w:top w:w="75" w:type="dxa"/>
              <w:left w:w="75" w:type="dxa"/>
              <w:bottom w:w="75" w:type="dxa"/>
              <w:right w:w="75" w:type="dxa"/>
            </w:tcMar>
            <w:hideMark/>
          </w:tcPr>
          <w:p w14:paraId="378D01D1"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Unresponsive</w:t>
            </w:r>
          </w:p>
        </w:tc>
        <w:tc>
          <w:tcPr>
            <w:tcW w:w="0" w:type="auto"/>
            <w:tcBorders>
              <w:bottom w:val="nil"/>
              <w:right w:val="nil"/>
            </w:tcBorders>
            <w:tcMar>
              <w:top w:w="75" w:type="dxa"/>
              <w:left w:w="75" w:type="dxa"/>
              <w:bottom w:w="75" w:type="dxa"/>
              <w:right w:w="75" w:type="dxa"/>
            </w:tcMar>
            <w:hideMark/>
          </w:tcPr>
          <w:p w14:paraId="378B8E63"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13</w:t>
            </w:r>
          </w:p>
        </w:tc>
        <w:tc>
          <w:tcPr>
            <w:tcW w:w="0" w:type="auto"/>
            <w:tcBorders>
              <w:bottom w:val="nil"/>
              <w:right w:val="nil"/>
            </w:tcBorders>
            <w:tcMar>
              <w:top w:w="75" w:type="dxa"/>
              <w:left w:w="75" w:type="dxa"/>
              <w:bottom w:w="75" w:type="dxa"/>
              <w:right w:w="75" w:type="dxa"/>
            </w:tcMar>
            <w:hideMark/>
          </w:tcPr>
          <w:p w14:paraId="7FE22F2C"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0</w:t>
            </w:r>
          </w:p>
        </w:tc>
        <w:tc>
          <w:tcPr>
            <w:tcW w:w="0" w:type="auto"/>
            <w:tcBorders>
              <w:bottom w:val="nil"/>
              <w:right w:val="nil"/>
            </w:tcBorders>
            <w:tcMar>
              <w:top w:w="75" w:type="dxa"/>
              <w:left w:w="75" w:type="dxa"/>
              <w:bottom w:w="75" w:type="dxa"/>
              <w:right w:w="75" w:type="dxa"/>
            </w:tcMar>
            <w:hideMark/>
          </w:tcPr>
          <w:p w14:paraId="2338A891"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11</w:t>
            </w:r>
          </w:p>
        </w:tc>
        <w:tc>
          <w:tcPr>
            <w:tcW w:w="0" w:type="auto"/>
            <w:tcBorders>
              <w:bottom w:val="nil"/>
              <w:right w:val="nil"/>
            </w:tcBorders>
            <w:tcMar>
              <w:top w:w="75" w:type="dxa"/>
              <w:left w:w="75" w:type="dxa"/>
              <w:bottom w:w="75" w:type="dxa"/>
              <w:right w:w="75" w:type="dxa"/>
            </w:tcMar>
            <w:hideMark/>
          </w:tcPr>
          <w:p w14:paraId="4FA786A3"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5</w:t>
            </w:r>
          </w:p>
        </w:tc>
        <w:tc>
          <w:tcPr>
            <w:tcW w:w="0" w:type="auto"/>
            <w:tcBorders>
              <w:bottom w:val="nil"/>
              <w:right w:val="nil"/>
            </w:tcBorders>
            <w:tcMar>
              <w:top w:w="75" w:type="dxa"/>
              <w:left w:w="75" w:type="dxa"/>
              <w:bottom w:w="75" w:type="dxa"/>
              <w:right w:w="75" w:type="dxa"/>
            </w:tcMar>
            <w:hideMark/>
          </w:tcPr>
          <w:p w14:paraId="68E4EB63" w14:textId="77777777" w:rsidR="002E7EFA" w:rsidRPr="00A8580F" w:rsidRDefault="002E7EFA" w:rsidP="002E7EFA">
            <w:pPr>
              <w:spacing w:after="0" w:line="240" w:lineRule="auto"/>
              <w:rPr>
                <w:rFonts w:ascii="Times New Roman" w:eastAsia="Times New Roman" w:hAnsi="Times New Roman" w:cs="Times New Roman"/>
                <w:sz w:val="21"/>
                <w:szCs w:val="21"/>
              </w:rPr>
            </w:pPr>
            <w:r w:rsidRPr="00A8580F">
              <w:rPr>
                <w:rFonts w:ascii="Times New Roman" w:eastAsia="Times New Roman" w:hAnsi="Times New Roman" w:cs="Times New Roman"/>
                <w:sz w:val="21"/>
                <w:szCs w:val="21"/>
              </w:rPr>
              <w:t>2</w:t>
            </w:r>
          </w:p>
        </w:tc>
      </w:tr>
    </w:tbl>
    <w:p w14:paraId="447AEEF8" w14:textId="77777777" w:rsidR="002E7EFA" w:rsidRPr="00A8580F" w:rsidRDefault="002E7EFA" w:rsidP="002E7EFA">
      <w:pPr>
        <w:spacing w:line="240" w:lineRule="auto"/>
        <w:rPr>
          <w:rFonts w:ascii="Times New Roman" w:eastAsia="Times New Roman" w:hAnsi="Times New Roman" w:cs="Times New Roman"/>
          <w:color w:val="2E2E2E"/>
          <w:sz w:val="21"/>
          <w:szCs w:val="21"/>
        </w:rPr>
      </w:pPr>
      <w:r w:rsidRPr="00A8580F">
        <w:rPr>
          <w:rFonts w:ascii="Times New Roman" w:eastAsia="Times New Roman" w:hAnsi="Times New Roman" w:cs="Times New Roman"/>
          <w:color w:val="2E2E2E"/>
          <w:sz w:val="21"/>
          <w:szCs w:val="21"/>
        </w:rPr>
        <w:t>The value in each cell represents the number of subjects classified as Awake or Unresponsive across the groups not included in model training.</w:t>
      </w:r>
    </w:p>
    <w:p w14:paraId="3B2E8AB8"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Secondary analyses revealed significant differences between the MCS group and the healthy controls in the </w:t>
      </w:r>
      <w:r w:rsidRPr="00A8580F">
        <w:rPr>
          <w:rFonts w:ascii="Times New Roman" w:eastAsia="Times New Roman" w:hAnsi="Times New Roman" w:cs="Times New Roman"/>
          <w:i/>
          <w:iCs/>
          <w:color w:val="2E2E2E"/>
          <w:sz w:val="27"/>
          <w:szCs w:val="27"/>
        </w:rPr>
        <w:t>DOC</w:t>
      </w:r>
      <w:r w:rsidRPr="00A8580F">
        <w:rPr>
          <w:rFonts w:ascii="Times New Roman" w:eastAsia="Times New Roman" w:hAnsi="Times New Roman" w:cs="Times New Roman"/>
          <w:color w:val="2E2E2E"/>
          <w:sz w:val="27"/>
          <w:szCs w:val="27"/>
        </w:rPr>
        <w:t xml:space="preserve"> dataset across all three models (SVM: t(34) = 5.76, p &lt; 0.001; ET: t(34) = 5.62, p &lt; 0.001; ANN: t(34) = 2.76, p &lt; 0.05), though significant differences between the MCS group and the UWS/VS group were only identified by the ANN model (t(19) = 2.54, p &lt; 0.05). Further, we identified significant group differences between the subjects present in both the light anesthetic sedation and recovery from sedation groups for the ET and ANN models only (ET: </w:t>
      </w:r>
      <w:proofErr w:type="gramStart"/>
      <w:r w:rsidRPr="00A8580F">
        <w:rPr>
          <w:rFonts w:ascii="Times New Roman" w:eastAsia="Times New Roman" w:hAnsi="Times New Roman" w:cs="Times New Roman"/>
          <w:color w:val="2E2E2E"/>
          <w:sz w:val="27"/>
          <w:szCs w:val="27"/>
        </w:rPr>
        <w:t>t(</w:t>
      </w:r>
      <w:proofErr w:type="gramEnd"/>
      <w:r w:rsidRPr="00A8580F">
        <w:rPr>
          <w:rFonts w:ascii="Times New Roman" w:eastAsia="Times New Roman" w:hAnsi="Times New Roman" w:cs="Times New Roman"/>
          <w:color w:val="2E2E2E"/>
          <w:sz w:val="27"/>
          <w:szCs w:val="27"/>
        </w:rPr>
        <w:t>14) = 2.70, p &lt; 0.05; ANN: t(14) = 2.98, p &lt; 0.05). Given that our analysis of intermediate states had a much smaller sample size, the p values reported in this section were uncorrected.</w:t>
      </w:r>
    </w:p>
    <w:p w14:paraId="038C7A88" w14:textId="77777777" w:rsidR="002E7EFA" w:rsidRPr="00A8580F"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Upon examination of the predicted class probabilities, we identified two MCS subjects classified as awake by all three models (patient 9 and patient 12). After reviewing the Coma Recovery Scale-Revised (CRS-R) scores for each subject we discovered that these two subjects were among the highest scoring (CRS-R = 12); high scores are associated with a greater level of consciousness. Notably, patient 9 reportedly recovered (CRS-R = 23) two months after the scanning session.</w:t>
      </w:r>
    </w:p>
    <w:p w14:paraId="3F456409" w14:textId="71AF9D0E" w:rsidR="002E7EFA" w:rsidRPr="00A8580F" w:rsidRDefault="00DB0ECA" w:rsidP="001A4D24">
      <w:pPr>
        <w:pStyle w:val="Heading2"/>
      </w:pPr>
      <w:bookmarkStart w:id="227" w:name="_Hlk93658676"/>
      <w:bookmarkStart w:id="228" w:name="_Toc93659568"/>
      <w:bookmarkStart w:id="229" w:name="_Toc93659604"/>
      <w:bookmarkStart w:id="230" w:name="_Toc93659709"/>
      <w:r>
        <w:t>6</w:t>
      </w:r>
      <w:r w:rsidR="002E7EFA" w:rsidRPr="00A8580F">
        <w:t>. Discussion</w:t>
      </w:r>
      <w:bookmarkEnd w:id="228"/>
      <w:bookmarkEnd w:id="229"/>
      <w:bookmarkEnd w:id="230"/>
    </w:p>
    <w:bookmarkEnd w:id="227"/>
    <w:p w14:paraId="641B82B0"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We demonstrated that the pipeline we developed—</w:t>
      </w:r>
      <w:proofErr w:type="spellStart"/>
      <w:r w:rsidRPr="00A8580F">
        <w:rPr>
          <w:rFonts w:ascii="Times New Roman" w:eastAsia="Times New Roman" w:hAnsi="Times New Roman" w:cs="Times New Roman"/>
          <w:color w:val="2E2E2E"/>
          <w:sz w:val="27"/>
          <w:szCs w:val="27"/>
        </w:rPr>
        <w:t>rs</w:t>
      </w:r>
      <w:proofErr w:type="spellEnd"/>
      <w:r w:rsidRPr="00A8580F">
        <w:rPr>
          <w:rFonts w:ascii="Times New Roman" w:eastAsia="Times New Roman" w:hAnsi="Times New Roman" w:cs="Times New Roman"/>
          <w:color w:val="2E2E2E"/>
          <w:sz w:val="27"/>
          <w:szCs w:val="27"/>
        </w:rPr>
        <w:t>-fMRI feature extraction, model selection, hyperparameter optimization, and cross-validation in a pharmacologic state of unconsciousness—is sufficient for constructing a robust classifier that can be applied to pathologic states of </w:t>
      </w:r>
      <w:hyperlink r:id="rId141" w:tooltip="Learn more about unconsciousness from ScienceDirect's AI-generated Topic Pages" w:history="1">
        <w:r w:rsidRPr="00A8580F">
          <w:rPr>
            <w:rFonts w:ascii="Times New Roman" w:eastAsia="Times New Roman" w:hAnsi="Times New Roman" w:cs="Times New Roman"/>
            <w:color w:val="2E2E2E"/>
            <w:sz w:val="27"/>
            <w:szCs w:val="27"/>
            <w:u w:val="single"/>
          </w:rPr>
          <w:t>unconsciousness</w:t>
        </w:r>
      </w:hyperlink>
      <w:r w:rsidRPr="00A8580F">
        <w:rPr>
          <w:rFonts w:ascii="Times New Roman" w:eastAsia="Times New Roman" w:hAnsi="Times New Roman" w:cs="Times New Roman"/>
          <w:color w:val="2E2E2E"/>
          <w:sz w:val="27"/>
          <w:szCs w:val="27"/>
        </w:rPr>
        <w:t>. Further, our finding that </w:t>
      </w:r>
      <w:hyperlink r:id="rId142" w:tooltip="Learn more about MCS from ScienceDirect's AI-generated Topic Pages" w:history="1">
        <w:r w:rsidRPr="00A8580F">
          <w:rPr>
            <w:rFonts w:ascii="Times New Roman" w:eastAsia="Times New Roman" w:hAnsi="Times New Roman" w:cs="Times New Roman"/>
            <w:color w:val="2E2E2E"/>
            <w:sz w:val="27"/>
            <w:szCs w:val="27"/>
            <w:u w:val="single"/>
          </w:rPr>
          <w:t>MCS</w:t>
        </w:r>
      </w:hyperlink>
      <w:r w:rsidRPr="00A8580F">
        <w:rPr>
          <w:rFonts w:ascii="Times New Roman" w:eastAsia="Times New Roman" w:hAnsi="Times New Roman" w:cs="Times New Roman"/>
          <w:color w:val="2E2E2E"/>
          <w:sz w:val="27"/>
          <w:szCs w:val="27"/>
        </w:rPr>
        <w:t xml:space="preserve"> patients were classified as significantly different from the healthy controls suggests that there exist detectable differences in </w:t>
      </w:r>
      <w:proofErr w:type="spellStart"/>
      <w:r w:rsidRPr="00A8580F">
        <w:rPr>
          <w:rFonts w:ascii="Times New Roman" w:eastAsia="Times New Roman" w:hAnsi="Times New Roman" w:cs="Times New Roman"/>
          <w:color w:val="2E2E2E"/>
          <w:sz w:val="27"/>
          <w:szCs w:val="27"/>
        </w:rPr>
        <w:t>rs</w:t>
      </w:r>
      <w:proofErr w:type="spellEnd"/>
      <w:r w:rsidRPr="00A8580F">
        <w:rPr>
          <w:rFonts w:ascii="Times New Roman" w:eastAsia="Times New Roman" w:hAnsi="Times New Roman" w:cs="Times New Roman"/>
          <w:color w:val="2E2E2E"/>
          <w:sz w:val="27"/>
          <w:szCs w:val="27"/>
        </w:rPr>
        <w:t xml:space="preserve">-fMRI activity during this intermediate state, and that, in principle, future models can be trained on these same </w:t>
      </w:r>
      <w:proofErr w:type="spellStart"/>
      <w:r w:rsidRPr="00A8580F">
        <w:rPr>
          <w:rFonts w:ascii="Times New Roman" w:eastAsia="Times New Roman" w:hAnsi="Times New Roman" w:cs="Times New Roman"/>
          <w:color w:val="2E2E2E"/>
          <w:sz w:val="27"/>
          <w:szCs w:val="27"/>
        </w:rPr>
        <w:t>rs</w:t>
      </w:r>
      <w:proofErr w:type="spellEnd"/>
      <w:r w:rsidRPr="00A8580F">
        <w:rPr>
          <w:rFonts w:ascii="Times New Roman" w:eastAsia="Times New Roman" w:hAnsi="Times New Roman" w:cs="Times New Roman"/>
          <w:color w:val="2E2E2E"/>
          <w:sz w:val="27"/>
          <w:szCs w:val="27"/>
        </w:rPr>
        <w:t>-fMRI features to make graded distinctions between different levels of consciousness.</w:t>
      </w:r>
    </w:p>
    <w:p w14:paraId="0E71767A"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 xml:space="preserve">The examination of group differences at the level of single features derived from </w:t>
      </w:r>
      <w:proofErr w:type="spellStart"/>
      <w:r w:rsidRPr="00A8580F">
        <w:rPr>
          <w:rFonts w:ascii="Times New Roman" w:eastAsia="Times New Roman" w:hAnsi="Times New Roman" w:cs="Times New Roman"/>
          <w:color w:val="2E2E2E"/>
          <w:sz w:val="27"/>
          <w:szCs w:val="27"/>
        </w:rPr>
        <w:t>rs</w:t>
      </w:r>
      <w:proofErr w:type="spellEnd"/>
      <w:r w:rsidRPr="00A8580F">
        <w:rPr>
          <w:rFonts w:ascii="Times New Roman" w:eastAsia="Times New Roman" w:hAnsi="Times New Roman" w:cs="Times New Roman"/>
          <w:color w:val="2E2E2E"/>
          <w:sz w:val="27"/>
          <w:szCs w:val="27"/>
        </w:rPr>
        <w:t>-fMRI activity revealed three primary conclusions. First, in line with previous studies showing the functional importance of various networks—including default-mode (</w:t>
      </w:r>
      <w:bookmarkStart w:id="231" w:name="bbib4"/>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"bib4"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Amico et al., 2014</w:t>
      </w:r>
      <w:r w:rsidRPr="00A8580F">
        <w:rPr>
          <w:rFonts w:ascii="Times New Roman" w:eastAsia="Times New Roman" w:hAnsi="Times New Roman" w:cs="Times New Roman"/>
          <w:color w:val="2E2E2E"/>
          <w:sz w:val="27"/>
          <w:szCs w:val="27"/>
        </w:rPr>
        <w:fldChar w:fldCharType="end"/>
      </w:r>
      <w:bookmarkEnd w:id="231"/>
      <w:r w:rsidRPr="00A8580F">
        <w:rPr>
          <w:rFonts w:ascii="Times New Roman" w:eastAsia="Times New Roman" w:hAnsi="Times New Roman" w:cs="Times New Roman"/>
          <w:color w:val="2E2E2E"/>
          <w:sz w:val="27"/>
          <w:szCs w:val="27"/>
        </w:rPr>
        <w:t>; </w:t>
      </w:r>
      <w:bookmarkStart w:id="232" w:name="bbib15"/>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"bib15"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Boly</w:t>
      </w:r>
      <w:proofErr w:type="spellEnd"/>
      <w:r w:rsidRPr="00A8580F">
        <w:rPr>
          <w:rFonts w:ascii="Times New Roman" w:eastAsia="Times New Roman" w:hAnsi="Times New Roman" w:cs="Times New Roman"/>
          <w:color w:val="0C7DBB"/>
          <w:sz w:val="27"/>
          <w:szCs w:val="27"/>
          <w:u w:val="single"/>
        </w:rPr>
        <w:t xml:space="preserve"> et al., 2009</w:t>
      </w:r>
      <w:r w:rsidRPr="00A8580F">
        <w:rPr>
          <w:rFonts w:ascii="Times New Roman" w:eastAsia="Times New Roman" w:hAnsi="Times New Roman" w:cs="Times New Roman"/>
          <w:color w:val="2E2E2E"/>
          <w:sz w:val="27"/>
          <w:szCs w:val="27"/>
        </w:rPr>
        <w:fldChar w:fldCharType="end"/>
      </w:r>
      <w:bookmarkEnd w:id="232"/>
      <w:r w:rsidRPr="00A8580F">
        <w:rPr>
          <w:rFonts w:ascii="Times New Roman" w:eastAsia="Times New Roman" w:hAnsi="Times New Roman" w:cs="Times New Roman"/>
          <w:color w:val="2E2E2E"/>
          <w:sz w:val="27"/>
          <w:szCs w:val="27"/>
        </w:rPr>
        <w:t>; </w:t>
      </w:r>
      <w:hyperlink r:id="rId143" w:anchor="bib17" w:history="1">
        <w:r w:rsidRPr="00A8580F">
          <w:rPr>
            <w:rFonts w:ascii="Times New Roman" w:eastAsia="Times New Roman" w:hAnsi="Times New Roman" w:cs="Times New Roman"/>
            <w:color w:val="0C7DBB"/>
            <w:sz w:val="27"/>
            <w:szCs w:val="27"/>
            <w:u w:val="single"/>
          </w:rPr>
          <w:t>Boveroux et al., 2010</w:t>
        </w:r>
      </w:hyperlink>
      <w:r w:rsidRPr="00A8580F">
        <w:rPr>
          <w:rFonts w:ascii="Times New Roman" w:eastAsia="Times New Roman" w:hAnsi="Times New Roman" w:cs="Times New Roman"/>
          <w:color w:val="2E2E2E"/>
          <w:sz w:val="27"/>
          <w:szCs w:val="27"/>
        </w:rPr>
        <w:t>; </w:t>
      </w:r>
      <w:bookmarkStart w:id="233" w:name="bbib26"/>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"bib26"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 xml:space="preserve">Demertzi et al., </w:t>
      </w:r>
      <w:r w:rsidRPr="00A8580F">
        <w:rPr>
          <w:rFonts w:ascii="Times New Roman" w:eastAsia="Times New Roman" w:hAnsi="Times New Roman" w:cs="Times New Roman"/>
          <w:color w:val="0C7DBB"/>
          <w:sz w:val="27"/>
          <w:szCs w:val="27"/>
          <w:u w:val="single"/>
        </w:rPr>
        <w:lastRenderedPageBreak/>
        <w:t>2014</w:t>
      </w:r>
      <w:r w:rsidRPr="00A8580F">
        <w:rPr>
          <w:rFonts w:ascii="Times New Roman" w:eastAsia="Times New Roman" w:hAnsi="Times New Roman" w:cs="Times New Roman"/>
          <w:color w:val="2E2E2E"/>
          <w:sz w:val="27"/>
          <w:szCs w:val="27"/>
        </w:rPr>
        <w:fldChar w:fldCharType="end"/>
      </w:r>
      <w:bookmarkEnd w:id="233"/>
      <w:r w:rsidRPr="00A8580F">
        <w:rPr>
          <w:rFonts w:ascii="Times New Roman" w:eastAsia="Times New Roman" w:hAnsi="Times New Roman" w:cs="Times New Roman"/>
          <w:color w:val="2E2E2E"/>
          <w:sz w:val="27"/>
          <w:szCs w:val="27"/>
        </w:rPr>
        <w:t>; </w:t>
      </w:r>
      <w:bookmarkStart w:id="234" w:name="bbib34"/>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"bib34"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Fernández-Espejo et al., 2012</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 </w:t>
      </w:r>
      <w:bookmarkStart w:id="235" w:name="bbib41"/>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"bib41"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Greicius</w:t>
      </w:r>
      <w:proofErr w:type="spellEnd"/>
      <w:r w:rsidRPr="00A8580F">
        <w:rPr>
          <w:rFonts w:ascii="Times New Roman" w:eastAsia="Times New Roman" w:hAnsi="Times New Roman" w:cs="Times New Roman"/>
          <w:color w:val="0C7DBB"/>
          <w:sz w:val="27"/>
          <w:szCs w:val="27"/>
          <w:u w:val="single"/>
        </w:rPr>
        <w:t xml:space="preserve"> et al., 2008</w:t>
      </w:r>
      <w:r w:rsidRPr="00A8580F">
        <w:rPr>
          <w:rFonts w:ascii="Times New Roman" w:eastAsia="Times New Roman" w:hAnsi="Times New Roman" w:cs="Times New Roman"/>
          <w:color w:val="2E2E2E"/>
          <w:sz w:val="27"/>
          <w:szCs w:val="27"/>
        </w:rPr>
        <w:fldChar w:fldCharType="end"/>
      </w:r>
      <w:bookmarkEnd w:id="235"/>
      <w:r w:rsidRPr="00A8580F">
        <w:rPr>
          <w:rFonts w:ascii="Times New Roman" w:eastAsia="Times New Roman" w:hAnsi="Times New Roman" w:cs="Times New Roman"/>
          <w:color w:val="2E2E2E"/>
          <w:sz w:val="27"/>
          <w:szCs w:val="27"/>
        </w:rPr>
        <w:t>; </w:t>
      </w:r>
      <w:hyperlink r:id="rId144" w:anchor="bib49" w:history="1">
        <w:r w:rsidRPr="00A8580F">
          <w:rPr>
            <w:rFonts w:ascii="Times New Roman" w:eastAsia="Times New Roman" w:hAnsi="Times New Roman" w:cs="Times New Roman"/>
            <w:color w:val="0C7DBB"/>
            <w:sz w:val="27"/>
            <w:szCs w:val="27"/>
            <w:u w:val="single"/>
          </w:rPr>
          <w:t>Huang et al., 2014</w:t>
        </w:r>
      </w:hyperlink>
      <w:bookmarkEnd w:id="58"/>
      <w:r w:rsidRPr="00A8580F">
        <w:rPr>
          <w:rFonts w:ascii="Times New Roman" w:eastAsia="Times New Roman" w:hAnsi="Times New Roman" w:cs="Times New Roman"/>
          <w:color w:val="2E2E2E"/>
          <w:sz w:val="27"/>
          <w:szCs w:val="27"/>
        </w:rPr>
        <w:t>; </w:t>
      </w:r>
      <w:bookmarkStart w:id="236" w:name="bbib52"/>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"bib52"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Kasahara et al., 2010</w:t>
      </w:r>
      <w:r w:rsidRPr="00A8580F">
        <w:rPr>
          <w:rFonts w:ascii="Times New Roman" w:eastAsia="Times New Roman" w:hAnsi="Times New Roman" w:cs="Times New Roman"/>
          <w:color w:val="2E2E2E"/>
          <w:sz w:val="27"/>
          <w:szCs w:val="27"/>
        </w:rPr>
        <w:fldChar w:fldCharType="end"/>
      </w:r>
      <w:bookmarkEnd w:id="236"/>
      <w:r w:rsidRPr="00A8580F">
        <w:rPr>
          <w:rFonts w:ascii="Times New Roman" w:eastAsia="Times New Roman" w:hAnsi="Times New Roman" w:cs="Times New Roman"/>
          <w:color w:val="2E2E2E"/>
          <w:sz w:val="27"/>
          <w:szCs w:val="27"/>
        </w:rPr>
        <w:t>; </w:t>
      </w:r>
      <w:hyperlink r:id="rId145" w:anchor="bib67" w:history="1">
        <w:r w:rsidRPr="00A8580F">
          <w:rPr>
            <w:rFonts w:ascii="Times New Roman" w:eastAsia="Times New Roman" w:hAnsi="Times New Roman" w:cs="Times New Roman"/>
            <w:color w:val="0C7DBB"/>
            <w:sz w:val="27"/>
            <w:szCs w:val="27"/>
            <w:u w:val="single"/>
          </w:rPr>
          <w:t>Monti et al., 2010</w:t>
        </w:r>
      </w:hyperlink>
      <w:bookmarkEnd w:id="8"/>
      <w:r w:rsidRPr="00A8580F">
        <w:rPr>
          <w:rFonts w:ascii="Times New Roman" w:eastAsia="Times New Roman" w:hAnsi="Times New Roman" w:cs="Times New Roman"/>
          <w:color w:val="2E2E2E"/>
          <w:sz w:val="27"/>
          <w:szCs w:val="27"/>
        </w:rPr>
        <w:t>; </w:t>
      </w:r>
      <w:bookmarkStart w:id="237" w:name="bbib70"/>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"bib70"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Norton et al., 2012</w:t>
      </w:r>
      <w:r w:rsidRPr="00A8580F">
        <w:rPr>
          <w:rFonts w:ascii="Times New Roman" w:eastAsia="Times New Roman" w:hAnsi="Times New Roman" w:cs="Times New Roman"/>
          <w:color w:val="2E2E2E"/>
          <w:sz w:val="27"/>
          <w:szCs w:val="27"/>
        </w:rPr>
        <w:fldChar w:fldCharType="end"/>
      </w:r>
      <w:bookmarkEnd w:id="237"/>
      <w:r w:rsidRPr="00A8580F">
        <w:rPr>
          <w:rFonts w:ascii="Times New Roman" w:eastAsia="Times New Roman" w:hAnsi="Times New Roman" w:cs="Times New Roman"/>
          <w:color w:val="2E2E2E"/>
          <w:sz w:val="27"/>
          <w:szCs w:val="27"/>
        </w:rPr>
        <w:t>; </w:t>
      </w:r>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"bib79"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Roquet</w:t>
      </w:r>
      <w:proofErr w:type="spellEnd"/>
      <w:r w:rsidRPr="00A8580F">
        <w:rPr>
          <w:rFonts w:ascii="Times New Roman" w:eastAsia="Times New Roman" w:hAnsi="Times New Roman" w:cs="Times New Roman"/>
          <w:color w:val="0C7DBB"/>
          <w:sz w:val="27"/>
          <w:szCs w:val="27"/>
          <w:u w:val="single"/>
        </w:rPr>
        <w:t xml:space="preserve"> et al., 2016</w:t>
      </w:r>
      <w:r w:rsidRPr="00A8580F">
        <w:rPr>
          <w:rFonts w:ascii="Times New Roman" w:eastAsia="Times New Roman" w:hAnsi="Times New Roman" w:cs="Times New Roman"/>
          <w:color w:val="2E2E2E"/>
          <w:sz w:val="27"/>
          <w:szCs w:val="27"/>
        </w:rPr>
        <w:fldChar w:fldCharType="end"/>
      </w:r>
      <w:bookmarkEnd w:id="36"/>
      <w:r w:rsidRPr="00A8580F">
        <w:rPr>
          <w:rFonts w:ascii="Times New Roman" w:eastAsia="Times New Roman" w:hAnsi="Times New Roman" w:cs="Times New Roman"/>
          <w:color w:val="2E2E2E"/>
          <w:sz w:val="27"/>
          <w:szCs w:val="27"/>
        </w:rPr>
        <w:t>), frontoparietal (</w:t>
      </w:r>
      <w:hyperlink r:id="rId146" w:anchor="bib17" w:history="1">
        <w:r w:rsidRPr="00A8580F">
          <w:rPr>
            <w:rFonts w:ascii="Times New Roman" w:eastAsia="Times New Roman" w:hAnsi="Times New Roman" w:cs="Times New Roman"/>
            <w:color w:val="0C7DBB"/>
            <w:sz w:val="27"/>
            <w:szCs w:val="27"/>
            <w:u w:val="single"/>
          </w:rPr>
          <w:t>Boveroux et al., 2010</w:t>
        </w:r>
      </w:hyperlink>
      <w:bookmarkEnd w:id="32"/>
      <w:r w:rsidRPr="00A8580F">
        <w:rPr>
          <w:rFonts w:ascii="Times New Roman" w:eastAsia="Times New Roman" w:hAnsi="Times New Roman" w:cs="Times New Roman"/>
          <w:color w:val="2E2E2E"/>
          <w:sz w:val="27"/>
          <w:szCs w:val="27"/>
        </w:rPr>
        <w:t>), and salience (</w:t>
      </w:r>
      <w:bookmarkStart w:id="238" w:name="bbib42"/>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"bib42"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Guldenmund</w:t>
      </w:r>
      <w:proofErr w:type="spellEnd"/>
      <w:r w:rsidRPr="00A8580F">
        <w:rPr>
          <w:rFonts w:ascii="Times New Roman" w:eastAsia="Times New Roman" w:hAnsi="Times New Roman" w:cs="Times New Roman"/>
          <w:color w:val="0C7DBB"/>
          <w:sz w:val="27"/>
          <w:szCs w:val="27"/>
          <w:u w:val="single"/>
        </w:rPr>
        <w:t xml:space="preserve"> et al., 2013</w:t>
      </w:r>
      <w:r w:rsidRPr="00A8580F">
        <w:rPr>
          <w:rFonts w:ascii="Times New Roman" w:eastAsia="Times New Roman" w:hAnsi="Times New Roman" w:cs="Times New Roman"/>
          <w:color w:val="2E2E2E"/>
          <w:sz w:val="27"/>
          <w:szCs w:val="27"/>
        </w:rPr>
        <w:fldChar w:fldCharType="end"/>
      </w:r>
      <w:bookmarkEnd w:id="238"/>
      <w:r w:rsidRPr="00A8580F">
        <w:rPr>
          <w:rFonts w:ascii="Times New Roman" w:eastAsia="Times New Roman" w:hAnsi="Times New Roman" w:cs="Times New Roman"/>
          <w:color w:val="2E2E2E"/>
          <w:sz w:val="27"/>
          <w:szCs w:val="27"/>
        </w:rPr>
        <w:t>; </w:t>
      </w:r>
      <w:bookmarkStart w:id="239" w:name="bbib77"/>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"bib77"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Qin et al., 2015</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)—on the level of consciousness, we observed significantly reduced amplitude of low frequency fluctuations in those networks for both anesthesia and </w:t>
      </w:r>
      <w:hyperlink r:id="rId147" w:tooltip="Learn more about DOC from ScienceDirect's AI-generated Topic Pages" w:history="1">
        <w:r w:rsidRPr="00A8580F">
          <w:rPr>
            <w:rFonts w:ascii="Times New Roman" w:eastAsia="Times New Roman" w:hAnsi="Times New Roman" w:cs="Times New Roman"/>
            <w:color w:val="2E2E2E"/>
            <w:sz w:val="27"/>
            <w:szCs w:val="27"/>
            <w:u w:val="single"/>
          </w:rPr>
          <w:t>DOC</w:t>
        </w:r>
      </w:hyperlink>
      <w:r w:rsidRPr="00A8580F">
        <w:rPr>
          <w:rFonts w:ascii="Times New Roman" w:eastAsia="Times New Roman" w:hAnsi="Times New Roman" w:cs="Times New Roman"/>
          <w:color w:val="2E2E2E"/>
          <w:sz w:val="27"/>
          <w:szCs w:val="27"/>
        </w:rPr>
        <w:t> data. We also identified consciousness-dependent breakdown of </w:t>
      </w:r>
      <w:hyperlink r:id="rId148" w:tooltip="Learn more about functional connectivity from ScienceDirect's AI-generated Topic Pages" w:history="1">
        <w:r w:rsidRPr="00A8580F">
          <w:rPr>
            <w:rFonts w:ascii="Times New Roman" w:eastAsia="Times New Roman" w:hAnsi="Times New Roman" w:cs="Times New Roman"/>
            <w:color w:val="2E2E2E"/>
            <w:sz w:val="27"/>
            <w:szCs w:val="27"/>
            <w:u w:val="single"/>
          </w:rPr>
          <w:t>functional connectivity</w:t>
        </w:r>
      </w:hyperlink>
      <w:r w:rsidRPr="00A8580F">
        <w:rPr>
          <w:rFonts w:ascii="Times New Roman" w:eastAsia="Times New Roman" w:hAnsi="Times New Roman" w:cs="Times New Roman"/>
          <w:color w:val="2E2E2E"/>
          <w:sz w:val="27"/>
          <w:szCs w:val="27"/>
        </w:rPr>
        <w:t xml:space="preserve"> involving various cross-network functional </w:t>
      </w:r>
      <w:proofErr w:type="spellStart"/>
      <w:r w:rsidRPr="00A8580F">
        <w:rPr>
          <w:rFonts w:ascii="Times New Roman" w:eastAsia="Times New Roman" w:hAnsi="Times New Roman" w:cs="Times New Roman"/>
          <w:color w:val="2E2E2E"/>
          <w:sz w:val="27"/>
          <w:szCs w:val="27"/>
        </w:rPr>
        <w:t>connectivities</w:t>
      </w:r>
      <w:proofErr w:type="spellEnd"/>
      <w:r w:rsidRPr="00A8580F">
        <w:rPr>
          <w:rFonts w:ascii="Times New Roman" w:eastAsia="Times New Roman" w:hAnsi="Times New Roman" w:cs="Times New Roman"/>
          <w:color w:val="2E2E2E"/>
          <w:sz w:val="27"/>
          <w:szCs w:val="27"/>
        </w:rPr>
        <w:t>. This is consistent with a role for cross-modal connectivity in consciousness via </w:t>
      </w:r>
      <w:hyperlink r:id="rId149" w:tooltip="Learn more about multisensory integration from ScienceDirect's AI-generated Topic Pages" w:history="1">
        <w:r w:rsidRPr="00A8580F">
          <w:rPr>
            <w:rFonts w:ascii="Times New Roman" w:eastAsia="Times New Roman" w:hAnsi="Times New Roman" w:cs="Times New Roman"/>
            <w:color w:val="2E2E2E"/>
            <w:sz w:val="27"/>
            <w:szCs w:val="27"/>
            <w:u w:val="single"/>
          </w:rPr>
          <w:t>multisensory integration</w:t>
        </w:r>
      </w:hyperlink>
      <w:r w:rsidRPr="00A8580F">
        <w:rPr>
          <w:rFonts w:ascii="Times New Roman" w:eastAsia="Times New Roman" w:hAnsi="Times New Roman" w:cs="Times New Roman"/>
          <w:color w:val="2E2E2E"/>
          <w:sz w:val="27"/>
          <w:szCs w:val="27"/>
        </w:rPr>
        <w:t> and top–down processes (</w:t>
      </w:r>
      <w:hyperlink r:id="rId150" w:anchor="bib25" w:history="1">
        <w:r w:rsidRPr="00A8580F">
          <w:rPr>
            <w:rFonts w:ascii="Times New Roman" w:eastAsia="Times New Roman" w:hAnsi="Times New Roman" w:cs="Times New Roman"/>
            <w:color w:val="0C7DBB"/>
            <w:sz w:val="27"/>
            <w:szCs w:val="27"/>
            <w:u w:val="single"/>
          </w:rPr>
          <w:t>Demertzi et al., 2015</w:t>
        </w:r>
      </w:hyperlink>
      <w:r w:rsidRPr="00A8580F">
        <w:rPr>
          <w:rFonts w:ascii="Times New Roman" w:eastAsia="Times New Roman" w:hAnsi="Times New Roman" w:cs="Times New Roman"/>
          <w:color w:val="2E2E2E"/>
          <w:sz w:val="27"/>
          <w:szCs w:val="27"/>
        </w:rPr>
        <w:t>). Second, several features performed well as a model-free univariate classifier, discriminating between awake and unresponsive groups most of the time with a high degree of accuracy (e.g., connectivity between the cinguloopercular task control network and </w:t>
      </w:r>
      <w:hyperlink r:id="rId151" w:tooltip="Learn more about dorsal attention network from ScienceDirect's AI-generated Topic Pages" w:history="1">
        <w:r w:rsidRPr="00A8580F">
          <w:rPr>
            <w:rFonts w:ascii="Times New Roman" w:eastAsia="Times New Roman" w:hAnsi="Times New Roman" w:cs="Times New Roman"/>
            <w:color w:val="2E2E2E"/>
            <w:sz w:val="27"/>
            <w:szCs w:val="27"/>
            <w:u w:val="single"/>
          </w:rPr>
          <w:t>dorsal attention network</w:t>
        </w:r>
      </w:hyperlink>
      <w:r w:rsidRPr="00A8580F">
        <w:rPr>
          <w:rFonts w:ascii="Times New Roman" w:eastAsia="Times New Roman" w:hAnsi="Times New Roman" w:cs="Times New Roman"/>
          <w:color w:val="2E2E2E"/>
          <w:sz w:val="27"/>
          <w:szCs w:val="27"/>
        </w:rPr>
        <w:t xml:space="preserve">, COTC-DA; within-dataset AUC: 0.74, cross-dataset AUC: 0.82), whereas others performed near chance-level (i.e., most </w:t>
      </w:r>
      <w:proofErr w:type="spellStart"/>
      <w:r w:rsidRPr="00A8580F">
        <w:rPr>
          <w:rFonts w:ascii="Times New Roman" w:eastAsia="Times New Roman" w:hAnsi="Times New Roman" w:cs="Times New Roman"/>
          <w:color w:val="2E2E2E"/>
          <w:sz w:val="27"/>
          <w:szCs w:val="27"/>
        </w:rPr>
        <w:t>ReHo</w:t>
      </w:r>
      <w:proofErr w:type="spellEnd"/>
      <w:r w:rsidRPr="00A8580F">
        <w:rPr>
          <w:rFonts w:ascii="Times New Roman" w:eastAsia="Times New Roman" w:hAnsi="Times New Roman" w:cs="Times New Roman"/>
          <w:color w:val="2E2E2E"/>
          <w:sz w:val="27"/>
          <w:szCs w:val="27"/>
        </w:rPr>
        <w:t>-based features). Third, we discovered many features that performed inconsistently between the anesthesia and DOC datasets. This observed pattern of inconsistency suggests that some features may not be generalizable across datasets or linked to unconsciousness, per se, but rather might be an indicator of some other detectable change in neural activity during anesthetic-induced unconsciousness (or pathologically-induced unconsciousness).</w:t>
      </w:r>
    </w:p>
    <w:p w14:paraId="31DAE64F"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In the past few years, an increasing cohort of studies has applied machine learning methods to examine the diagnostic value of imaging data in patients suffering from disorders of consciousness. A range of neuroimaging techniques have been utilized in this research area, including fMRI (</w:t>
      </w:r>
      <w:hyperlink r:id="rId152" w:anchor="bib25" w:history="1">
        <w:r w:rsidRPr="00A8580F">
          <w:rPr>
            <w:rFonts w:ascii="Times New Roman" w:eastAsia="Times New Roman" w:hAnsi="Times New Roman" w:cs="Times New Roman"/>
            <w:color w:val="0C7DBB"/>
            <w:sz w:val="27"/>
            <w:szCs w:val="27"/>
            <w:u w:val="single"/>
          </w:rPr>
          <w:t>Demertzi et al., 2015</w:t>
        </w:r>
      </w:hyperlink>
      <w:r w:rsidRPr="00A8580F">
        <w:rPr>
          <w:rFonts w:ascii="Times New Roman" w:eastAsia="Times New Roman" w:hAnsi="Times New Roman" w:cs="Times New Roman"/>
          <w:color w:val="2E2E2E"/>
          <w:sz w:val="27"/>
          <w:szCs w:val="27"/>
        </w:rPr>
        <w:t>), </w:t>
      </w:r>
      <w:hyperlink r:id="rId153" w:tooltip="Learn more about fluorodeoxyglucose from ScienceDirect's AI-generated Topic Pages" w:history="1">
        <w:r w:rsidRPr="00A8580F">
          <w:rPr>
            <w:rFonts w:ascii="Times New Roman" w:eastAsia="Times New Roman" w:hAnsi="Times New Roman" w:cs="Times New Roman"/>
            <w:color w:val="2E2E2E"/>
            <w:sz w:val="27"/>
            <w:szCs w:val="27"/>
            <w:u w:val="single"/>
          </w:rPr>
          <w:t>fluorodeoxyglucose</w:t>
        </w:r>
      </w:hyperlink>
      <w:r w:rsidRPr="00A8580F">
        <w:rPr>
          <w:rFonts w:ascii="Times New Roman" w:eastAsia="Times New Roman" w:hAnsi="Times New Roman" w:cs="Times New Roman"/>
          <w:color w:val="2E2E2E"/>
          <w:sz w:val="27"/>
          <w:szCs w:val="27"/>
        </w:rPr>
        <w:t> </w:t>
      </w:r>
      <w:hyperlink r:id="rId154" w:tooltip="Learn more about positron emission tomography from ScienceDirect's AI-generated Topic Pages" w:history="1">
        <w:r w:rsidRPr="00A8580F">
          <w:rPr>
            <w:rFonts w:ascii="Times New Roman" w:eastAsia="Times New Roman" w:hAnsi="Times New Roman" w:cs="Times New Roman"/>
            <w:color w:val="2E2E2E"/>
            <w:sz w:val="27"/>
            <w:szCs w:val="27"/>
            <w:u w:val="single"/>
          </w:rPr>
          <w:t>positron emission tomography</w:t>
        </w:r>
      </w:hyperlink>
      <w:r w:rsidRPr="00A8580F">
        <w:rPr>
          <w:rFonts w:ascii="Times New Roman" w:eastAsia="Times New Roman" w:hAnsi="Times New Roman" w:cs="Times New Roman"/>
          <w:color w:val="2E2E2E"/>
          <w:sz w:val="27"/>
          <w:szCs w:val="27"/>
        </w:rPr>
        <w:t> (FDG-PET) (</w:t>
      </w:r>
      <w:hyperlink r:id="rId155" w:anchor="bib75" w:history="1">
        <w:r w:rsidRPr="00A8580F">
          <w:rPr>
            <w:rFonts w:ascii="Times New Roman" w:eastAsia="Times New Roman" w:hAnsi="Times New Roman" w:cs="Times New Roman"/>
            <w:color w:val="0C7DBB"/>
            <w:sz w:val="27"/>
            <w:szCs w:val="27"/>
            <w:u w:val="single"/>
          </w:rPr>
          <w:t>Phillips et al., 2011</w:t>
        </w:r>
      </w:hyperlink>
      <w:r w:rsidRPr="00A8580F">
        <w:rPr>
          <w:rFonts w:ascii="Times New Roman" w:eastAsia="Times New Roman" w:hAnsi="Times New Roman" w:cs="Times New Roman"/>
          <w:color w:val="2E2E2E"/>
          <w:sz w:val="27"/>
          <w:szCs w:val="27"/>
        </w:rPr>
        <w:t>), and EEG (</w:t>
      </w:r>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"bib21"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Chennu</w:t>
      </w:r>
      <w:proofErr w:type="spellEnd"/>
      <w:r w:rsidRPr="00A8580F">
        <w:rPr>
          <w:rFonts w:ascii="Times New Roman" w:eastAsia="Times New Roman" w:hAnsi="Times New Roman" w:cs="Times New Roman"/>
          <w:color w:val="0C7DBB"/>
          <w:sz w:val="27"/>
          <w:szCs w:val="27"/>
          <w:u w:val="single"/>
        </w:rPr>
        <w:t xml:space="preserve"> et al., 2017</w:t>
      </w:r>
      <w:r w:rsidRPr="00A8580F">
        <w:rPr>
          <w:rFonts w:ascii="Times New Roman" w:eastAsia="Times New Roman" w:hAnsi="Times New Roman" w:cs="Times New Roman"/>
          <w:color w:val="2E2E2E"/>
          <w:sz w:val="27"/>
          <w:szCs w:val="27"/>
        </w:rPr>
        <w:fldChar w:fldCharType="end"/>
      </w:r>
      <w:bookmarkEnd w:id="118"/>
      <w:r w:rsidRPr="00A8580F">
        <w:rPr>
          <w:rFonts w:ascii="Times New Roman" w:eastAsia="Times New Roman" w:hAnsi="Times New Roman" w:cs="Times New Roman"/>
          <w:color w:val="2E2E2E"/>
          <w:sz w:val="27"/>
          <w:szCs w:val="27"/>
        </w:rPr>
        <w:t>; </w:t>
      </w:r>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"bib32"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Engemann</w:t>
      </w:r>
      <w:proofErr w:type="spellEnd"/>
      <w:r w:rsidRPr="00A8580F">
        <w:rPr>
          <w:rFonts w:ascii="Times New Roman" w:eastAsia="Times New Roman" w:hAnsi="Times New Roman" w:cs="Times New Roman"/>
          <w:color w:val="0C7DBB"/>
          <w:sz w:val="27"/>
          <w:szCs w:val="27"/>
          <w:u w:val="single"/>
        </w:rPr>
        <w:t xml:space="preserve"> et al., 2018</w:t>
      </w:r>
      <w:r w:rsidRPr="00A8580F">
        <w:rPr>
          <w:rFonts w:ascii="Times New Roman" w:eastAsia="Times New Roman" w:hAnsi="Times New Roman" w:cs="Times New Roman"/>
          <w:color w:val="2E2E2E"/>
          <w:sz w:val="27"/>
          <w:szCs w:val="27"/>
        </w:rPr>
        <w:fldChar w:fldCharType="end"/>
      </w:r>
      <w:r w:rsidRPr="00A8580F">
        <w:rPr>
          <w:rFonts w:ascii="Times New Roman" w:eastAsia="Times New Roman" w:hAnsi="Times New Roman" w:cs="Times New Roman"/>
          <w:color w:val="2E2E2E"/>
          <w:sz w:val="27"/>
          <w:szCs w:val="27"/>
        </w:rPr>
        <w:t>; </w:t>
      </w:r>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"bib90"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Sitt</w:t>
      </w:r>
      <w:proofErr w:type="spellEnd"/>
      <w:r w:rsidRPr="00A8580F">
        <w:rPr>
          <w:rFonts w:ascii="Times New Roman" w:eastAsia="Times New Roman" w:hAnsi="Times New Roman" w:cs="Times New Roman"/>
          <w:color w:val="0C7DBB"/>
          <w:sz w:val="27"/>
          <w:szCs w:val="27"/>
          <w:u w:val="single"/>
        </w:rPr>
        <w:t xml:space="preserve"> et al., 2014</w:t>
      </w:r>
      <w:r w:rsidRPr="00A8580F">
        <w:rPr>
          <w:rFonts w:ascii="Times New Roman" w:eastAsia="Times New Roman" w:hAnsi="Times New Roman" w:cs="Times New Roman"/>
          <w:color w:val="2E2E2E"/>
          <w:sz w:val="27"/>
          <w:szCs w:val="27"/>
        </w:rPr>
        <w:fldChar w:fldCharType="end"/>
      </w:r>
      <w:bookmarkEnd w:id="42"/>
      <w:r w:rsidRPr="00A8580F">
        <w:rPr>
          <w:rFonts w:ascii="Times New Roman" w:eastAsia="Times New Roman" w:hAnsi="Times New Roman" w:cs="Times New Roman"/>
          <w:color w:val="2E2E2E"/>
          <w:sz w:val="27"/>
          <w:szCs w:val="27"/>
        </w:rPr>
        <w:t>; </w:t>
      </w:r>
      <w:bookmarkStart w:id="240" w:name="bbib94"/>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"bib94"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van den Brink et al., 2018</w:t>
      </w:r>
      <w:r w:rsidRPr="00A8580F">
        <w:rPr>
          <w:rFonts w:ascii="Times New Roman" w:eastAsia="Times New Roman" w:hAnsi="Times New Roman" w:cs="Times New Roman"/>
          <w:color w:val="2E2E2E"/>
          <w:sz w:val="27"/>
          <w:szCs w:val="27"/>
        </w:rPr>
        <w:fldChar w:fldCharType="end"/>
      </w:r>
      <w:bookmarkEnd w:id="240"/>
      <w:r w:rsidRPr="00A8580F">
        <w:rPr>
          <w:rFonts w:ascii="Times New Roman" w:eastAsia="Times New Roman" w:hAnsi="Times New Roman" w:cs="Times New Roman"/>
          <w:color w:val="2E2E2E"/>
          <w:sz w:val="27"/>
          <w:szCs w:val="27"/>
        </w:rPr>
        <w:t>). It is noteworthy that, among the studies mentioned, resting state network-based fMRI could achieve a high discriminative accuracy (&gt;80%) when distinguishing MCS from UWS patients (</w:t>
      </w:r>
      <w:hyperlink r:id="rId156" w:anchor="bib25" w:history="1">
        <w:r w:rsidRPr="00A8580F">
          <w:rPr>
            <w:rFonts w:ascii="Times New Roman" w:eastAsia="Times New Roman" w:hAnsi="Times New Roman" w:cs="Times New Roman"/>
            <w:color w:val="0C7DBB"/>
            <w:sz w:val="27"/>
            <w:szCs w:val="27"/>
            <w:u w:val="single"/>
          </w:rPr>
          <w:t>Demertzi et al., 2015</w:t>
        </w:r>
      </w:hyperlink>
      <w:bookmarkEnd w:id="39"/>
      <w:r w:rsidRPr="00A8580F">
        <w:rPr>
          <w:rFonts w:ascii="Times New Roman" w:eastAsia="Times New Roman" w:hAnsi="Times New Roman" w:cs="Times New Roman"/>
          <w:color w:val="2E2E2E"/>
          <w:sz w:val="27"/>
          <w:szCs w:val="27"/>
        </w:rPr>
        <w:t>). In our study, instead of training the classifier to make distinctions between MCS and UWS patients, we tested whether pharmacologic states of unconsciousness could have predictive value that generalized to pathologic states of unconsciousness (i.e., UWS patients). Accordingly, our classifiers were successful in separating conscious from unconscious subjects (&gt;90%), a level of performance analogous to a prior FDG-PET study that reported a 100% classification accuracy when distinguishing locked-in patients from UWS patients (</w:t>
      </w:r>
      <w:hyperlink r:id="rId157" w:anchor="bib75" w:history="1">
        <w:r w:rsidRPr="00A8580F">
          <w:rPr>
            <w:rFonts w:ascii="Times New Roman" w:eastAsia="Times New Roman" w:hAnsi="Times New Roman" w:cs="Times New Roman"/>
            <w:color w:val="0C7DBB"/>
            <w:sz w:val="27"/>
            <w:szCs w:val="27"/>
            <w:u w:val="single"/>
          </w:rPr>
          <w:t>Phillips et al., 2011</w:t>
        </w:r>
      </w:hyperlink>
      <w:bookmarkEnd w:id="41"/>
      <w:r w:rsidRPr="00A8580F">
        <w:rPr>
          <w:rFonts w:ascii="Times New Roman" w:eastAsia="Times New Roman" w:hAnsi="Times New Roman" w:cs="Times New Roman"/>
          <w:color w:val="2E2E2E"/>
          <w:sz w:val="27"/>
          <w:szCs w:val="27"/>
        </w:rPr>
        <w:t xml:space="preserve">). Taken together, it seems feasible that machine learning approaches can be harnessed as tools to distinguish conscious from unconscious states. However, the classification of intermediate states (e.g., light sedation, MCS) remains challenging for several reasons. First, intermediate states of consciousness are ill defined if one conceives of consciousness as an all-or-none phenomenon. Second, the considerable inter-subject variability observed during sedation and MCS may necessitate larger sample sizes used for training machine </w:t>
      </w:r>
      <w:r w:rsidRPr="00A8580F">
        <w:rPr>
          <w:rFonts w:ascii="Times New Roman" w:eastAsia="Times New Roman" w:hAnsi="Times New Roman" w:cs="Times New Roman"/>
          <w:color w:val="2E2E2E"/>
          <w:sz w:val="27"/>
          <w:szCs w:val="27"/>
        </w:rPr>
        <w:lastRenderedPageBreak/>
        <w:t>learning models. Here, we applied a different strategy to test intermediate state classification, namely training models to distinguish consciousness from unconsciousness, and making predictions on unseen intermediate state data. Although our results of intermediate states classification were exploratory, they suggest that this pipeline could have clinical relevance if developed further.</w:t>
      </w:r>
    </w:p>
    <w:p w14:paraId="35C2432F"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The three candidate machine learning models we evaluated in the study—support vector machine (SVM), </w:t>
      </w:r>
      <w:r w:rsidRPr="00A8580F">
        <w:rPr>
          <w:rFonts w:ascii="Times New Roman" w:eastAsia="Times New Roman" w:hAnsi="Times New Roman" w:cs="Times New Roman"/>
          <w:i/>
          <w:iCs/>
          <w:color w:val="2E2E2E"/>
          <w:sz w:val="27"/>
          <w:szCs w:val="27"/>
        </w:rPr>
        <w:t>Extra Trees</w:t>
      </w:r>
      <w:r w:rsidRPr="00A8580F">
        <w:rPr>
          <w:rFonts w:ascii="Times New Roman" w:eastAsia="Times New Roman" w:hAnsi="Times New Roman" w:cs="Times New Roman"/>
          <w:color w:val="2E2E2E"/>
          <w:sz w:val="27"/>
          <w:szCs w:val="27"/>
        </w:rPr>
        <w:t> (ET), and an </w:t>
      </w:r>
      <w:hyperlink r:id="rId158" w:tooltip="Learn more about artificial neural network from ScienceDirect's AI-generated Topic Pages" w:history="1">
        <w:r w:rsidRPr="00A8580F">
          <w:rPr>
            <w:rFonts w:ascii="Times New Roman" w:eastAsia="Times New Roman" w:hAnsi="Times New Roman" w:cs="Times New Roman"/>
            <w:color w:val="2E2E2E"/>
            <w:sz w:val="27"/>
            <w:szCs w:val="27"/>
            <w:u w:val="single"/>
          </w:rPr>
          <w:t>artificial neural network</w:t>
        </w:r>
      </w:hyperlink>
      <w:r w:rsidRPr="00A8580F">
        <w:rPr>
          <w:rFonts w:ascii="Times New Roman" w:eastAsia="Times New Roman" w:hAnsi="Times New Roman" w:cs="Times New Roman"/>
          <w:color w:val="2E2E2E"/>
          <w:sz w:val="27"/>
          <w:szCs w:val="27"/>
        </w:rPr>
        <w:t> (ANN)—were chosen because of their growing popularity within the neuroimaging community and markedly distinct approach to classification. After training, each of the models tested achieved a notably high level of performance (AUC&gt;0.95, both within- and cross-dataset). Thus, we find it reasonable to conclude that any of these models would likely be a suitable classifier for similar tasks.</w:t>
      </w:r>
    </w:p>
    <w:p w14:paraId="78983DC9"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 xml:space="preserve">Of interest, we observed near-identical performance on the validation dataset (DOC) compared to the training dataset (Anesthesia). The high performance observed across both datasets suggests that distinguishing conscious from unconscious states (using </w:t>
      </w:r>
      <w:proofErr w:type="spellStart"/>
      <w:r w:rsidRPr="00A8580F">
        <w:rPr>
          <w:rFonts w:ascii="Times New Roman" w:eastAsia="Times New Roman" w:hAnsi="Times New Roman" w:cs="Times New Roman"/>
          <w:color w:val="2E2E2E"/>
          <w:sz w:val="27"/>
          <w:szCs w:val="27"/>
        </w:rPr>
        <w:t>rs</w:t>
      </w:r>
      <w:proofErr w:type="spellEnd"/>
      <w:r w:rsidRPr="00A8580F">
        <w:rPr>
          <w:rFonts w:ascii="Times New Roman" w:eastAsia="Times New Roman" w:hAnsi="Times New Roman" w:cs="Times New Roman"/>
          <w:color w:val="2E2E2E"/>
          <w:sz w:val="27"/>
          <w:szCs w:val="27"/>
        </w:rPr>
        <w:t>-fMRI features) was a relatively simple, straightforward classification. Our analysis of feature-level differences between these two states shows an often clear separation between these two groups (</w:t>
      </w:r>
      <w:hyperlink r:id="rId159" w:anchor="fig4" w:history="1">
        <w:r w:rsidRPr="00A8580F">
          <w:rPr>
            <w:rFonts w:ascii="Times New Roman" w:eastAsia="Times New Roman" w:hAnsi="Times New Roman" w:cs="Times New Roman"/>
            <w:color w:val="0C7DBB"/>
            <w:sz w:val="27"/>
            <w:szCs w:val="27"/>
            <w:u w:val="single"/>
          </w:rPr>
          <w:t>Fig. 4</w:t>
        </w:r>
      </w:hyperlink>
      <w:bookmarkEnd w:id="202"/>
      <w:r w:rsidRPr="00A8580F">
        <w:rPr>
          <w:rFonts w:ascii="Times New Roman" w:eastAsia="Times New Roman" w:hAnsi="Times New Roman" w:cs="Times New Roman"/>
          <w:color w:val="2E2E2E"/>
          <w:sz w:val="27"/>
          <w:szCs w:val="27"/>
        </w:rPr>
        <w:t>), an observation further supported by the high performance of the univariate classifiers—achieving an AUC as high as 0.87 on the DOC data (i.e., FPTC ALFF) and 0.81 on the Anesthesia data (i.e., SS-VIS between network connectivity).</w:t>
      </w:r>
    </w:p>
    <w:p w14:paraId="03872E73"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There are, however, important considerations that may influence the process of model selection. First, the deep-learning based ANN was by far the most computationally demanding when it came to model training (a consequence of the backpropagation algorithm, which involves many repeated train-test epochs; see </w:t>
      </w:r>
      <w:proofErr w:type="spellStart"/>
      <w:r w:rsidRPr="00A8580F">
        <w:rPr>
          <w:rFonts w:ascii="Times New Roman" w:eastAsia="Times New Roman" w:hAnsi="Times New Roman" w:cs="Times New Roman"/>
          <w:i/>
          <w:iCs/>
          <w:color w:val="2E2E2E"/>
          <w:sz w:val="27"/>
          <w:szCs w:val="27"/>
        </w:rPr>
        <w:t>Keras</w:t>
      </w:r>
      <w:proofErr w:type="spellEnd"/>
      <w:r w:rsidRPr="00A8580F">
        <w:rPr>
          <w:rFonts w:ascii="Times New Roman" w:eastAsia="Times New Roman" w:hAnsi="Times New Roman" w:cs="Times New Roman"/>
          <w:color w:val="2E2E2E"/>
          <w:sz w:val="27"/>
          <w:szCs w:val="27"/>
        </w:rPr>
        <w:t> documentation for a thorough review, </w:t>
      </w:r>
      <w:hyperlink r:id="rId160" w:tgtFrame="_blank" w:history="1">
        <w:r w:rsidRPr="00A8580F">
          <w:rPr>
            <w:rFonts w:ascii="Times New Roman" w:eastAsia="Times New Roman" w:hAnsi="Times New Roman" w:cs="Times New Roman"/>
            <w:color w:val="0C7DBB"/>
            <w:sz w:val="27"/>
            <w:szCs w:val="27"/>
            <w:u w:val="single"/>
          </w:rPr>
          <w:t>https://keras.io</w:t>
        </w:r>
      </w:hyperlink>
      <w:r w:rsidRPr="00A8580F">
        <w:rPr>
          <w:rFonts w:ascii="Times New Roman" w:eastAsia="Times New Roman" w:hAnsi="Times New Roman" w:cs="Times New Roman"/>
          <w:color w:val="2E2E2E"/>
          <w:sz w:val="27"/>
          <w:szCs w:val="27"/>
        </w:rPr>
        <w:t>), and most likely to overfit given a limited sample size. In contrast, whereas the SVM was simplest and efficient to construct, our analysis of the models before and after hyperparameter optimization revealed that the SVM was also most sensitive to hyperparameter choice. Though SVM is often used because of its relative simplicity, this illustrates that care should be taken to observe the ways in which SVM performance may change dramatically as a result of how it is constructed prior to training.</w:t>
      </w:r>
    </w:p>
    <w:p w14:paraId="740DB0F0"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For these reasons, we believe the ET model to be a good compromise between the two—offering a good balance of computational efficiency, ease of construction, and general reliability. Finally, there is an added advantage for decision-tree-based models in particular, namely the ability to perform a post-hoc analysis of feature importance, which may help to inform feature selection in future studies. Our recommendation of this particular model is in line with other related research evaluating the ET’s ability to classify DOC patients by analyzing a wide range of distinct EEG-derived features (</w:t>
      </w:r>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"bib32"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Engemann</w:t>
      </w:r>
      <w:proofErr w:type="spellEnd"/>
      <w:r w:rsidRPr="00A8580F">
        <w:rPr>
          <w:rFonts w:ascii="Times New Roman" w:eastAsia="Times New Roman" w:hAnsi="Times New Roman" w:cs="Times New Roman"/>
          <w:color w:val="0C7DBB"/>
          <w:sz w:val="27"/>
          <w:szCs w:val="27"/>
          <w:u w:val="single"/>
        </w:rPr>
        <w:t xml:space="preserve"> et al., 2018</w:t>
      </w:r>
      <w:r w:rsidRPr="00A8580F">
        <w:rPr>
          <w:rFonts w:ascii="Times New Roman" w:eastAsia="Times New Roman" w:hAnsi="Times New Roman" w:cs="Times New Roman"/>
          <w:color w:val="2E2E2E"/>
          <w:sz w:val="27"/>
          <w:szCs w:val="27"/>
        </w:rPr>
        <w:fldChar w:fldCharType="end"/>
      </w:r>
      <w:bookmarkEnd w:id="40"/>
      <w:r w:rsidRPr="00A8580F">
        <w:rPr>
          <w:rFonts w:ascii="Times New Roman" w:eastAsia="Times New Roman" w:hAnsi="Times New Roman" w:cs="Times New Roman"/>
          <w:color w:val="2E2E2E"/>
          <w:sz w:val="27"/>
          <w:szCs w:val="27"/>
        </w:rPr>
        <w:t>).</w:t>
      </w:r>
    </w:p>
    <w:p w14:paraId="4C49EC1C"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lastRenderedPageBreak/>
        <w:t>As part of our machine learning pipeline, we explored the relatively novel approach to hyperparameter tuning, namely automated optimization via </w:t>
      </w:r>
      <w:proofErr w:type="spellStart"/>
      <w:r w:rsidRPr="00A8580F">
        <w:rPr>
          <w:rFonts w:ascii="Times New Roman" w:eastAsia="Times New Roman" w:hAnsi="Times New Roman" w:cs="Times New Roman"/>
          <w:i/>
          <w:iCs/>
          <w:color w:val="2E2E2E"/>
          <w:sz w:val="27"/>
          <w:szCs w:val="27"/>
        </w:rPr>
        <w:t>Hyperopt-sklearn</w:t>
      </w:r>
      <w:proofErr w:type="spellEnd"/>
      <w:r w:rsidRPr="00A8580F">
        <w:rPr>
          <w:rFonts w:ascii="Times New Roman" w:eastAsia="Times New Roman" w:hAnsi="Times New Roman" w:cs="Times New Roman"/>
          <w:color w:val="2E2E2E"/>
          <w:sz w:val="27"/>
          <w:szCs w:val="27"/>
        </w:rPr>
        <w:t> (</w:t>
      </w:r>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"bib11"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Bergstra</w:t>
      </w:r>
      <w:proofErr w:type="spellEnd"/>
      <w:r w:rsidRPr="00A8580F">
        <w:rPr>
          <w:rFonts w:ascii="Times New Roman" w:eastAsia="Times New Roman" w:hAnsi="Times New Roman" w:cs="Times New Roman"/>
          <w:color w:val="0C7DBB"/>
          <w:sz w:val="27"/>
          <w:szCs w:val="27"/>
          <w:u w:val="single"/>
        </w:rPr>
        <w:t xml:space="preserve"> et al., 2015</w:t>
      </w:r>
      <w:r w:rsidRPr="00A8580F">
        <w:rPr>
          <w:rFonts w:ascii="Times New Roman" w:eastAsia="Times New Roman" w:hAnsi="Times New Roman" w:cs="Times New Roman"/>
          <w:color w:val="2E2E2E"/>
          <w:sz w:val="27"/>
          <w:szCs w:val="27"/>
        </w:rPr>
        <w:fldChar w:fldCharType="end"/>
      </w:r>
      <w:bookmarkEnd w:id="139"/>
      <w:r w:rsidRPr="00A8580F">
        <w:rPr>
          <w:rFonts w:ascii="Times New Roman" w:eastAsia="Times New Roman" w:hAnsi="Times New Roman" w:cs="Times New Roman"/>
          <w:color w:val="2E2E2E"/>
          <w:sz w:val="27"/>
          <w:szCs w:val="27"/>
        </w:rPr>
        <w:t>; </w:t>
      </w:r>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"bib54"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Komer</w:t>
      </w:r>
      <w:proofErr w:type="spellEnd"/>
      <w:r w:rsidRPr="00A8580F">
        <w:rPr>
          <w:rFonts w:ascii="Times New Roman" w:eastAsia="Times New Roman" w:hAnsi="Times New Roman" w:cs="Times New Roman"/>
          <w:color w:val="0C7DBB"/>
          <w:sz w:val="27"/>
          <w:szCs w:val="27"/>
          <w:u w:val="single"/>
        </w:rPr>
        <w:t xml:space="preserve"> et al., 2018</w:t>
      </w:r>
      <w:r w:rsidRPr="00A8580F">
        <w:rPr>
          <w:rFonts w:ascii="Times New Roman" w:eastAsia="Times New Roman" w:hAnsi="Times New Roman" w:cs="Times New Roman"/>
          <w:color w:val="2E2E2E"/>
          <w:sz w:val="27"/>
          <w:szCs w:val="27"/>
        </w:rPr>
        <w:fldChar w:fldCharType="end"/>
      </w:r>
      <w:bookmarkEnd w:id="140"/>
      <w:r w:rsidRPr="00A8580F">
        <w:rPr>
          <w:rFonts w:ascii="Times New Roman" w:eastAsia="Times New Roman" w:hAnsi="Times New Roman" w:cs="Times New Roman"/>
          <w:color w:val="2E2E2E"/>
          <w:sz w:val="27"/>
          <w:szCs w:val="27"/>
        </w:rPr>
        <w:t>). Given that such methods are designed to reduce user bias in hyperparameter selection, avoid the time-intensive nature of manual hyperparameter search methods, and also provide strong gains in performance relative to default hyperparameter settings, we believe it to be a very valuable tool that will appreciate a growing application as others adopt these emerging techniques.</w:t>
      </w:r>
    </w:p>
    <w:p w14:paraId="4AF3D100" w14:textId="77777777" w:rsidR="002E7EFA" w:rsidRPr="00A8580F"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Contrary to our expectation, the feature pruning on the basis of observed group differences in the anesthesia dataset generally lowered performance. Here, we suspect that many of the features excluded from the pruned sub-set of features contained meaningful information used by the models. Given that careful feature selection remains a key step in constructing a machine learning model, our results suggest that elimination of redundant or non-informative features is better-achieved through methods like recursive feature elimination, in which model performance is iteratively tested with and without specific features.</w:t>
      </w:r>
    </w:p>
    <w:p w14:paraId="06A5DD3F" w14:textId="77777777" w:rsidR="002E7EFA" w:rsidRPr="00A8580F" w:rsidRDefault="002E7EFA" w:rsidP="002E7EFA">
      <w:pPr>
        <w:spacing w:after="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 xml:space="preserve">Taken together, our analysis of single features, and the post-hoc exploration of SVM and ET feature importance, provides converging evidence that network-level measures of </w:t>
      </w:r>
      <w:proofErr w:type="spellStart"/>
      <w:r w:rsidRPr="00A8580F">
        <w:rPr>
          <w:rFonts w:ascii="Times New Roman" w:eastAsia="Times New Roman" w:hAnsi="Times New Roman" w:cs="Times New Roman"/>
          <w:color w:val="2E2E2E"/>
          <w:sz w:val="27"/>
          <w:szCs w:val="27"/>
        </w:rPr>
        <w:t>rs</w:t>
      </w:r>
      <w:proofErr w:type="spellEnd"/>
      <w:r w:rsidRPr="00A8580F">
        <w:rPr>
          <w:rFonts w:ascii="Times New Roman" w:eastAsia="Times New Roman" w:hAnsi="Times New Roman" w:cs="Times New Roman"/>
          <w:color w:val="2E2E2E"/>
          <w:sz w:val="27"/>
          <w:szCs w:val="27"/>
        </w:rPr>
        <w:t>-fMRI activity (i.e., within network FC, between network FC) are especially relevant biomarkers for studying unconsciousness; the network-level measures tended to have high univariate model-free classification performance within- and cross-dataset, and were also identified as among the most highly important features within the ET model. Much of the recent research on </w:t>
      </w:r>
      <w:hyperlink r:id="rId161" w:tooltip="Learn more about neural correlates of consciousness from ScienceDirect's AI-generated Topic Pages" w:history="1">
        <w:r w:rsidRPr="00A8580F">
          <w:rPr>
            <w:rFonts w:ascii="Times New Roman" w:eastAsia="Times New Roman" w:hAnsi="Times New Roman" w:cs="Times New Roman"/>
            <w:color w:val="2E2E2E"/>
            <w:sz w:val="27"/>
            <w:szCs w:val="27"/>
            <w:u w:val="single"/>
          </w:rPr>
          <w:t>neural correlates of consciousness</w:t>
        </w:r>
      </w:hyperlink>
      <w:r w:rsidRPr="00A8580F">
        <w:rPr>
          <w:rFonts w:ascii="Times New Roman" w:eastAsia="Times New Roman" w:hAnsi="Times New Roman" w:cs="Times New Roman"/>
          <w:color w:val="2E2E2E"/>
          <w:sz w:val="27"/>
          <w:szCs w:val="27"/>
        </w:rPr>
        <w:t> similarly emphasizes the importance of long-range connectivity (</w:t>
      </w:r>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"bib64"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Mashour</w:t>
      </w:r>
      <w:proofErr w:type="spellEnd"/>
      <w:r w:rsidRPr="00A8580F">
        <w:rPr>
          <w:rFonts w:ascii="Times New Roman" w:eastAsia="Times New Roman" w:hAnsi="Times New Roman" w:cs="Times New Roman"/>
          <w:color w:val="0C7DBB"/>
          <w:sz w:val="27"/>
          <w:szCs w:val="27"/>
          <w:u w:val="single"/>
        </w:rPr>
        <w:t xml:space="preserve"> and </w:t>
      </w:r>
      <w:proofErr w:type="spellStart"/>
      <w:r w:rsidRPr="00A8580F">
        <w:rPr>
          <w:rFonts w:ascii="Times New Roman" w:eastAsia="Times New Roman" w:hAnsi="Times New Roman" w:cs="Times New Roman"/>
          <w:color w:val="0C7DBB"/>
          <w:sz w:val="27"/>
          <w:szCs w:val="27"/>
          <w:u w:val="single"/>
        </w:rPr>
        <w:t>Hudetz</w:t>
      </w:r>
      <w:proofErr w:type="spellEnd"/>
      <w:r w:rsidRPr="00A8580F">
        <w:rPr>
          <w:rFonts w:ascii="Times New Roman" w:eastAsia="Times New Roman" w:hAnsi="Times New Roman" w:cs="Times New Roman"/>
          <w:color w:val="0C7DBB"/>
          <w:sz w:val="27"/>
          <w:szCs w:val="27"/>
          <w:u w:val="single"/>
        </w:rPr>
        <w:t>, 2018</w:t>
      </w:r>
      <w:r w:rsidRPr="00A8580F">
        <w:rPr>
          <w:rFonts w:ascii="Times New Roman" w:eastAsia="Times New Roman" w:hAnsi="Times New Roman" w:cs="Times New Roman"/>
          <w:color w:val="2E2E2E"/>
          <w:sz w:val="27"/>
          <w:szCs w:val="27"/>
        </w:rPr>
        <w:fldChar w:fldCharType="end"/>
      </w:r>
      <w:bookmarkEnd w:id="28"/>
      <w:r w:rsidRPr="00A8580F">
        <w:rPr>
          <w:rFonts w:ascii="Times New Roman" w:eastAsia="Times New Roman" w:hAnsi="Times New Roman" w:cs="Times New Roman"/>
          <w:color w:val="2E2E2E"/>
          <w:sz w:val="27"/>
          <w:szCs w:val="27"/>
        </w:rPr>
        <w:t>) and network-level features (</w:t>
      </w:r>
      <w:bookmarkStart w:id="241" w:name="bbib5"/>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"bib5"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Amico et al., 2017</w:t>
      </w:r>
      <w:r w:rsidRPr="00A8580F">
        <w:rPr>
          <w:rFonts w:ascii="Times New Roman" w:eastAsia="Times New Roman" w:hAnsi="Times New Roman" w:cs="Times New Roman"/>
          <w:color w:val="2E2E2E"/>
          <w:sz w:val="27"/>
          <w:szCs w:val="27"/>
        </w:rPr>
        <w:fldChar w:fldCharType="end"/>
      </w:r>
      <w:bookmarkEnd w:id="241"/>
      <w:r w:rsidRPr="00A8580F">
        <w:rPr>
          <w:rFonts w:ascii="Times New Roman" w:eastAsia="Times New Roman" w:hAnsi="Times New Roman" w:cs="Times New Roman"/>
          <w:color w:val="2E2E2E"/>
          <w:sz w:val="27"/>
          <w:szCs w:val="27"/>
        </w:rPr>
        <w:t>; </w:t>
      </w:r>
      <w:bookmarkStart w:id="242" w:name="bbib24"/>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"bib24"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Crone et al., 2014</w:t>
      </w:r>
      <w:r w:rsidRPr="00A8580F">
        <w:rPr>
          <w:rFonts w:ascii="Times New Roman" w:eastAsia="Times New Roman" w:hAnsi="Times New Roman" w:cs="Times New Roman"/>
          <w:color w:val="2E2E2E"/>
          <w:sz w:val="27"/>
          <w:szCs w:val="27"/>
        </w:rPr>
        <w:fldChar w:fldCharType="end"/>
      </w:r>
      <w:bookmarkEnd w:id="242"/>
      <w:r w:rsidRPr="00A8580F">
        <w:rPr>
          <w:rFonts w:ascii="Times New Roman" w:eastAsia="Times New Roman" w:hAnsi="Times New Roman" w:cs="Times New Roman"/>
          <w:color w:val="2E2E2E"/>
          <w:sz w:val="27"/>
          <w:szCs w:val="27"/>
        </w:rPr>
        <w:t>; </w:t>
      </w:r>
      <w:hyperlink r:id="rId162" w:anchor="bib34" w:history="1">
        <w:r w:rsidRPr="00A8580F">
          <w:rPr>
            <w:rFonts w:ascii="Times New Roman" w:eastAsia="Times New Roman" w:hAnsi="Times New Roman" w:cs="Times New Roman"/>
            <w:color w:val="0C7DBB"/>
            <w:sz w:val="27"/>
            <w:szCs w:val="27"/>
            <w:u w:val="single"/>
          </w:rPr>
          <w:t>Fernández-Espejo et al., 2012</w:t>
        </w:r>
      </w:hyperlink>
      <w:bookmarkEnd w:id="234"/>
      <w:r w:rsidRPr="00A8580F">
        <w:rPr>
          <w:rFonts w:ascii="Times New Roman" w:eastAsia="Times New Roman" w:hAnsi="Times New Roman" w:cs="Times New Roman"/>
          <w:color w:val="2E2E2E"/>
          <w:sz w:val="27"/>
          <w:szCs w:val="27"/>
        </w:rPr>
        <w:t>; </w:t>
      </w:r>
      <w:bookmarkStart w:id="243" w:name="bbib36"/>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"bib36"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Fischer et al., 2016</w:t>
      </w:r>
      <w:r w:rsidRPr="00A8580F">
        <w:rPr>
          <w:rFonts w:ascii="Times New Roman" w:eastAsia="Times New Roman" w:hAnsi="Times New Roman" w:cs="Times New Roman"/>
          <w:color w:val="2E2E2E"/>
          <w:sz w:val="27"/>
          <w:szCs w:val="27"/>
        </w:rPr>
        <w:fldChar w:fldCharType="end"/>
      </w:r>
      <w:bookmarkEnd w:id="243"/>
      <w:r w:rsidRPr="00A8580F">
        <w:rPr>
          <w:rFonts w:ascii="Times New Roman" w:eastAsia="Times New Roman" w:hAnsi="Times New Roman" w:cs="Times New Roman"/>
          <w:color w:val="2E2E2E"/>
          <w:sz w:val="27"/>
          <w:szCs w:val="27"/>
        </w:rPr>
        <w:t>; </w:t>
      </w:r>
      <w:bookmarkStart w:id="244" w:name="bbib55"/>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"bib55"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Kotchoubey</w:t>
      </w:r>
      <w:proofErr w:type="spellEnd"/>
      <w:r w:rsidRPr="00A8580F">
        <w:rPr>
          <w:rFonts w:ascii="Times New Roman" w:eastAsia="Times New Roman" w:hAnsi="Times New Roman" w:cs="Times New Roman"/>
          <w:color w:val="0C7DBB"/>
          <w:sz w:val="27"/>
          <w:szCs w:val="27"/>
          <w:u w:val="single"/>
        </w:rPr>
        <w:t xml:space="preserve"> et al., 2013</w:t>
      </w:r>
      <w:r w:rsidRPr="00A8580F">
        <w:rPr>
          <w:rFonts w:ascii="Times New Roman" w:eastAsia="Times New Roman" w:hAnsi="Times New Roman" w:cs="Times New Roman"/>
          <w:color w:val="2E2E2E"/>
          <w:sz w:val="27"/>
          <w:szCs w:val="27"/>
        </w:rPr>
        <w:fldChar w:fldCharType="end"/>
      </w:r>
      <w:bookmarkEnd w:id="244"/>
      <w:r w:rsidRPr="00A8580F">
        <w:rPr>
          <w:rFonts w:ascii="Times New Roman" w:eastAsia="Times New Roman" w:hAnsi="Times New Roman" w:cs="Times New Roman"/>
          <w:color w:val="2E2E2E"/>
          <w:sz w:val="27"/>
          <w:szCs w:val="27"/>
        </w:rPr>
        <w:t>; </w:t>
      </w:r>
      <w:hyperlink r:id="rId163" w:anchor="bib77" w:history="1">
        <w:r w:rsidRPr="00A8580F">
          <w:rPr>
            <w:rFonts w:ascii="Times New Roman" w:eastAsia="Times New Roman" w:hAnsi="Times New Roman" w:cs="Times New Roman"/>
            <w:color w:val="0C7DBB"/>
            <w:sz w:val="27"/>
            <w:szCs w:val="27"/>
            <w:u w:val="single"/>
          </w:rPr>
          <w:t>Qin et al., 2015</w:t>
        </w:r>
      </w:hyperlink>
      <w:bookmarkEnd w:id="239"/>
      <w:r w:rsidRPr="00A8580F">
        <w:rPr>
          <w:rFonts w:ascii="Times New Roman" w:eastAsia="Times New Roman" w:hAnsi="Times New Roman" w:cs="Times New Roman"/>
          <w:color w:val="2E2E2E"/>
          <w:sz w:val="27"/>
          <w:szCs w:val="27"/>
        </w:rPr>
        <w:t>; </w:t>
      </w:r>
      <w:bookmarkStart w:id="245" w:name="bbib80"/>
      <w:proofErr w:type="spellStart"/>
      <w:r w:rsidRPr="00A8580F">
        <w:rPr>
          <w:rFonts w:ascii="Times New Roman" w:eastAsia="Times New Roman" w:hAnsi="Times New Roman" w:cs="Times New Roman"/>
          <w:color w:val="2E2E2E"/>
          <w:sz w:val="27"/>
          <w:szCs w:val="27"/>
        </w:rPr>
        <w:fldChar w:fldCharType="begin"/>
      </w:r>
      <w:r w:rsidRPr="00A8580F">
        <w:rPr>
          <w:rFonts w:ascii="Times New Roman" w:eastAsia="Times New Roman" w:hAnsi="Times New Roman" w:cs="Times New Roman"/>
          <w:color w:val="2E2E2E"/>
          <w:sz w:val="27"/>
          <w:szCs w:val="27"/>
        </w:rPr>
        <w:instrText xml:space="preserve"> HYPERLINK "https://www.sciencedirect.com/science/article/pii/S1053811919309073" \l "bib80" </w:instrText>
      </w:r>
      <w:r w:rsidRPr="00A8580F">
        <w:rPr>
          <w:rFonts w:ascii="Times New Roman" w:eastAsia="Times New Roman" w:hAnsi="Times New Roman" w:cs="Times New Roman"/>
          <w:color w:val="2E2E2E"/>
          <w:sz w:val="27"/>
          <w:szCs w:val="27"/>
        </w:rPr>
        <w:fldChar w:fldCharType="separate"/>
      </w:r>
      <w:r w:rsidRPr="00A8580F">
        <w:rPr>
          <w:rFonts w:ascii="Times New Roman" w:eastAsia="Times New Roman" w:hAnsi="Times New Roman" w:cs="Times New Roman"/>
          <w:color w:val="0C7DBB"/>
          <w:sz w:val="27"/>
          <w:szCs w:val="27"/>
          <w:u w:val="single"/>
        </w:rPr>
        <w:t>Rosazza</w:t>
      </w:r>
      <w:proofErr w:type="spellEnd"/>
      <w:r w:rsidRPr="00A8580F">
        <w:rPr>
          <w:rFonts w:ascii="Times New Roman" w:eastAsia="Times New Roman" w:hAnsi="Times New Roman" w:cs="Times New Roman"/>
          <w:color w:val="0C7DBB"/>
          <w:sz w:val="27"/>
          <w:szCs w:val="27"/>
          <w:u w:val="single"/>
        </w:rPr>
        <w:t xml:space="preserve"> et al., 2016</w:t>
      </w:r>
      <w:r w:rsidRPr="00A8580F">
        <w:rPr>
          <w:rFonts w:ascii="Times New Roman" w:eastAsia="Times New Roman" w:hAnsi="Times New Roman" w:cs="Times New Roman"/>
          <w:color w:val="2E2E2E"/>
          <w:sz w:val="27"/>
          <w:szCs w:val="27"/>
        </w:rPr>
        <w:fldChar w:fldCharType="end"/>
      </w:r>
      <w:bookmarkEnd w:id="245"/>
      <w:r w:rsidRPr="00A8580F">
        <w:rPr>
          <w:rFonts w:ascii="Times New Roman" w:eastAsia="Times New Roman" w:hAnsi="Times New Roman" w:cs="Times New Roman"/>
          <w:color w:val="2E2E2E"/>
          <w:sz w:val="27"/>
          <w:szCs w:val="27"/>
        </w:rPr>
        <w:t>). Interestingly, though the network-level measures were generally what most separated conscious and unconscious states, we did not identify any particular networks that were universally different between the two. We propose two possible explanations for this observation: 1) the network features were derived from pre-defined network template (226 nodes), reduced the original spatial resolution from tens of thousands of voxels to hundreds. This relatively coarse estimation of brain activity may inevitably introduce inaccurate network assignment for different individuals due to inter-subject variability. 2) unconsciousness (whether induced pathologically or by anesthetics) may entail spatially diffuse, rather than focal, changes to network activity. Both explanations highlight the importance of using multivariate analyses; multivariate approaches help to address inter-subject variability (potentially, heterogeneity in DOC population) while also capturing the information from large-scale brain activity.</w:t>
      </w:r>
    </w:p>
    <w:p w14:paraId="2425711C" w14:textId="77777777" w:rsidR="002E7EFA" w:rsidRPr="00A8580F"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lastRenderedPageBreak/>
        <w:t>There are a few methodological limitations worth noting. First, during our analyses of within- and cross-dataset performance, we observed near-optimal performance both within- and cross-dataset across all three models. Though this was a positive result, it made subsequent comparisons between the three models difficult, as we did not observe a clear winner, or loser, among the three. Given that single features were, in some cases, also high performing univariate classifiers, we suspect that the discrimination task performed by the models was relatively straightforward—that is, there was usually clear separation between the two groups. This may also explain why we observed near-identical cross-dataset performance; in most machine learning applications, model performance is generally expected to decline when generalizing to novel data (relative to performance during training).</w:t>
      </w:r>
    </w:p>
    <w:p w14:paraId="4B7113FE" w14:textId="77777777" w:rsidR="002E7EFA" w:rsidRPr="00A8580F"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It is possible that, due to the simplicity of the classification, we achieved a sort of ceiling effect that obscured meaningful differences in how the three models would have performed on a more challenging task. Though we attempted to further delineate the models by application of computational stress tests, it is important to note the difficulty of assessing whether the differences observed are due to actual variation in model robustness, or rather, a consequence of how the different models make classifications.</w:t>
      </w:r>
    </w:p>
    <w:p w14:paraId="4C18C26D" w14:textId="77777777" w:rsidR="002E7EFA" w:rsidRPr="00A8580F" w:rsidRDefault="002E7EFA" w:rsidP="002E7EFA">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Additionally, although our exploration of intermediate states indicated that the models treated the MCS group differently than the UWS/VS group and the healthy controls, only limited conclusions can be drawn. For one, since the models were not trained to execute a true multi-label classification, we cannot say that such a model would incontrovertibly achieve a similarly high level of performance when discriminating between MCS and UWS/VS or between MCS and healthy controls. Our analysis of the data collected during light anesthetic-sedation offered a preliminary indication that this group may serve as a future analog to MCS, however, as multi-label classification was not the primary goal of the study, that hypothesis was not explicitly tested and needs to be explored further.</w:t>
      </w:r>
    </w:p>
    <w:p w14:paraId="4AD5B6CC" w14:textId="2150E631" w:rsidR="00DB0ECA" w:rsidRPr="00FD0D5E" w:rsidRDefault="002E7EFA" w:rsidP="00FD0D5E">
      <w:pPr>
        <w:spacing w:after="240" w:line="240" w:lineRule="auto"/>
        <w:rPr>
          <w:rFonts w:ascii="Times New Roman" w:eastAsia="Times New Roman" w:hAnsi="Times New Roman" w:cs="Times New Roman"/>
          <w:color w:val="2E2E2E"/>
          <w:sz w:val="27"/>
          <w:szCs w:val="27"/>
        </w:rPr>
      </w:pPr>
      <w:r w:rsidRPr="00A8580F">
        <w:rPr>
          <w:rFonts w:ascii="Times New Roman" w:eastAsia="Times New Roman" w:hAnsi="Times New Roman" w:cs="Times New Roman"/>
          <w:color w:val="2E2E2E"/>
          <w:sz w:val="27"/>
          <w:szCs w:val="27"/>
        </w:rPr>
        <w:t xml:space="preserve">In sum, our study both validates the use of anesthetic-induced unconsciousness as a surrogate model of study for pathologically induced unresponsiveness and establishes a pipeline for the use of </w:t>
      </w:r>
      <w:proofErr w:type="spellStart"/>
      <w:r w:rsidRPr="00A8580F">
        <w:rPr>
          <w:rFonts w:ascii="Times New Roman" w:eastAsia="Times New Roman" w:hAnsi="Times New Roman" w:cs="Times New Roman"/>
          <w:color w:val="2E2E2E"/>
          <w:sz w:val="27"/>
          <w:szCs w:val="27"/>
        </w:rPr>
        <w:t>rs</w:t>
      </w:r>
      <w:proofErr w:type="spellEnd"/>
      <w:r w:rsidRPr="00A8580F">
        <w:rPr>
          <w:rFonts w:ascii="Times New Roman" w:eastAsia="Times New Roman" w:hAnsi="Times New Roman" w:cs="Times New Roman"/>
          <w:color w:val="2E2E2E"/>
          <w:sz w:val="27"/>
          <w:szCs w:val="27"/>
        </w:rPr>
        <w:t>-fMRI-based multivariate machine learning approaches to classification. In doing so, we hope to help pave the way towards a large sample verification study and the routine application of machine-learning in the clinical context.</w:t>
      </w:r>
    </w:p>
    <w:sectPr w:rsidR="00DB0ECA" w:rsidRPr="00FD0D5E" w:rsidSect="00EB37D5">
      <w:headerReference w:type="default" r:id="rId164"/>
      <w:footerReference w:type="default" r:id="rId165"/>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471E57" w14:textId="77777777" w:rsidR="00F420D9" w:rsidRDefault="00F420D9" w:rsidP="00FD3143">
      <w:pPr>
        <w:spacing w:after="0" w:line="240" w:lineRule="auto"/>
      </w:pPr>
      <w:r>
        <w:separator/>
      </w:r>
    </w:p>
  </w:endnote>
  <w:endnote w:type="continuationSeparator" w:id="0">
    <w:p w14:paraId="61294627" w14:textId="77777777" w:rsidR="00F420D9" w:rsidRDefault="00F420D9" w:rsidP="00FD31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Ubuntu">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268350"/>
      <w:docPartObj>
        <w:docPartGallery w:val="Page Numbers (Bottom of Page)"/>
        <w:docPartUnique/>
      </w:docPartObj>
    </w:sdtPr>
    <w:sdtEndPr>
      <w:rPr>
        <w:color w:val="7F7F7F" w:themeColor="background1" w:themeShade="7F"/>
        <w:spacing w:val="60"/>
      </w:rPr>
    </w:sdtEndPr>
    <w:sdtContent>
      <w:p w14:paraId="2E88734D" w14:textId="2037139D" w:rsidR="00DB0ECA" w:rsidRDefault="00DB0EC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76C4E98" w14:textId="77777777" w:rsidR="00DB0ECA" w:rsidRDefault="00DB0E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92EC86" w14:textId="77777777" w:rsidR="00F420D9" w:rsidRDefault="00F420D9" w:rsidP="00FD3143">
      <w:pPr>
        <w:spacing w:after="0" w:line="240" w:lineRule="auto"/>
      </w:pPr>
      <w:r>
        <w:separator/>
      </w:r>
    </w:p>
  </w:footnote>
  <w:footnote w:type="continuationSeparator" w:id="0">
    <w:p w14:paraId="7301FF75" w14:textId="77777777" w:rsidR="00F420D9" w:rsidRDefault="00F420D9" w:rsidP="00FD31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37062" w14:textId="4B802CAB" w:rsidR="00DB0ECA" w:rsidRPr="00044CF6" w:rsidRDefault="00DB0ECA" w:rsidP="00044CF6">
    <w:pPr>
      <w:pStyle w:val="Heading1"/>
      <w:spacing w:before="0"/>
      <w:jc w:val="center"/>
      <w:rPr>
        <w:rFonts w:ascii="Times New Roman" w:hAnsi="Times New Roman" w:cs="Times New Roman"/>
        <w:i/>
        <w:iCs/>
        <w:color w:val="auto"/>
        <w:sz w:val="22"/>
        <w:szCs w:val="22"/>
      </w:rPr>
    </w:pPr>
    <w:r w:rsidRPr="00044CF6">
      <w:rPr>
        <w:rStyle w:val="title-text"/>
        <w:rFonts w:ascii="Times New Roman" w:hAnsi="Times New Roman" w:cs="Times New Roman"/>
        <w:i/>
        <w:iCs/>
        <w:color w:val="auto"/>
        <w:sz w:val="22"/>
        <w:szCs w:val="22"/>
      </w:rPr>
      <w:t>Pharmacologically informed machine learning approach for identifying pathological states of unconsciousness via resting-state fMRI</w:t>
    </w:r>
  </w:p>
  <w:p w14:paraId="3888B163" w14:textId="77777777" w:rsidR="00DB0ECA" w:rsidRDefault="00DB0E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265BE"/>
    <w:multiLevelType w:val="multilevel"/>
    <w:tmpl w:val="E18E8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2F78E8"/>
    <w:multiLevelType w:val="multilevel"/>
    <w:tmpl w:val="8196D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056B11"/>
    <w:multiLevelType w:val="multilevel"/>
    <w:tmpl w:val="63D09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BE0E56"/>
    <w:multiLevelType w:val="multilevel"/>
    <w:tmpl w:val="52AE4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A465EA"/>
    <w:multiLevelType w:val="multilevel"/>
    <w:tmpl w:val="262CB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FB3484"/>
    <w:multiLevelType w:val="multilevel"/>
    <w:tmpl w:val="E5663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6B2071"/>
    <w:multiLevelType w:val="multilevel"/>
    <w:tmpl w:val="AB5C5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BE6D92"/>
    <w:multiLevelType w:val="multilevel"/>
    <w:tmpl w:val="92D0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3935C6"/>
    <w:multiLevelType w:val="multilevel"/>
    <w:tmpl w:val="3128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C74ED2"/>
    <w:multiLevelType w:val="multilevel"/>
    <w:tmpl w:val="27D21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6E28BA"/>
    <w:multiLevelType w:val="multilevel"/>
    <w:tmpl w:val="5E903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891E0E"/>
    <w:multiLevelType w:val="multilevel"/>
    <w:tmpl w:val="A942E46E"/>
    <w:lvl w:ilvl="0">
      <w:start w:val="1"/>
      <w:numFmt w:val="decimal"/>
      <w:lvlText w:val="%1."/>
      <w:lvlJc w:val="left"/>
      <w:pPr>
        <w:ind w:left="720" w:hanging="360"/>
      </w:pPr>
      <w:rPr>
        <w:rFonts w:hint="default"/>
        <w:b/>
        <w:w w:val="105"/>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0EB71D7"/>
    <w:multiLevelType w:val="multilevel"/>
    <w:tmpl w:val="2398C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83614E"/>
    <w:multiLevelType w:val="multilevel"/>
    <w:tmpl w:val="53D8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9E3085"/>
    <w:multiLevelType w:val="multilevel"/>
    <w:tmpl w:val="12C0D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BC64D9"/>
    <w:multiLevelType w:val="multilevel"/>
    <w:tmpl w:val="317E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9"/>
  </w:num>
  <w:num w:numId="3">
    <w:abstractNumId w:val="3"/>
  </w:num>
  <w:num w:numId="4">
    <w:abstractNumId w:val="4"/>
  </w:num>
  <w:num w:numId="5">
    <w:abstractNumId w:val="5"/>
  </w:num>
  <w:num w:numId="6">
    <w:abstractNumId w:val="6"/>
  </w:num>
  <w:num w:numId="7">
    <w:abstractNumId w:val="12"/>
  </w:num>
  <w:num w:numId="8">
    <w:abstractNumId w:val="14"/>
  </w:num>
  <w:num w:numId="9">
    <w:abstractNumId w:val="2"/>
  </w:num>
  <w:num w:numId="10">
    <w:abstractNumId w:val="1"/>
  </w:num>
  <w:num w:numId="11">
    <w:abstractNumId w:val="7"/>
  </w:num>
  <w:num w:numId="12">
    <w:abstractNumId w:val="0"/>
  </w:num>
  <w:num w:numId="13">
    <w:abstractNumId w:val="13"/>
  </w:num>
  <w:num w:numId="14">
    <w:abstractNumId w:val="8"/>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332"/>
    <w:rsid w:val="00044CF6"/>
    <w:rsid w:val="000D38AD"/>
    <w:rsid w:val="00114ADF"/>
    <w:rsid w:val="001A4D24"/>
    <w:rsid w:val="00225290"/>
    <w:rsid w:val="002E7EFA"/>
    <w:rsid w:val="003E100E"/>
    <w:rsid w:val="00512914"/>
    <w:rsid w:val="0058361E"/>
    <w:rsid w:val="005F0125"/>
    <w:rsid w:val="00625C9D"/>
    <w:rsid w:val="009E6E5A"/>
    <w:rsid w:val="00A8580F"/>
    <w:rsid w:val="00BC44B6"/>
    <w:rsid w:val="00BF6791"/>
    <w:rsid w:val="00BF7B00"/>
    <w:rsid w:val="00C4611B"/>
    <w:rsid w:val="00C85621"/>
    <w:rsid w:val="00CC3F52"/>
    <w:rsid w:val="00CF57A6"/>
    <w:rsid w:val="00DB0ECA"/>
    <w:rsid w:val="00E323CE"/>
    <w:rsid w:val="00E41A79"/>
    <w:rsid w:val="00EB2F70"/>
    <w:rsid w:val="00EB37D5"/>
    <w:rsid w:val="00F27332"/>
    <w:rsid w:val="00F420D9"/>
    <w:rsid w:val="00FD0D5E"/>
    <w:rsid w:val="00FD3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CAC29"/>
  <w15:chartTrackingRefBased/>
  <w15:docId w15:val="{0DF963EE-153E-436F-AD53-108FA90C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4C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E7EF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E7EF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E7EF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E7EF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E7EF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E7EFA"/>
    <w:rPr>
      <w:rFonts w:ascii="Times New Roman" w:eastAsia="Times New Roman" w:hAnsi="Times New Roman" w:cs="Times New Roman"/>
      <w:b/>
      <w:bCs/>
      <w:sz w:val="24"/>
      <w:szCs w:val="24"/>
    </w:rPr>
  </w:style>
  <w:style w:type="paragraph" w:customStyle="1" w:styleId="msonormal0">
    <w:name w:val="msonormal"/>
    <w:basedOn w:val="Normal"/>
    <w:rsid w:val="002E7EF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2E7E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E7EFA"/>
    <w:rPr>
      <w:color w:val="0000FF"/>
      <w:u w:val="single"/>
    </w:rPr>
  </w:style>
  <w:style w:type="character" w:styleId="FollowedHyperlink">
    <w:name w:val="FollowedHyperlink"/>
    <w:basedOn w:val="DefaultParagraphFont"/>
    <w:uiPriority w:val="99"/>
    <w:semiHidden/>
    <w:unhideWhenUsed/>
    <w:rsid w:val="002E7EFA"/>
    <w:rPr>
      <w:color w:val="800080"/>
      <w:u w:val="single"/>
    </w:rPr>
  </w:style>
  <w:style w:type="character" w:styleId="Emphasis">
    <w:name w:val="Emphasis"/>
    <w:basedOn w:val="DefaultParagraphFont"/>
    <w:uiPriority w:val="20"/>
    <w:qFormat/>
    <w:rsid w:val="002E7EFA"/>
    <w:rPr>
      <w:i/>
      <w:iCs/>
    </w:rPr>
  </w:style>
  <w:style w:type="character" w:customStyle="1" w:styleId="anchor-text">
    <w:name w:val="anchor-text"/>
    <w:basedOn w:val="DefaultParagraphFont"/>
    <w:rsid w:val="002E7EFA"/>
  </w:style>
  <w:style w:type="character" w:customStyle="1" w:styleId="download-link-title">
    <w:name w:val="download-link-title"/>
    <w:basedOn w:val="DefaultParagraphFont"/>
    <w:rsid w:val="002E7EFA"/>
  </w:style>
  <w:style w:type="character" w:customStyle="1" w:styleId="captions">
    <w:name w:val="captions"/>
    <w:basedOn w:val="DefaultParagraphFont"/>
    <w:rsid w:val="002E7EFA"/>
  </w:style>
  <w:style w:type="character" w:customStyle="1" w:styleId="label">
    <w:name w:val="label"/>
    <w:basedOn w:val="DefaultParagraphFont"/>
    <w:rsid w:val="002E7EFA"/>
  </w:style>
  <w:style w:type="character" w:styleId="Strong">
    <w:name w:val="Strong"/>
    <w:basedOn w:val="DefaultParagraphFont"/>
    <w:uiPriority w:val="22"/>
    <w:qFormat/>
    <w:rsid w:val="002E7EFA"/>
    <w:rPr>
      <w:b/>
      <w:bCs/>
    </w:rPr>
  </w:style>
  <w:style w:type="paragraph" w:customStyle="1" w:styleId="legend">
    <w:name w:val="legend"/>
    <w:basedOn w:val="Normal"/>
    <w:rsid w:val="002E7EF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41A7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14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14ADF"/>
    <w:rPr>
      <w:rFonts w:ascii="Courier New" w:eastAsia="Times New Roman" w:hAnsi="Courier New" w:cs="Courier New"/>
      <w:sz w:val="20"/>
      <w:szCs w:val="20"/>
    </w:rPr>
  </w:style>
  <w:style w:type="paragraph" w:styleId="Header">
    <w:name w:val="header"/>
    <w:basedOn w:val="Normal"/>
    <w:link w:val="HeaderChar"/>
    <w:uiPriority w:val="99"/>
    <w:unhideWhenUsed/>
    <w:rsid w:val="00FD31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143"/>
  </w:style>
  <w:style w:type="paragraph" w:styleId="Footer">
    <w:name w:val="footer"/>
    <w:basedOn w:val="Normal"/>
    <w:link w:val="FooterChar"/>
    <w:uiPriority w:val="99"/>
    <w:unhideWhenUsed/>
    <w:rsid w:val="00FD31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143"/>
  </w:style>
  <w:style w:type="paragraph" w:styleId="NoSpacing">
    <w:name w:val="No Spacing"/>
    <w:link w:val="NoSpacingChar"/>
    <w:uiPriority w:val="1"/>
    <w:qFormat/>
    <w:rsid w:val="009E6E5A"/>
    <w:pPr>
      <w:spacing w:after="0" w:line="240" w:lineRule="auto"/>
    </w:pPr>
  </w:style>
  <w:style w:type="character" w:customStyle="1" w:styleId="NoSpacingChar">
    <w:name w:val="No Spacing Char"/>
    <w:basedOn w:val="DefaultParagraphFont"/>
    <w:link w:val="NoSpacing"/>
    <w:uiPriority w:val="1"/>
    <w:rsid w:val="009E6E5A"/>
  </w:style>
  <w:style w:type="character" w:customStyle="1" w:styleId="Heading1Char">
    <w:name w:val="Heading 1 Char"/>
    <w:basedOn w:val="DefaultParagraphFont"/>
    <w:link w:val="Heading1"/>
    <w:uiPriority w:val="9"/>
    <w:rsid w:val="00044CF6"/>
    <w:rPr>
      <w:rFonts w:asciiTheme="majorHAnsi" w:eastAsiaTheme="majorEastAsia" w:hAnsiTheme="majorHAnsi" w:cstheme="majorBidi"/>
      <w:color w:val="2F5496" w:themeColor="accent1" w:themeShade="BF"/>
      <w:sz w:val="32"/>
      <w:szCs w:val="32"/>
    </w:rPr>
  </w:style>
  <w:style w:type="character" w:customStyle="1" w:styleId="title-text">
    <w:name w:val="title-text"/>
    <w:basedOn w:val="DefaultParagraphFont"/>
    <w:rsid w:val="00044CF6"/>
  </w:style>
  <w:style w:type="paragraph" w:customStyle="1" w:styleId="ltxp">
    <w:name w:val="ltx_p"/>
    <w:basedOn w:val="Normal"/>
    <w:rsid w:val="00044C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txtext">
    <w:name w:val="ltx_text"/>
    <w:basedOn w:val="DefaultParagraphFont"/>
    <w:rsid w:val="00044CF6"/>
  </w:style>
  <w:style w:type="character" w:styleId="HTMLCite">
    <w:name w:val="HTML Cite"/>
    <w:basedOn w:val="DefaultParagraphFont"/>
    <w:uiPriority w:val="99"/>
    <w:semiHidden/>
    <w:unhideWhenUsed/>
    <w:rsid w:val="00044CF6"/>
    <w:rPr>
      <w:i/>
      <w:iCs/>
    </w:rPr>
  </w:style>
  <w:style w:type="paragraph" w:styleId="ListParagraph">
    <w:name w:val="List Paragraph"/>
    <w:basedOn w:val="Normal"/>
    <w:uiPriority w:val="34"/>
    <w:qFormat/>
    <w:rsid w:val="00DB0ECA"/>
    <w:pPr>
      <w:widowControl w:val="0"/>
      <w:kinsoku w:val="0"/>
      <w:spacing w:after="0" w:line="240" w:lineRule="auto"/>
      <w:ind w:left="720"/>
      <w:contextualSpacing/>
    </w:pPr>
    <w:rPr>
      <w:rFonts w:ascii="Times New Roman" w:eastAsiaTheme="minorEastAsia" w:hAnsi="Times New Roman" w:cs="Times New Roman"/>
      <w:sz w:val="24"/>
      <w:szCs w:val="24"/>
    </w:rPr>
  </w:style>
  <w:style w:type="paragraph" w:styleId="TOCHeading">
    <w:name w:val="TOC Heading"/>
    <w:basedOn w:val="Heading1"/>
    <w:next w:val="Normal"/>
    <w:uiPriority w:val="39"/>
    <w:unhideWhenUsed/>
    <w:qFormat/>
    <w:rsid w:val="001A4D24"/>
    <w:pPr>
      <w:outlineLvl w:val="9"/>
    </w:pPr>
  </w:style>
  <w:style w:type="paragraph" w:styleId="TOC2">
    <w:name w:val="toc 2"/>
    <w:basedOn w:val="Normal"/>
    <w:next w:val="Normal"/>
    <w:autoRedefine/>
    <w:uiPriority w:val="39"/>
    <w:unhideWhenUsed/>
    <w:rsid w:val="001A4D24"/>
    <w:pPr>
      <w:spacing w:after="100"/>
      <w:ind w:left="220"/>
    </w:pPr>
  </w:style>
  <w:style w:type="paragraph" w:styleId="TOC3">
    <w:name w:val="toc 3"/>
    <w:basedOn w:val="Normal"/>
    <w:next w:val="Normal"/>
    <w:autoRedefine/>
    <w:uiPriority w:val="39"/>
    <w:unhideWhenUsed/>
    <w:rsid w:val="001A4D2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397486">
      <w:bodyDiv w:val="1"/>
      <w:marLeft w:val="0"/>
      <w:marRight w:val="0"/>
      <w:marTop w:val="0"/>
      <w:marBottom w:val="0"/>
      <w:divBdr>
        <w:top w:val="none" w:sz="0" w:space="0" w:color="auto"/>
        <w:left w:val="none" w:sz="0" w:space="0" w:color="auto"/>
        <w:bottom w:val="none" w:sz="0" w:space="0" w:color="auto"/>
        <w:right w:val="none" w:sz="0" w:space="0" w:color="auto"/>
      </w:divBdr>
    </w:div>
    <w:div w:id="287050703">
      <w:bodyDiv w:val="1"/>
      <w:marLeft w:val="0"/>
      <w:marRight w:val="0"/>
      <w:marTop w:val="0"/>
      <w:marBottom w:val="0"/>
      <w:divBdr>
        <w:top w:val="none" w:sz="0" w:space="0" w:color="auto"/>
        <w:left w:val="none" w:sz="0" w:space="0" w:color="auto"/>
        <w:bottom w:val="none" w:sz="0" w:space="0" w:color="auto"/>
        <w:right w:val="none" w:sz="0" w:space="0" w:color="auto"/>
      </w:divBdr>
      <w:divsChild>
        <w:div w:id="1435245380">
          <w:marLeft w:val="0"/>
          <w:marRight w:val="0"/>
          <w:marTop w:val="0"/>
          <w:marBottom w:val="0"/>
          <w:divBdr>
            <w:top w:val="none" w:sz="0" w:space="0" w:color="auto"/>
            <w:left w:val="none" w:sz="0" w:space="0" w:color="auto"/>
            <w:bottom w:val="none" w:sz="0" w:space="0" w:color="auto"/>
            <w:right w:val="none" w:sz="0" w:space="0" w:color="auto"/>
          </w:divBdr>
          <w:divsChild>
            <w:div w:id="467014902">
              <w:marLeft w:val="0"/>
              <w:marRight w:val="0"/>
              <w:marTop w:val="0"/>
              <w:marBottom w:val="0"/>
              <w:divBdr>
                <w:top w:val="none" w:sz="0" w:space="0" w:color="auto"/>
                <w:left w:val="none" w:sz="0" w:space="0" w:color="auto"/>
                <w:bottom w:val="none" w:sz="0" w:space="0" w:color="auto"/>
                <w:right w:val="none" w:sz="0" w:space="0" w:color="auto"/>
              </w:divBdr>
            </w:div>
            <w:div w:id="11076553">
              <w:marLeft w:val="0"/>
              <w:marRight w:val="0"/>
              <w:marTop w:val="0"/>
              <w:marBottom w:val="0"/>
              <w:divBdr>
                <w:top w:val="none" w:sz="0" w:space="0" w:color="auto"/>
                <w:left w:val="none" w:sz="0" w:space="0" w:color="auto"/>
                <w:bottom w:val="none" w:sz="0" w:space="0" w:color="auto"/>
                <w:right w:val="none" w:sz="0" w:space="0" w:color="auto"/>
              </w:divBdr>
              <w:divsChild>
                <w:div w:id="1275333109">
                  <w:marLeft w:val="0"/>
                  <w:marRight w:val="0"/>
                  <w:marTop w:val="240"/>
                  <w:marBottom w:val="240"/>
                  <w:divBdr>
                    <w:top w:val="single" w:sz="12" w:space="0" w:color="EBEBEB"/>
                    <w:left w:val="none" w:sz="0" w:space="0" w:color="auto"/>
                    <w:bottom w:val="single" w:sz="12" w:space="0" w:color="EBEBEB"/>
                    <w:right w:val="none" w:sz="0" w:space="0" w:color="auto"/>
                  </w:divBdr>
                  <w:divsChild>
                    <w:div w:id="8447797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29656777">
              <w:marLeft w:val="0"/>
              <w:marRight w:val="0"/>
              <w:marTop w:val="0"/>
              <w:marBottom w:val="0"/>
              <w:divBdr>
                <w:top w:val="none" w:sz="0" w:space="0" w:color="auto"/>
                <w:left w:val="none" w:sz="0" w:space="0" w:color="auto"/>
                <w:bottom w:val="none" w:sz="0" w:space="0" w:color="auto"/>
                <w:right w:val="none" w:sz="0" w:space="0" w:color="auto"/>
              </w:divBdr>
            </w:div>
            <w:div w:id="511144395">
              <w:marLeft w:val="0"/>
              <w:marRight w:val="0"/>
              <w:marTop w:val="0"/>
              <w:marBottom w:val="0"/>
              <w:divBdr>
                <w:top w:val="none" w:sz="0" w:space="0" w:color="auto"/>
                <w:left w:val="none" w:sz="0" w:space="0" w:color="auto"/>
                <w:bottom w:val="none" w:sz="0" w:space="0" w:color="auto"/>
                <w:right w:val="none" w:sz="0" w:space="0" w:color="auto"/>
              </w:divBdr>
            </w:div>
            <w:div w:id="647897689">
              <w:marLeft w:val="0"/>
              <w:marRight w:val="0"/>
              <w:marTop w:val="0"/>
              <w:marBottom w:val="0"/>
              <w:divBdr>
                <w:top w:val="none" w:sz="0" w:space="0" w:color="auto"/>
                <w:left w:val="none" w:sz="0" w:space="0" w:color="auto"/>
                <w:bottom w:val="none" w:sz="0" w:space="0" w:color="auto"/>
                <w:right w:val="none" w:sz="0" w:space="0" w:color="auto"/>
              </w:divBdr>
            </w:div>
            <w:div w:id="82726670">
              <w:marLeft w:val="0"/>
              <w:marRight w:val="0"/>
              <w:marTop w:val="0"/>
              <w:marBottom w:val="0"/>
              <w:divBdr>
                <w:top w:val="none" w:sz="0" w:space="0" w:color="auto"/>
                <w:left w:val="none" w:sz="0" w:space="0" w:color="auto"/>
                <w:bottom w:val="none" w:sz="0" w:space="0" w:color="auto"/>
                <w:right w:val="none" w:sz="0" w:space="0" w:color="auto"/>
              </w:divBdr>
            </w:div>
            <w:div w:id="8874111">
              <w:marLeft w:val="0"/>
              <w:marRight w:val="0"/>
              <w:marTop w:val="0"/>
              <w:marBottom w:val="0"/>
              <w:divBdr>
                <w:top w:val="none" w:sz="0" w:space="0" w:color="auto"/>
                <w:left w:val="none" w:sz="0" w:space="0" w:color="auto"/>
                <w:bottom w:val="none" w:sz="0" w:space="0" w:color="auto"/>
                <w:right w:val="none" w:sz="0" w:space="0" w:color="auto"/>
              </w:divBdr>
            </w:div>
            <w:div w:id="1959988606">
              <w:marLeft w:val="0"/>
              <w:marRight w:val="0"/>
              <w:marTop w:val="0"/>
              <w:marBottom w:val="0"/>
              <w:divBdr>
                <w:top w:val="none" w:sz="0" w:space="0" w:color="auto"/>
                <w:left w:val="none" w:sz="0" w:space="0" w:color="auto"/>
                <w:bottom w:val="none" w:sz="0" w:space="0" w:color="auto"/>
                <w:right w:val="none" w:sz="0" w:space="0" w:color="auto"/>
              </w:divBdr>
            </w:div>
            <w:div w:id="1657175937">
              <w:marLeft w:val="0"/>
              <w:marRight w:val="0"/>
              <w:marTop w:val="0"/>
              <w:marBottom w:val="0"/>
              <w:divBdr>
                <w:top w:val="none" w:sz="0" w:space="0" w:color="auto"/>
                <w:left w:val="none" w:sz="0" w:space="0" w:color="auto"/>
                <w:bottom w:val="none" w:sz="0" w:space="0" w:color="auto"/>
                <w:right w:val="none" w:sz="0" w:space="0" w:color="auto"/>
              </w:divBdr>
            </w:div>
            <w:div w:id="1575046261">
              <w:marLeft w:val="0"/>
              <w:marRight w:val="0"/>
              <w:marTop w:val="0"/>
              <w:marBottom w:val="0"/>
              <w:divBdr>
                <w:top w:val="none" w:sz="0" w:space="0" w:color="auto"/>
                <w:left w:val="none" w:sz="0" w:space="0" w:color="auto"/>
                <w:bottom w:val="none" w:sz="0" w:space="0" w:color="auto"/>
                <w:right w:val="none" w:sz="0" w:space="0" w:color="auto"/>
              </w:divBdr>
              <w:divsChild>
                <w:div w:id="1570919452">
                  <w:marLeft w:val="0"/>
                  <w:marRight w:val="0"/>
                  <w:marTop w:val="240"/>
                  <w:marBottom w:val="240"/>
                  <w:divBdr>
                    <w:top w:val="single" w:sz="12" w:space="0" w:color="EBEBEB"/>
                    <w:left w:val="none" w:sz="0" w:space="0" w:color="auto"/>
                    <w:bottom w:val="single" w:sz="12" w:space="0" w:color="EBEBEB"/>
                    <w:right w:val="none" w:sz="0" w:space="0" w:color="auto"/>
                  </w:divBdr>
                  <w:divsChild>
                    <w:div w:id="3602050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87327995">
      <w:bodyDiv w:val="1"/>
      <w:marLeft w:val="0"/>
      <w:marRight w:val="0"/>
      <w:marTop w:val="0"/>
      <w:marBottom w:val="0"/>
      <w:divBdr>
        <w:top w:val="none" w:sz="0" w:space="0" w:color="auto"/>
        <w:left w:val="none" w:sz="0" w:space="0" w:color="auto"/>
        <w:bottom w:val="none" w:sz="0" w:space="0" w:color="auto"/>
        <w:right w:val="none" w:sz="0" w:space="0" w:color="auto"/>
      </w:divBdr>
    </w:div>
    <w:div w:id="652950771">
      <w:bodyDiv w:val="1"/>
      <w:marLeft w:val="0"/>
      <w:marRight w:val="0"/>
      <w:marTop w:val="0"/>
      <w:marBottom w:val="0"/>
      <w:divBdr>
        <w:top w:val="none" w:sz="0" w:space="0" w:color="auto"/>
        <w:left w:val="none" w:sz="0" w:space="0" w:color="auto"/>
        <w:bottom w:val="none" w:sz="0" w:space="0" w:color="auto"/>
        <w:right w:val="none" w:sz="0" w:space="0" w:color="auto"/>
      </w:divBdr>
    </w:div>
    <w:div w:id="907767557">
      <w:bodyDiv w:val="1"/>
      <w:marLeft w:val="0"/>
      <w:marRight w:val="0"/>
      <w:marTop w:val="0"/>
      <w:marBottom w:val="0"/>
      <w:divBdr>
        <w:top w:val="none" w:sz="0" w:space="0" w:color="auto"/>
        <w:left w:val="none" w:sz="0" w:space="0" w:color="auto"/>
        <w:bottom w:val="none" w:sz="0" w:space="0" w:color="auto"/>
        <w:right w:val="none" w:sz="0" w:space="0" w:color="auto"/>
      </w:divBdr>
      <w:divsChild>
        <w:div w:id="10228169">
          <w:marLeft w:val="0"/>
          <w:marRight w:val="0"/>
          <w:marTop w:val="0"/>
          <w:marBottom w:val="0"/>
          <w:divBdr>
            <w:top w:val="none" w:sz="0" w:space="0" w:color="auto"/>
            <w:left w:val="none" w:sz="0" w:space="0" w:color="auto"/>
            <w:bottom w:val="none" w:sz="0" w:space="0" w:color="auto"/>
            <w:right w:val="none" w:sz="0" w:space="0" w:color="auto"/>
          </w:divBdr>
        </w:div>
        <w:div w:id="1441073714">
          <w:marLeft w:val="0"/>
          <w:marRight w:val="0"/>
          <w:marTop w:val="0"/>
          <w:marBottom w:val="0"/>
          <w:divBdr>
            <w:top w:val="none" w:sz="0" w:space="0" w:color="auto"/>
            <w:left w:val="none" w:sz="0" w:space="0" w:color="auto"/>
            <w:bottom w:val="none" w:sz="0" w:space="0" w:color="auto"/>
            <w:right w:val="none" w:sz="0" w:space="0" w:color="auto"/>
          </w:divBdr>
        </w:div>
      </w:divsChild>
    </w:div>
    <w:div w:id="996610791">
      <w:bodyDiv w:val="1"/>
      <w:marLeft w:val="0"/>
      <w:marRight w:val="0"/>
      <w:marTop w:val="0"/>
      <w:marBottom w:val="0"/>
      <w:divBdr>
        <w:top w:val="none" w:sz="0" w:space="0" w:color="auto"/>
        <w:left w:val="none" w:sz="0" w:space="0" w:color="auto"/>
        <w:bottom w:val="none" w:sz="0" w:space="0" w:color="auto"/>
        <w:right w:val="none" w:sz="0" w:space="0" w:color="auto"/>
      </w:divBdr>
    </w:div>
    <w:div w:id="1024752179">
      <w:bodyDiv w:val="1"/>
      <w:marLeft w:val="0"/>
      <w:marRight w:val="0"/>
      <w:marTop w:val="0"/>
      <w:marBottom w:val="0"/>
      <w:divBdr>
        <w:top w:val="none" w:sz="0" w:space="0" w:color="auto"/>
        <w:left w:val="none" w:sz="0" w:space="0" w:color="auto"/>
        <w:bottom w:val="none" w:sz="0" w:space="0" w:color="auto"/>
        <w:right w:val="none" w:sz="0" w:space="0" w:color="auto"/>
      </w:divBdr>
      <w:divsChild>
        <w:div w:id="1407262736">
          <w:marLeft w:val="0"/>
          <w:marRight w:val="0"/>
          <w:marTop w:val="240"/>
          <w:marBottom w:val="0"/>
          <w:divBdr>
            <w:top w:val="none" w:sz="0" w:space="0" w:color="auto"/>
            <w:left w:val="none" w:sz="0" w:space="0" w:color="auto"/>
            <w:bottom w:val="none" w:sz="0" w:space="0" w:color="auto"/>
            <w:right w:val="none" w:sz="0" w:space="0" w:color="auto"/>
          </w:divBdr>
          <w:divsChild>
            <w:div w:id="1586962556">
              <w:marLeft w:val="0"/>
              <w:marRight w:val="0"/>
              <w:marTop w:val="0"/>
              <w:marBottom w:val="0"/>
              <w:divBdr>
                <w:top w:val="single" w:sz="6" w:space="4" w:color="auto"/>
                <w:left w:val="single" w:sz="6" w:space="4" w:color="auto"/>
                <w:bottom w:val="single" w:sz="6" w:space="4" w:color="auto"/>
                <w:right w:val="single" w:sz="6" w:space="4" w:color="auto"/>
              </w:divBdr>
              <w:divsChild>
                <w:div w:id="2051833614">
                  <w:marLeft w:val="0"/>
                  <w:marRight w:val="0"/>
                  <w:marTop w:val="0"/>
                  <w:marBottom w:val="0"/>
                  <w:divBdr>
                    <w:top w:val="none" w:sz="0" w:space="0" w:color="auto"/>
                    <w:left w:val="none" w:sz="0" w:space="0" w:color="auto"/>
                    <w:bottom w:val="none" w:sz="0" w:space="0" w:color="auto"/>
                    <w:right w:val="none" w:sz="0" w:space="0" w:color="auto"/>
                  </w:divBdr>
                  <w:divsChild>
                    <w:div w:id="75342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140008">
          <w:marLeft w:val="0"/>
          <w:marRight w:val="0"/>
          <w:marTop w:val="240"/>
          <w:marBottom w:val="0"/>
          <w:divBdr>
            <w:top w:val="none" w:sz="0" w:space="0" w:color="auto"/>
            <w:left w:val="none" w:sz="0" w:space="0" w:color="auto"/>
            <w:bottom w:val="none" w:sz="0" w:space="0" w:color="auto"/>
            <w:right w:val="none" w:sz="0" w:space="0" w:color="auto"/>
          </w:divBdr>
          <w:divsChild>
            <w:div w:id="2079933044">
              <w:marLeft w:val="0"/>
              <w:marRight w:val="0"/>
              <w:marTop w:val="0"/>
              <w:marBottom w:val="0"/>
              <w:divBdr>
                <w:top w:val="single" w:sz="6" w:space="4" w:color="auto"/>
                <w:left w:val="single" w:sz="6" w:space="4" w:color="auto"/>
                <w:bottom w:val="single" w:sz="6" w:space="4" w:color="auto"/>
                <w:right w:val="single" w:sz="6" w:space="4" w:color="auto"/>
              </w:divBdr>
              <w:divsChild>
                <w:div w:id="972520697">
                  <w:marLeft w:val="0"/>
                  <w:marRight w:val="0"/>
                  <w:marTop w:val="0"/>
                  <w:marBottom w:val="0"/>
                  <w:divBdr>
                    <w:top w:val="none" w:sz="0" w:space="0" w:color="auto"/>
                    <w:left w:val="none" w:sz="0" w:space="0" w:color="auto"/>
                    <w:bottom w:val="none" w:sz="0" w:space="0" w:color="auto"/>
                    <w:right w:val="none" w:sz="0" w:space="0" w:color="auto"/>
                  </w:divBdr>
                  <w:divsChild>
                    <w:div w:id="39204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810162">
      <w:bodyDiv w:val="1"/>
      <w:marLeft w:val="0"/>
      <w:marRight w:val="0"/>
      <w:marTop w:val="0"/>
      <w:marBottom w:val="0"/>
      <w:divBdr>
        <w:top w:val="none" w:sz="0" w:space="0" w:color="auto"/>
        <w:left w:val="none" w:sz="0" w:space="0" w:color="auto"/>
        <w:bottom w:val="none" w:sz="0" w:space="0" w:color="auto"/>
        <w:right w:val="none" w:sz="0" w:space="0" w:color="auto"/>
      </w:divBdr>
    </w:div>
    <w:div w:id="1122769108">
      <w:bodyDiv w:val="1"/>
      <w:marLeft w:val="0"/>
      <w:marRight w:val="0"/>
      <w:marTop w:val="0"/>
      <w:marBottom w:val="0"/>
      <w:divBdr>
        <w:top w:val="none" w:sz="0" w:space="0" w:color="auto"/>
        <w:left w:val="none" w:sz="0" w:space="0" w:color="auto"/>
        <w:bottom w:val="none" w:sz="0" w:space="0" w:color="auto"/>
        <w:right w:val="none" w:sz="0" w:space="0" w:color="auto"/>
      </w:divBdr>
    </w:div>
    <w:div w:id="1397703771">
      <w:bodyDiv w:val="1"/>
      <w:marLeft w:val="0"/>
      <w:marRight w:val="0"/>
      <w:marTop w:val="0"/>
      <w:marBottom w:val="0"/>
      <w:divBdr>
        <w:top w:val="none" w:sz="0" w:space="0" w:color="auto"/>
        <w:left w:val="none" w:sz="0" w:space="0" w:color="auto"/>
        <w:bottom w:val="none" w:sz="0" w:space="0" w:color="auto"/>
        <w:right w:val="none" w:sz="0" w:space="0" w:color="auto"/>
      </w:divBdr>
    </w:div>
    <w:div w:id="1679848400">
      <w:bodyDiv w:val="1"/>
      <w:marLeft w:val="0"/>
      <w:marRight w:val="0"/>
      <w:marTop w:val="0"/>
      <w:marBottom w:val="0"/>
      <w:divBdr>
        <w:top w:val="none" w:sz="0" w:space="0" w:color="auto"/>
        <w:left w:val="none" w:sz="0" w:space="0" w:color="auto"/>
        <w:bottom w:val="none" w:sz="0" w:space="0" w:color="auto"/>
        <w:right w:val="none" w:sz="0" w:space="0" w:color="auto"/>
      </w:divBdr>
    </w:div>
    <w:div w:id="1770616285">
      <w:bodyDiv w:val="1"/>
      <w:marLeft w:val="0"/>
      <w:marRight w:val="0"/>
      <w:marTop w:val="0"/>
      <w:marBottom w:val="0"/>
      <w:divBdr>
        <w:top w:val="none" w:sz="0" w:space="0" w:color="auto"/>
        <w:left w:val="none" w:sz="0" w:space="0" w:color="auto"/>
        <w:bottom w:val="none" w:sz="0" w:space="0" w:color="auto"/>
        <w:right w:val="none" w:sz="0" w:space="0" w:color="auto"/>
      </w:divBdr>
    </w:div>
    <w:div w:id="1770924944">
      <w:bodyDiv w:val="1"/>
      <w:marLeft w:val="0"/>
      <w:marRight w:val="0"/>
      <w:marTop w:val="0"/>
      <w:marBottom w:val="0"/>
      <w:divBdr>
        <w:top w:val="none" w:sz="0" w:space="0" w:color="auto"/>
        <w:left w:val="none" w:sz="0" w:space="0" w:color="auto"/>
        <w:bottom w:val="none" w:sz="0" w:space="0" w:color="auto"/>
        <w:right w:val="none" w:sz="0" w:space="0" w:color="auto"/>
      </w:divBdr>
    </w:div>
    <w:div w:id="1818448348">
      <w:bodyDiv w:val="1"/>
      <w:marLeft w:val="0"/>
      <w:marRight w:val="0"/>
      <w:marTop w:val="0"/>
      <w:marBottom w:val="0"/>
      <w:divBdr>
        <w:top w:val="none" w:sz="0" w:space="0" w:color="auto"/>
        <w:left w:val="none" w:sz="0" w:space="0" w:color="auto"/>
        <w:bottom w:val="none" w:sz="0" w:space="0" w:color="auto"/>
        <w:right w:val="none" w:sz="0" w:space="0" w:color="auto"/>
      </w:divBdr>
      <w:divsChild>
        <w:div w:id="566500880">
          <w:marLeft w:val="0"/>
          <w:marRight w:val="0"/>
          <w:marTop w:val="0"/>
          <w:marBottom w:val="0"/>
          <w:divBdr>
            <w:top w:val="none" w:sz="0" w:space="0" w:color="auto"/>
            <w:left w:val="none" w:sz="0" w:space="0" w:color="auto"/>
            <w:bottom w:val="none" w:sz="0" w:space="0" w:color="auto"/>
            <w:right w:val="none" w:sz="0" w:space="0" w:color="auto"/>
          </w:divBdr>
        </w:div>
        <w:div w:id="1259101957">
          <w:marLeft w:val="0"/>
          <w:marRight w:val="0"/>
          <w:marTop w:val="0"/>
          <w:marBottom w:val="0"/>
          <w:divBdr>
            <w:top w:val="none" w:sz="0" w:space="0" w:color="auto"/>
            <w:left w:val="none" w:sz="0" w:space="0" w:color="auto"/>
            <w:bottom w:val="none" w:sz="0" w:space="0" w:color="auto"/>
            <w:right w:val="none" w:sz="0" w:space="0" w:color="auto"/>
          </w:divBdr>
        </w:div>
      </w:divsChild>
    </w:div>
    <w:div w:id="1897082246">
      <w:bodyDiv w:val="1"/>
      <w:marLeft w:val="0"/>
      <w:marRight w:val="0"/>
      <w:marTop w:val="0"/>
      <w:marBottom w:val="0"/>
      <w:divBdr>
        <w:top w:val="none" w:sz="0" w:space="0" w:color="auto"/>
        <w:left w:val="none" w:sz="0" w:space="0" w:color="auto"/>
        <w:bottom w:val="none" w:sz="0" w:space="0" w:color="auto"/>
        <w:right w:val="none" w:sz="0" w:space="0" w:color="auto"/>
      </w:divBdr>
    </w:div>
    <w:div w:id="1929583402">
      <w:bodyDiv w:val="1"/>
      <w:marLeft w:val="0"/>
      <w:marRight w:val="0"/>
      <w:marTop w:val="0"/>
      <w:marBottom w:val="0"/>
      <w:divBdr>
        <w:top w:val="none" w:sz="0" w:space="0" w:color="auto"/>
        <w:left w:val="none" w:sz="0" w:space="0" w:color="auto"/>
        <w:bottom w:val="none" w:sz="0" w:space="0" w:color="auto"/>
        <w:right w:val="none" w:sz="0" w:space="0" w:color="auto"/>
      </w:divBdr>
      <w:divsChild>
        <w:div w:id="1021324961">
          <w:marLeft w:val="0"/>
          <w:marRight w:val="0"/>
          <w:marTop w:val="0"/>
          <w:marBottom w:val="0"/>
          <w:divBdr>
            <w:top w:val="none" w:sz="0" w:space="0" w:color="auto"/>
            <w:left w:val="none" w:sz="0" w:space="0" w:color="auto"/>
            <w:bottom w:val="none" w:sz="0" w:space="0" w:color="auto"/>
            <w:right w:val="none" w:sz="0" w:space="0" w:color="auto"/>
          </w:divBdr>
        </w:div>
        <w:div w:id="1594044229">
          <w:marLeft w:val="0"/>
          <w:marRight w:val="0"/>
          <w:marTop w:val="0"/>
          <w:marBottom w:val="0"/>
          <w:divBdr>
            <w:top w:val="none" w:sz="0" w:space="0" w:color="auto"/>
            <w:left w:val="none" w:sz="0" w:space="0" w:color="auto"/>
            <w:bottom w:val="none" w:sz="0" w:space="0" w:color="auto"/>
            <w:right w:val="none" w:sz="0" w:space="0" w:color="auto"/>
          </w:divBdr>
        </w:div>
      </w:divsChild>
    </w:div>
    <w:div w:id="1959213192">
      <w:bodyDiv w:val="1"/>
      <w:marLeft w:val="0"/>
      <w:marRight w:val="0"/>
      <w:marTop w:val="0"/>
      <w:marBottom w:val="0"/>
      <w:divBdr>
        <w:top w:val="none" w:sz="0" w:space="0" w:color="auto"/>
        <w:left w:val="none" w:sz="0" w:space="0" w:color="auto"/>
        <w:bottom w:val="none" w:sz="0" w:space="0" w:color="auto"/>
        <w:right w:val="none" w:sz="0" w:space="0" w:color="auto"/>
      </w:divBdr>
    </w:div>
    <w:div w:id="2107382797">
      <w:bodyDiv w:val="1"/>
      <w:marLeft w:val="0"/>
      <w:marRight w:val="0"/>
      <w:marTop w:val="0"/>
      <w:marBottom w:val="0"/>
      <w:divBdr>
        <w:top w:val="none" w:sz="0" w:space="0" w:color="auto"/>
        <w:left w:val="none" w:sz="0" w:space="0" w:color="auto"/>
        <w:bottom w:val="none" w:sz="0" w:space="0" w:color="auto"/>
        <w:right w:val="none" w:sz="0" w:space="0" w:color="auto"/>
      </w:divBdr>
    </w:div>
    <w:div w:id="214133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ciencedirect.com/topics/medicine-and-dentistry/pituitary-adenoma" TargetMode="External"/><Relationship Id="rId117" Type="http://schemas.openxmlformats.org/officeDocument/2006/relationships/hyperlink" Target="https://www.sciencedirect.com/topics/medicine-and-dentistry/functional-connectivity" TargetMode="External"/><Relationship Id="rId21" Type="http://schemas.openxmlformats.org/officeDocument/2006/relationships/hyperlink" Target="https://www.sciencedirect.com/topics/medicine-and-dentistry/propofol" TargetMode="External"/><Relationship Id="rId42" Type="http://schemas.openxmlformats.org/officeDocument/2006/relationships/hyperlink" Target="https://www.sciencedirect.com/topics/medicine-and-dentistry/intermittent-positive-pressure-breathing" TargetMode="External"/><Relationship Id="rId47" Type="http://schemas.openxmlformats.org/officeDocument/2006/relationships/hyperlink" Target="https://www.sciencedirect.com/science/article/pii/S1053811919309073" TargetMode="External"/><Relationship Id="rId63" Type="http://schemas.openxmlformats.org/officeDocument/2006/relationships/image" Target="media/image4.png"/><Relationship Id="rId68" Type="http://schemas.openxmlformats.org/officeDocument/2006/relationships/hyperlink" Target="https://www.sciencedirect.com/topics/medicine-and-dentistry/spatial-normalization" TargetMode="External"/><Relationship Id="rId84" Type="http://schemas.openxmlformats.org/officeDocument/2006/relationships/hyperlink" Target="https://www.sciencedirect.com/topics/neuroscience/artificial-neural-network" TargetMode="External"/><Relationship Id="rId89" Type="http://schemas.openxmlformats.org/officeDocument/2006/relationships/hyperlink" Target="https://www.sciencedirect.com/topics/medicine-and-dentistry/univariate-analysis" TargetMode="External"/><Relationship Id="rId112" Type="http://schemas.openxmlformats.org/officeDocument/2006/relationships/hyperlink" Target="https://www.sciencedirect.com/topics/medicine-and-dentistry/functional-connectivity" TargetMode="External"/><Relationship Id="rId133" Type="http://schemas.openxmlformats.org/officeDocument/2006/relationships/hyperlink" Target="https://www.sciencedirect.com/science/article/pii/S1053811919309073" TargetMode="External"/><Relationship Id="rId138" Type="http://schemas.openxmlformats.org/officeDocument/2006/relationships/image" Target="media/image27.jpeg"/><Relationship Id="rId154" Type="http://schemas.openxmlformats.org/officeDocument/2006/relationships/hyperlink" Target="https://www.sciencedirect.com/topics/medicine-and-dentistry/positron-emission-tomography" TargetMode="External"/><Relationship Id="rId159" Type="http://schemas.openxmlformats.org/officeDocument/2006/relationships/hyperlink" Target="https://www.sciencedirect.com/science/article/pii/S1053811919309073" TargetMode="External"/><Relationship Id="rId16" Type="http://schemas.openxmlformats.org/officeDocument/2006/relationships/hyperlink" Target="https://www.sciencedirect.com/topics/medicine-and-dentistry/minimally-conscious-state" TargetMode="External"/><Relationship Id="rId107" Type="http://schemas.openxmlformats.org/officeDocument/2006/relationships/hyperlink" Target="https://www.sciencedirect.com/topics/medicine-and-dentistry/disorders-of-consciousness" TargetMode="External"/><Relationship Id="rId11" Type="http://schemas.openxmlformats.org/officeDocument/2006/relationships/hyperlink" Target="https://www.sciencedirect.com/topics/medicine-and-dentistry/general-anaesthesia" TargetMode="External"/><Relationship Id="rId32" Type="http://schemas.openxmlformats.org/officeDocument/2006/relationships/hyperlink" Target="https://www.sciencedirect.com/topics/medicine-and-dentistry/pharmacokinetics" TargetMode="External"/><Relationship Id="rId37" Type="http://schemas.openxmlformats.org/officeDocument/2006/relationships/hyperlink" Target="https://www.sciencedirect.com/topics/medicine-and-dentistry/ramsay-sedation-scale" TargetMode="External"/><Relationship Id="rId53" Type="http://schemas.openxmlformats.org/officeDocument/2006/relationships/hyperlink" Target="https://www.sciencedirect.com/science/article/pii/S1053811919309073" TargetMode="External"/><Relationship Id="rId58" Type="http://schemas.openxmlformats.org/officeDocument/2006/relationships/hyperlink" Target="https://www.sciencedirect.com/topics/medicine-and-dentistry/minimally-conscious-state" TargetMode="External"/><Relationship Id="rId74" Type="http://schemas.openxmlformats.org/officeDocument/2006/relationships/hyperlink" Target="https://www.sciencedirect.com/topics/medicine-and-dentistry/functional-connectivity" TargetMode="External"/><Relationship Id="rId79" Type="http://schemas.openxmlformats.org/officeDocument/2006/relationships/hyperlink" Target="https://www.sciencedirect.com/topics/neuroscience/support-vector-machine" TargetMode="External"/><Relationship Id="rId102" Type="http://schemas.openxmlformats.org/officeDocument/2006/relationships/image" Target="media/image19.png"/><Relationship Id="rId123" Type="http://schemas.openxmlformats.org/officeDocument/2006/relationships/image" Target="media/image24.jpeg"/><Relationship Id="rId128" Type="http://schemas.openxmlformats.org/officeDocument/2006/relationships/image" Target="media/image25.jpeg"/><Relationship Id="rId144" Type="http://schemas.openxmlformats.org/officeDocument/2006/relationships/hyperlink" Target="https://www.sciencedirect.com/science/article/pii/S1053811919309073" TargetMode="External"/><Relationship Id="rId149" Type="http://schemas.openxmlformats.org/officeDocument/2006/relationships/hyperlink" Target="https://www.sciencedirect.com/topics/medicine-and-dentistry/multisensory-integration" TargetMode="External"/><Relationship Id="rId5" Type="http://schemas.openxmlformats.org/officeDocument/2006/relationships/webSettings" Target="webSettings.xml"/><Relationship Id="rId90" Type="http://schemas.openxmlformats.org/officeDocument/2006/relationships/image" Target="media/image10.png"/><Relationship Id="rId95" Type="http://schemas.openxmlformats.org/officeDocument/2006/relationships/image" Target="media/image15.png"/><Relationship Id="rId160" Type="http://schemas.openxmlformats.org/officeDocument/2006/relationships/hyperlink" Target="https://keras.io/" TargetMode="External"/><Relationship Id="rId165" Type="http://schemas.openxmlformats.org/officeDocument/2006/relationships/footer" Target="footer1.xml"/><Relationship Id="rId22" Type="http://schemas.openxmlformats.org/officeDocument/2006/relationships/hyperlink" Target="https://www.sciencedirect.com/topics/medicine-and-dentistry/sevoflurane" TargetMode="External"/><Relationship Id="rId27" Type="http://schemas.openxmlformats.org/officeDocument/2006/relationships/hyperlink" Target="https://www.sciencedirect.com/topics/medicine-and-dentistry/radiodiagnosis" TargetMode="External"/><Relationship Id="rId43" Type="http://schemas.openxmlformats.org/officeDocument/2006/relationships/hyperlink" Target="https://www.sciencedirect.com/topics/medicine-and-dentistry/tidal-volume" TargetMode="External"/><Relationship Id="rId48" Type="http://schemas.openxmlformats.org/officeDocument/2006/relationships/hyperlink" Target="https://www.sciencedirect.com/topics/medicine-and-dentistry/infusion-rate" TargetMode="External"/><Relationship Id="rId64" Type="http://schemas.openxmlformats.org/officeDocument/2006/relationships/image" Target="media/image5.png"/><Relationship Id="rId69" Type="http://schemas.openxmlformats.org/officeDocument/2006/relationships/hyperlink" Target="https://www.sciencedirect.com/topics/medicine-and-dentistry/linear-regression-analysis" TargetMode="External"/><Relationship Id="rId113" Type="http://schemas.openxmlformats.org/officeDocument/2006/relationships/hyperlink" Target="https://www.sciencedirect.com/science/article/pii/S1053811919309073" TargetMode="External"/><Relationship Id="rId118" Type="http://schemas.openxmlformats.org/officeDocument/2006/relationships/hyperlink" Target="https://www.sciencedirect.com/topics/medicine-and-dentistry/univariate-analysis" TargetMode="External"/><Relationship Id="rId134" Type="http://schemas.openxmlformats.org/officeDocument/2006/relationships/image" Target="media/image26.jpeg"/><Relationship Id="rId139" Type="http://schemas.openxmlformats.org/officeDocument/2006/relationships/hyperlink" Target="https://www.sciencedirect.com/topics/medicine-and-dentistry/minimally-conscious-state" TargetMode="External"/><Relationship Id="rId80" Type="http://schemas.openxmlformats.org/officeDocument/2006/relationships/hyperlink" Target="https://www.sciencedirect.com/topics/neuroscience/artificial-neural-network" TargetMode="External"/><Relationship Id="rId85" Type="http://schemas.openxmlformats.org/officeDocument/2006/relationships/hyperlink" Target="https://www.sciencedirect.com/science/article/pii/S1053811919309073" TargetMode="External"/><Relationship Id="rId150" Type="http://schemas.openxmlformats.org/officeDocument/2006/relationships/hyperlink" Target="https://www.sciencedirect.com/science/article/pii/S1053811919309073" TargetMode="External"/><Relationship Id="rId155" Type="http://schemas.openxmlformats.org/officeDocument/2006/relationships/hyperlink" Target="https://www.sciencedirect.com/science/article/pii/S1053811919309073" TargetMode="External"/><Relationship Id="rId12" Type="http://schemas.openxmlformats.org/officeDocument/2006/relationships/hyperlink" Target="https://www.sciencedirect.com/topics/medicine-and-dentistry/propofol" TargetMode="External"/><Relationship Id="rId17" Type="http://schemas.openxmlformats.org/officeDocument/2006/relationships/hyperlink" Target="https://www.sciencedirect.com/topics/neuroscience/traumatic-brain-injury" TargetMode="External"/><Relationship Id="rId33" Type="http://schemas.openxmlformats.org/officeDocument/2006/relationships/hyperlink" Target="https://www.sciencedirect.com/topics/medicine-and-dentistry/remifentanil" TargetMode="External"/><Relationship Id="rId38" Type="http://schemas.openxmlformats.org/officeDocument/2006/relationships/hyperlink" Target="https://www.sciencedirect.com/topics/medicine-and-dentistry/deep-sedation" TargetMode="External"/><Relationship Id="rId59" Type="http://schemas.openxmlformats.org/officeDocument/2006/relationships/hyperlink" Target="https://www.sciencedirect.com/topics/neuroscience/traumatic-brain-injury" TargetMode="External"/><Relationship Id="rId103" Type="http://schemas.openxmlformats.org/officeDocument/2006/relationships/image" Target="media/image20.png"/><Relationship Id="rId108" Type="http://schemas.openxmlformats.org/officeDocument/2006/relationships/image" Target="media/image22.jpeg"/><Relationship Id="rId124" Type="http://schemas.openxmlformats.org/officeDocument/2006/relationships/hyperlink" Target="https://www.sciencedirect.com/topics/neuroscience/support-vector-machine" TargetMode="External"/><Relationship Id="rId129" Type="http://schemas.openxmlformats.org/officeDocument/2006/relationships/hyperlink" Target="https://www.sciencedirect.com/topics/medicine-and-dentistry/functional-connectivity" TargetMode="External"/><Relationship Id="rId54" Type="http://schemas.openxmlformats.org/officeDocument/2006/relationships/hyperlink" Target="https://www.sciencedirect.com/science/article/pii/S1053811919309073" TargetMode="External"/><Relationship Id="rId70" Type="http://schemas.openxmlformats.org/officeDocument/2006/relationships/hyperlink" Target="https://www.sciencedirect.com/topics/medicine-and-dentistry/cerebrospinal-fluid" TargetMode="External"/><Relationship Id="rId75" Type="http://schemas.openxmlformats.org/officeDocument/2006/relationships/image" Target="media/image8.png"/><Relationship Id="rId91" Type="http://schemas.openxmlformats.org/officeDocument/2006/relationships/image" Target="media/image11.png"/><Relationship Id="rId96" Type="http://schemas.openxmlformats.org/officeDocument/2006/relationships/image" Target="media/image16.png"/><Relationship Id="rId140" Type="http://schemas.openxmlformats.org/officeDocument/2006/relationships/hyperlink" Target="https://www.sciencedirect.com/topics/medicine-and-dentistry/disorders-of-consciousness" TargetMode="External"/><Relationship Id="rId145" Type="http://schemas.openxmlformats.org/officeDocument/2006/relationships/hyperlink" Target="https://www.sciencedirect.com/science/article/pii/S1053811919309073" TargetMode="External"/><Relationship Id="rId161" Type="http://schemas.openxmlformats.org/officeDocument/2006/relationships/hyperlink" Target="https://www.sciencedirect.com/topics/neuroscience/neural-correlates-of-consciousness"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ciencedirect.com/topics/medicine-and-dentistry/unconsciousness" TargetMode="External"/><Relationship Id="rId23" Type="http://schemas.openxmlformats.org/officeDocument/2006/relationships/hyperlink" Target="https://www.sciencedirect.com/topics/medicine-and-dentistry/disorders-of-consciousness" TargetMode="External"/><Relationship Id="rId28" Type="http://schemas.openxmlformats.org/officeDocument/2006/relationships/hyperlink" Target="https://www.sciencedirect.com/topics/medicine-and-dentistry/craniotomy" TargetMode="External"/><Relationship Id="rId36" Type="http://schemas.openxmlformats.org/officeDocument/2006/relationships/hyperlink" Target="https://www.sciencedirect.com/topics/medicine-and-dentistry/fresh-gas-flow" TargetMode="External"/><Relationship Id="rId49" Type="http://schemas.openxmlformats.org/officeDocument/2006/relationships/hyperlink" Target="https://www.sciencedirect.com/topics/medicine-and-dentistry/drug-infusion" TargetMode="External"/><Relationship Id="rId57" Type="http://schemas.openxmlformats.org/officeDocument/2006/relationships/hyperlink" Target="https://www.sciencedirect.com/topics/medicine-and-dentistry/disorders-of-consciousness" TargetMode="External"/><Relationship Id="rId106" Type="http://schemas.openxmlformats.org/officeDocument/2006/relationships/hyperlink" Target="https://www.sciencedirect.com/topics/medicine-and-dentistry/functional-connectivity" TargetMode="External"/><Relationship Id="rId114" Type="http://schemas.openxmlformats.org/officeDocument/2006/relationships/hyperlink" Target="https://www.sciencedirect.com/science/article/pii/S1053811919309073" TargetMode="External"/><Relationship Id="rId119" Type="http://schemas.openxmlformats.org/officeDocument/2006/relationships/hyperlink" Target="https://www.sciencedirect.com/topics/neuroscience/support-vector-machine" TargetMode="External"/><Relationship Id="rId127" Type="http://schemas.openxmlformats.org/officeDocument/2006/relationships/hyperlink" Target="https://www.sciencedirect.com/topics/medicine-and-dentistry/disorders-of-consciousness" TargetMode="External"/><Relationship Id="rId10" Type="http://schemas.openxmlformats.org/officeDocument/2006/relationships/hyperlink" Target="https://www.sciencedirect.com/topics/medicine-and-dentistry/anesthesia-awareness" TargetMode="External"/><Relationship Id="rId31" Type="http://schemas.openxmlformats.org/officeDocument/2006/relationships/hyperlink" Target="https://www.sciencedirect.com/topics/medicine-and-dentistry/intravenous-anesthetic-agent" TargetMode="External"/><Relationship Id="rId44" Type="http://schemas.openxmlformats.org/officeDocument/2006/relationships/hyperlink" Target="https://www.sciencedirect.com/topics/medicine-and-dentistry/earplug" TargetMode="External"/><Relationship Id="rId52" Type="http://schemas.openxmlformats.org/officeDocument/2006/relationships/hyperlink" Target="https://www.sciencedirect.com/topics/medicine-and-dentistry/nasal-cannula" TargetMode="External"/><Relationship Id="rId60" Type="http://schemas.openxmlformats.org/officeDocument/2006/relationships/hyperlink" Target="https://www.sciencedirect.com/topics/medicine-and-dentistry/cerebral-hemorrhage" TargetMode="External"/><Relationship Id="rId65" Type="http://schemas.openxmlformats.org/officeDocument/2006/relationships/image" Target="media/image6.png"/><Relationship Id="rId73" Type="http://schemas.openxmlformats.org/officeDocument/2006/relationships/hyperlink" Target="https://www.sciencedirect.com/science/article/pii/S1053811919309073" TargetMode="External"/><Relationship Id="rId78" Type="http://schemas.openxmlformats.org/officeDocument/2006/relationships/hyperlink" Target="https://www.sciencedirect.com/topics/medicine-and-dentistry/unconsciousness" TargetMode="External"/><Relationship Id="rId81" Type="http://schemas.openxmlformats.org/officeDocument/2006/relationships/hyperlink" Target="https://keras.io/" TargetMode="External"/><Relationship Id="rId86" Type="http://schemas.openxmlformats.org/officeDocument/2006/relationships/hyperlink" Target="https://www.sciencedirect.com/science/article/pii/S1053811919309073" TargetMode="External"/><Relationship Id="rId94" Type="http://schemas.openxmlformats.org/officeDocument/2006/relationships/image" Target="media/image14.png"/><Relationship Id="rId99" Type="http://schemas.openxmlformats.org/officeDocument/2006/relationships/hyperlink" Target="https://deepai.org/machine-learning-glossary-and-terms/computer-vision" TargetMode="External"/><Relationship Id="rId101" Type="http://schemas.openxmlformats.org/officeDocument/2006/relationships/hyperlink" Target="https://deepai.org/publication/visual-explanation-for-identification-of-the-brain-bases-for-dyslexia-on-fmri-data" TargetMode="External"/><Relationship Id="rId122" Type="http://schemas.openxmlformats.org/officeDocument/2006/relationships/hyperlink" Target="https://www.sciencedirect.com/science/article/pii/S1053811919309073" TargetMode="External"/><Relationship Id="rId130" Type="http://schemas.openxmlformats.org/officeDocument/2006/relationships/hyperlink" Target="https://www.sciencedirect.com/topics/medicine-and-dentistry/disorders-of-consciousness" TargetMode="External"/><Relationship Id="rId135" Type="http://schemas.openxmlformats.org/officeDocument/2006/relationships/hyperlink" Target="https://www.sciencedirect.com/topics/neuroscience/support-vector-machine" TargetMode="External"/><Relationship Id="rId143" Type="http://schemas.openxmlformats.org/officeDocument/2006/relationships/hyperlink" Target="https://www.sciencedirect.com/science/article/pii/S1053811919309073" TargetMode="External"/><Relationship Id="rId148" Type="http://schemas.openxmlformats.org/officeDocument/2006/relationships/hyperlink" Target="https://www.sciencedirect.com/topics/medicine-and-dentistry/functional-connectivity" TargetMode="External"/><Relationship Id="rId151" Type="http://schemas.openxmlformats.org/officeDocument/2006/relationships/hyperlink" Target="https://www.sciencedirect.com/topics/medicine-and-dentistry/dorsal-attention-network" TargetMode="External"/><Relationship Id="rId156" Type="http://schemas.openxmlformats.org/officeDocument/2006/relationships/hyperlink" Target="https://www.sciencedirect.com/science/article/pii/S1053811919309073" TargetMode="External"/><Relationship Id="rId16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sciencedirect.com/topics/medicine-and-dentistry/central-nervous-system" TargetMode="External"/><Relationship Id="rId13" Type="http://schemas.openxmlformats.org/officeDocument/2006/relationships/hyperlink" Target="https://www.sciencedirect.com/topics/neuroscience/neural-correlates-of-consciousness" TargetMode="External"/><Relationship Id="rId18" Type="http://schemas.openxmlformats.org/officeDocument/2006/relationships/hyperlink" Target="https://www.sciencedirect.com/topics/medicine-and-dentistry/ketamine" TargetMode="External"/><Relationship Id="rId39" Type="http://schemas.openxmlformats.org/officeDocument/2006/relationships/image" Target="media/image1.jpeg"/><Relationship Id="rId109" Type="http://schemas.openxmlformats.org/officeDocument/2006/relationships/hyperlink" Target="https://www.sciencedirect.com/topics/medicine-and-dentistry/disorders-of-consciousness" TargetMode="External"/><Relationship Id="rId34" Type="http://schemas.openxmlformats.org/officeDocument/2006/relationships/hyperlink" Target="https://www.sciencedirect.com/topics/medicine-and-dentistry/suxamethonium" TargetMode="External"/><Relationship Id="rId50" Type="http://schemas.openxmlformats.org/officeDocument/2006/relationships/hyperlink" Target="https://www.sciencedirect.com/science/article/pii/S1053811919309073" TargetMode="External"/><Relationship Id="rId55" Type="http://schemas.openxmlformats.org/officeDocument/2006/relationships/hyperlink" Target="https://www.sciencedirect.com/science/article/pii/S1053811919309073" TargetMode="External"/><Relationship Id="rId76" Type="http://schemas.openxmlformats.org/officeDocument/2006/relationships/hyperlink" Target="https://www.sciencedirect.com/topics/medicine-and-dentistry/functional-connectivity" TargetMode="External"/><Relationship Id="rId97" Type="http://schemas.openxmlformats.org/officeDocument/2006/relationships/image" Target="media/image17.png"/><Relationship Id="rId104" Type="http://schemas.openxmlformats.org/officeDocument/2006/relationships/image" Target="media/image21.jpeg"/><Relationship Id="rId120" Type="http://schemas.openxmlformats.org/officeDocument/2006/relationships/hyperlink" Target="https://www.sciencedirect.com/science/article/pii/S1053811919309073" TargetMode="External"/><Relationship Id="rId125" Type="http://schemas.openxmlformats.org/officeDocument/2006/relationships/hyperlink" Target="https://www.sciencedirect.com/topics/neuroscience/artificial-neural-network" TargetMode="External"/><Relationship Id="rId141" Type="http://schemas.openxmlformats.org/officeDocument/2006/relationships/hyperlink" Target="https://www.sciencedirect.com/topics/medicine-and-dentistry/unconsciousness" TargetMode="External"/><Relationship Id="rId146" Type="http://schemas.openxmlformats.org/officeDocument/2006/relationships/hyperlink" Target="https://www.sciencedirect.com/science/article/pii/S1053811919309073" TargetMode="External"/><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sciencedirect.com/science/article/pii/S1053811919309073" TargetMode="External"/><Relationship Id="rId92" Type="http://schemas.openxmlformats.org/officeDocument/2006/relationships/image" Target="media/image12.png"/><Relationship Id="rId162" Type="http://schemas.openxmlformats.org/officeDocument/2006/relationships/hyperlink" Target="https://www.sciencedirect.com/science/article/pii/S1053811919309073" TargetMode="External"/><Relationship Id="rId2" Type="http://schemas.openxmlformats.org/officeDocument/2006/relationships/numbering" Target="numbering.xml"/><Relationship Id="rId29" Type="http://schemas.openxmlformats.org/officeDocument/2006/relationships/hyperlink" Target="https://www.sciencedirect.com/topics/medicine-and-dentistry/neuropathy" TargetMode="External"/><Relationship Id="rId24" Type="http://schemas.openxmlformats.org/officeDocument/2006/relationships/hyperlink" Target="https://www.sciencedirect.com/science/article/pii/S1053811919309073" TargetMode="External"/><Relationship Id="rId40" Type="http://schemas.openxmlformats.org/officeDocument/2006/relationships/hyperlink" Target="https://www.sciencedirect.com/topics/medicine-and-dentistry/ramsay-sedation-scale" TargetMode="External"/><Relationship Id="rId45" Type="http://schemas.openxmlformats.org/officeDocument/2006/relationships/hyperlink" Target="https://www.sciencedirect.com/topics/medicine-and-dentistry/supine-position" TargetMode="External"/><Relationship Id="rId66" Type="http://schemas.openxmlformats.org/officeDocument/2006/relationships/hyperlink" Target="http://afni.nimh.nih.gov/" TargetMode="External"/><Relationship Id="rId87" Type="http://schemas.openxmlformats.org/officeDocument/2006/relationships/hyperlink" Target="https://www.sciencedirect.com/topics/medicine-and-dentistry/sigmoid" TargetMode="External"/><Relationship Id="rId110" Type="http://schemas.openxmlformats.org/officeDocument/2006/relationships/hyperlink" Target="https://www.sciencedirect.com/topics/medicine-and-dentistry/functional-connectivity" TargetMode="External"/><Relationship Id="rId115" Type="http://schemas.openxmlformats.org/officeDocument/2006/relationships/image" Target="media/image23.jpeg"/><Relationship Id="rId131" Type="http://schemas.openxmlformats.org/officeDocument/2006/relationships/hyperlink" Target="https://www.sciencedirect.com/topics/medicine-and-dentistry/signal-to-noise-ratio" TargetMode="External"/><Relationship Id="rId136" Type="http://schemas.openxmlformats.org/officeDocument/2006/relationships/hyperlink" Target="https://www.sciencedirect.com/topics/medicine-and-dentistry/anesthetic-recovery" TargetMode="External"/><Relationship Id="rId157" Type="http://schemas.openxmlformats.org/officeDocument/2006/relationships/hyperlink" Target="https://www.sciencedirect.com/science/article/pii/S1053811919309073" TargetMode="External"/><Relationship Id="rId61" Type="http://schemas.openxmlformats.org/officeDocument/2006/relationships/image" Target="media/image2.png"/><Relationship Id="rId82" Type="http://schemas.openxmlformats.org/officeDocument/2006/relationships/image" Target="media/image9.jpeg"/><Relationship Id="rId152" Type="http://schemas.openxmlformats.org/officeDocument/2006/relationships/hyperlink" Target="https://www.sciencedirect.com/science/article/pii/S1053811919309073" TargetMode="External"/><Relationship Id="rId19" Type="http://schemas.openxmlformats.org/officeDocument/2006/relationships/hyperlink" Target="https://www.sciencedirect.com/topics/medicine-and-dentistry/sevoflurane" TargetMode="External"/><Relationship Id="rId14" Type="http://schemas.openxmlformats.org/officeDocument/2006/relationships/hyperlink" Target="https://www.sciencedirect.com/topics/medicine-and-dentistry/positron-emission-tomography" TargetMode="External"/><Relationship Id="rId30" Type="http://schemas.openxmlformats.org/officeDocument/2006/relationships/hyperlink" Target="https://www.sciencedirect.com/topics/medicine-and-dentistry/general-anaesthesia" TargetMode="External"/><Relationship Id="rId35" Type="http://schemas.openxmlformats.org/officeDocument/2006/relationships/hyperlink" Target="https://www.sciencedirect.com/topics/medicine-and-dentistry/tracheal-intubation" TargetMode="External"/><Relationship Id="rId56" Type="http://schemas.openxmlformats.org/officeDocument/2006/relationships/hyperlink" Target="https://www.sciencedirect.com/topics/medicine-and-dentistry/minimally-conscious-state" TargetMode="External"/><Relationship Id="rId77" Type="http://schemas.openxmlformats.org/officeDocument/2006/relationships/hyperlink" Target="https://www.sciencedirect.com/science/article/pii/S1053811919309073" TargetMode="External"/><Relationship Id="rId100" Type="http://schemas.openxmlformats.org/officeDocument/2006/relationships/hyperlink" Target="https://deepai.org/publication/visual-explanation-for-identification-of-the-brain-bases-for-dyslexia-on-fmri-data" TargetMode="External"/><Relationship Id="rId105" Type="http://schemas.openxmlformats.org/officeDocument/2006/relationships/hyperlink" Target="https://www.sciencedirect.com/topics/medicine-and-dentistry/deep-sedation" TargetMode="External"/><Relationship Id="rId126" Type="http://schemas.openxmlformats.org/officeDocument/2006/relationships/hyperlink" Target="https://www.sciencedirect.com/topics/medicine-and-dentistry/disorders-of-consciousness" TargetMode="External"/><Relationship Id="rId147" Type="http://schemas.openxmlformats.org/officeDocument/2006/relationships/hyperlink" Target="https://www.sciencedirect.com/topics/medicine-and-dentistry/disorders-of-consciousness" TargetMode="External"/><Relationship Id="rId8" Type="http://schemas.openxmlformats.org/officeDocument/2006/relationships/hyperlink" Target="https://www.sciencedirect.com/topics/medicine-and-dentistry/disorders-of-consciousness" TargetMode="External"/><Relationship Id="rId51" Type="http://schemas.openxmlformats.org/officeDocument/2006/relationships/hyperlink" Target="https://www.sciencedirect.com/topics/medicine-and-dentistry/pulse-oximetry" TargetMode="External"/><Relationship Id="rId72" Type="http://schemas.openxmlformats.org/officeDocument/2006/relationships/image" Target="media/image7.jpeg"/><Relationship Id="rId93" Type="http://schemas.openxmlformats.org/officeDocument/2006/relationships/image" Target="media/image13.png"/><Relationship Id="rId98" Type="http://schemas.openxmlformats.org/officeDocument/2006/relationships/image" Target="media/image18.png"/><Relationship Id="rId121" Type="http://schemas.openxmlformats.org/officeDocument/2006/relationships/hyperlink" Target="https://www.sciencedirect.com/topics/neuroscience/artificial-neural-network" TargetMode="External"/><Relationship Id="rId142" Type="http://schemas.openxmlformats.org/officeDocument/2006/relationships/hyperlink" Target="https://www.sciencedirect.com/topics/medicine-and-dentistry/minimally-conscious-state" TargetMode="External"/><Relationship Id="rId163" Type="http://schemas.openxmlformats.org/officeDocument/2006/relationships/hyperlink" Target="https://www.sciencedirect.com/science/article/pii/S1053811919309073" TargetMode="External"/><Relationship Id="rId3" Type="http://schemas.openxmlformats.org/officeDocument/2006/relationships/styles" Target="styles.xml"/><Relationship Id="rId25" Type="http://schemas.openxmlformats.org/officeDocument/2006/relationships/hyperlink" Target="https://www.sciencedirect.com/topics/medicine-and-dentistry/informed-consent" TargetMode="External"/><Relationship Id="rId46" Type="http://schemas.openxmlformats.org/officeDocument/2006/relationships/hyperlink" Target="https://www.sciencedirect.com/science/article/pii/S1053811919309073" TargetMode="External"/><Relationship Id="rId67" Type="http://schemas.openxmlformats.org/officeDocument/2006/relationships/hyperlink" Target="https://www.sciencedirect.com/science/article/pii/S1053811919309073" TargetMode="External"/><Relationship Id="rId116" Type="http://schemas.openxmlformats.org/officeDocument/2006/relationships/hyperlink" Target="https://www.sciencedirect.com/topics/medicine-and-dentistry/disorders-of-consciousness" TargetMode="External"/><Relationship Id="rId137" Type="http://schemas.openxmlformats.org/officeDocument/2006/relationships/hyperlink" Target="https://www.sciencedirect.com/topics/medicine-and-dentistry/minimally-conscious-state" TargetMode="External"/><Relationship Id="rId158" Type="http://schemas.openxmlformats.org/officeDocument/2006/relationships/hyperlink" Target="https://www.sciencedirect.com/topics/neuroscience/artificial-neural-network" TargetMode="External"/><Relationship Id="rId20" Type="http://schemas.openxmlformats.org/officeDocument/2006/relationships/hyperlink" Target="https://www.sciencedirect.com/topics/neuroscience/support-vector-machine" TargetMode="External"/><Relationship Id="rId41" Type="http://schemas.openxmlformats.org/officeDocument/2006/relationships/hyperlink" Target="https://www.sciencedirect.com/topics/medicine-and-dentistry/disorders-of-consciousness" TargetMode="External"/><Relationship Id="rId62" Type="http://schemas.openxmlformats.org/officeDocument/2006/relationships/image" Target="media/image3.png"/><Relationship Id="rId83" Type="http://schemas.openxmlformats.org/officeDocument/2006/relationships/hyperlink" Target="https://www.sciencedirect.com/topics/neuroscience/support-vector-machine" TargetMode="External"/><Relationship Id="rId88" Type="http://schemas.openxmlformats.org/officeDocument/2006/relationships/hyperlink" Target="https://www.sciencedirect.com/topics/medicine-and-dentistry/multivariate-analysis" TargetMode="External"/><Relationship Id="rId111" Type="http://schemas.openxmlformats.org/officeDocument/2006/relationships/hyperlink" Target="https://www.sciencedirect.com/topics/medicine-and-dentistry/unconsciousness" TargetMode="External"/><Relationship Id="rId132" Type="http://schemas.openxmlformats.org/officeDocument/2006/relationships/hyperlink" Target="https://www.sciencedirect.com/science/article/pii/S1053811919309073" TargetMode="External"/><Relationship Id="rId153" Type="http://schemas.openxmlformats.org/officeDocument/2006/relationships/hyperlink" Target="https://www.sciencedirect.com/topics/medicine-and-dentistry/fluorodeoxygluco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9FE95-E924-40E3-A680-AF983E037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2368</TotalTime>
  <Pages>43</Pages>
  <Words>17518</Words>
  <Characters>99859</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Rabiul Awal Shuvo</dc:creator>
  <cp:keywords/>
  <dc:description/>
  <cp:lastModifiedBy>MD Rabiul Awal Shuvo</cp:lastModifiedBy>
  <cp:revision>4</cp:revision>
  <dcterms:created xsi:type="dcterms:W3CDTF">2022-01-19T14:19:00Z</dcterms:created>
  <dcterms:modified xsi:type="dcterms:W3CDTF">2022-01-21T06:15:00Z</dcterms:modified>
</cp:coreProperties>
</file>