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Facilitation Guide</w:t>
      </w: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tl w:val="0"/>
        </w:rPr>
        <w:t xml:space="preserve">Data Science for Public Service Consortium</w:t>
        <w:br w:type="textWrapping"/>
      </w:r>
      <w:r w:rsidDel="00000000" w:rsidR="00000000" w:rsidRPr="00000000">
        <w:rPr>
          <w:rtl w:val="0"/>
        </w:rPr>
      </w:r>
    </w:p>
    <w:p w:rsidR="00000000" w:rsidDel="00000000" w:rsidP="00000000" w:rsidRDefault="00000000" w:rsidRPr="00000000" w14:paraId="00000003">
      <w:pPr>
        <w:numPr>
          <w:ilvl w:val="0"/>
          <w:numId w:val="2"/>
        </w:numPr>
        <w:ind w:left="720" w:hanging="360"/>
        <w:jc w:val="both"/>
        <w:rPr>
          <w:b w:val="1"/>
          <w:sz w:val="30"/>
          <w:szCs w:val="30"/>
        </w:rPr>
      </w:pPr>
      <w:r w:rsidDel="00000000" w:rsidR="00000000" w:rsidRPr="00000000">
        <w:rPr>
          <w:b w:val="1"/>
          <w:sz w:val="30"/>
          <w:szCs w:val="30"/>
          <w:rtl w:val="0"/>
        </w:rPr>
        <w:t xml:space="preserve">Overview</w:t>
      </w:r>
    </w:p>
    <w:p w:rsidR="00000000" w:rsidDel="00000000" w:rsidP="00000000" w:rsidRDefault="00000000" w:rsidRPr="00000000" w14:paraId="00000004">
      <w:pPr>
        <w:jc w:val="both"/>
        <w:rPr>
          <w:b w:val="1"/>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This guide outlines the steps required to adapt the </w:t>
      </w:r>
      <w:r w:rsidDel="00000000" w:rsidR="00000000" w:rsidRPr="00000000">
        <w:rPr>
          <w:b w:val="1"/>
          <w:rtl w:val="0"/>
        </w:rPr>
        <w:t xml:space="preserve">&lt;DS4PS Course&gt; </w:t>
      </w:r>
      <w:r w:rsidDel="00000000" w:rsidR="00000000" w:rsidRPr="00000000">
        <w:rPr>
          <w:rtl w:val="0"/>
        </w:rPr>
        <w:t xml:space="preserve">to your term, your institution, and the custom content you wish to teach. Complete the following fields in order to prepare your custom course.</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numPr>
          <w:ilvl w:val="0"/>
          <w:numId w:val="3"/>
        </w:numPr>
        <w:ind w:left="720" w:hanging="360"/>
        <w:jc w:val="both"/>
        <w:rPr>
          <w:u w:val="none"/>
        </w:rPr>
      </w:pPr>
      <w:r w:rsidDel="00000000" w:rsidR="00000000" w:rsidRPr="00000000">
        <w:rPr>
          <w:b w:val="1"/>
          <w:rtl w:val="0"/>
        </w:rPr>
        <w:t xml:space="preserve">Course Introduction.</w:t>
      </w:r>
      <w:r w:rsidDel="00000000" w:rsidR="00000000" w:rsidRPr="00000000">
        <w:rPr>
          <w:rtl w:val="0"/>
        </w:rPr>
        <w:t xml:space="preserve"> This course introduces students to the field of data science and its applications in the public and nonprofit sectors. Modern performance management and evaluation processes require strong data literacy and the ability to combine and analyze data from a variety of sources to inform managerial and policy making decisions. This course offers a practical, tools-based approach that is designed to build introductory foundations for people who want to work as analysts, data-enabled managers, data-driven journalists, etc. It will cover data programming fundamentals, visualization, text analysis, automated reporting, and interactive dashboard design.</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numPr>
          <w:ilvl w:val="0"/>
          <w:numId w:val="3"/>
        </w:numPr>
        <w:ind w:left="720" w:hanging="360"/>
        <w:jc w:val="both"/>
        <w:rPr>
          <w:u w:val="none"/>
        </w:rPr>
      </w:pPr>
      <w:r w:rsidDel="00000000" w:rsidR="00000000" w:rsidRPr="00000000">
        <w:rPr>
          <w:b w:val="1"/>
          <w:rtl w:val="0"/>
        </w:rPr>
        <w:t xml:space="preserve">Learning Objectives.</w:t>
      </w:r>
      <w:r w:rsidDel="00000000" w:rsidR="00000000" w:rsidRPr="00000000">
        <w:rPr>
          <w:rtl w:val="0"/>
        </w:rPr>
        <w:t xml:space="preserve"> The </w:t>
      </w:r>
      <w:r w:rsidDel="00000000" w:rsidR="00000000" w:rsidRPr="00000000">
        <w:rPr>
          <w:b w:val="1"/>
          <w:rtl w:val="0"/>
        </w:rPr>
        <w:t xml:space="preserve">&lt;DS4PS Course&gt;</w:t>
      </w:r>
      <w:r w:rsidDel="00000000" w:rsidR="00000000" w:rsidRPr="00000000">
        <w:rPr>
          <w:rtl w:val="0"/>
        </w:rPr>
        <w:t xml:space="preserve"> aims to fulfill the following learning objectives, including learning:</w:t>
        <w:br w:type="textWrapping"/>
      </w:r>
    </w:p>
    <w:p w:rsidR="00000000" w:rsidDel="00000000" w:rsidP="00000000" w:rsidRDefault="00000000" w:rsidRPr="00000000" w14:paraId="0000000A">
      <w:pPr>
        <w:numPr>
          <w:ilvl w:val="1"/>
          <w:numId w:val="3"/>
        </w:numPr>
        <w:ind w:left="1440" w:hanging="360"/>
        <w:jc w:val="both"/>
        <w:rPr>
          <w:u w:val="none"/>
        </w:rPr>
      </w:pPr>
      <w:r w:rsidDel="00000000" w:rsidR="00000000" w:rsidRPr="00000000">
        <w:rPr>
          <w:rtl w:val="0"/>
        </w:rPr>
        <w:t xml:space="preserve">Fundamental programmatic building blocks of the R language for object-oriented programming (OOP) and data analytic policymaking.</w:t>
      </w:r>
    </w:p>
    <w:p w:rsidR="00000000" w:rsidDel="00000000" w:rsidP="00000000" w:rsidRDefault="00000000" w:rsidRPr="00000000" w14:paraId="0000000B">
      <w:pPr>
        <w:numPr>
          <w:ilvl w:val="1"/>
          <w:numId w:val="3"/>
        </w:numPr>
        <w:ind w:left="1440" w:hanging="360"/>
        <w:jc w:val="both"/>
        <w:rPr>
          <w:u w:val="none"/>
        </w:rPr>
      </w:pPr>
      <w:r w:rsidDel="00000000" w:rsidR="00000000" w:rsidRPr="00000000">
        <w:rPr>
          <w:rtl w:val="0"/>
        </w:rPr>
        <w:t xml:space="preserve">Conditional statements using comparators and logical operators for advanced filtering and other control flow structures.</w:t>
      </w:r>
    </w:p>
    <w:p w:rsidR="00000000" w:rsidDel="00000000" w:rsidP="00000000" w:rsidRDefault="00000000" w:rsidRPr="00000000" w14:paraId="0000000C">
      <w:pPr>
        <w:numPr>
          <w:ilvl w:val="1"/>
          <w:numId w:val="3"/>
        </w:numPr>
        <w:ind w:left="1440" w:hanging="360"/>
        <w:jc w:val="both"/>
        <w:rPr>
          <w:u w:val="none"/>
        </w:rPr>
      </w:pPr>
      <w:r w:rsidDel="00000000" w:rsidR="00000000" w:rsidRPr="00000000">
        <w:rPr>
          <w:rtl w:val="0"/>
        </w:rPr>
        <w:t xml:space="preserve">Perform intermediate data manipulation tasks such as dimension reduction, conditional filtering, group-wide operations, and summary statistical operations.</w:t>
      </w:r>
    </w:p>
    <w:p w:rsidR="00000000" w:rsidDel="00000000" w:rsidP="00000000" w:rsidRDefault="00000000" w:rsidRPr="00000000" w14:paraId="0000000D">
      <w:pPr>
        <w:numPr>
          <w:ilvl w:val="1"/>
          <w:numId w:val="3"/>
        </w:numPr>
        <w:ind w:left="1440" w:hanging="360"/>
        <w:jc w:val="both"/>
        <w:rPr>
          <w:u w:val="none"/>
        </w:rPr>
      </w:pPr>
      <w:r w:rsidDel="00000000" w:rsidR="00000000" w:rsidRPr="00000000">
        <w:rPr>
          <w:rtl w:val="0"/>
        </w:rPr>
        <w:t xml:space="preserve">Merge ("join") datasets using shared variables in order to integrate multiple data sources fluidly, programmatically, and reproducibly.</w:t>
      </w:r>
    </w:p>
    <w:p w:rsidR="00000000" w:rsidDel="00000000" w:rsidP="00000000" w:rsidRDefault="00000000" w:rsidRPr="00000000" w14:paraId="0000000E">
      <w:pPr>
        <w:numPr>
          <w:ilvl w:val="1"/>
          <w:numId w:val="3"/>
        </w:numPr>
        <w:ind w:left="1440" w:hanging="360"/>
        <w:jc w:val="both"/>
        <w:rPr>
          <w:u w:val="none"/>
        </w:rPr>
      </w:pPr>
      <w:r w:rsidDel="00000000" w:rsidR="00000000" w:rsidRPr="00000000">
        <w:rPr>
          <w:rtl w:val="0"/>
        </w:rPr>
        <w:t xml:space="preserve">Visualize data using at least one major graphics library, such as base R "graphics" or "ggplot2", and a variety of plot types, including interactive data visualization with "plotly".</w:t>
      </w:r>
    </w:p>
    <w:p w:rsidR="00000000" w:rsidDel="00000000" w:rsidP="00000000" w:rsidRDefault="00000000" w:rsidRPr="00000000" w14:paraId="0000000F">
      <w:pPr>
        <w:numPr>
          <w:ilvl w:val="1"/>
          <w:numId w:val="3"/>
        </w:numPr>
        <w:ind w:left="1440" w:hanging="360"/>
        <w:jc w:val="both"/>
        <w:rPr>
          <w:u w:val="none"/>
        </w:rPr>
      </w:pPr>
      <w:r w:rsidDel="00000000" w:rsidR="00000000" w:rsidRPr="00000000">
        <w:rPr>
          <w:rtl w:val="0"/>
        </w:rPr>
        <w:t xml:space="preserve">Create an interactive reporting dashboard using the R Shiny framework and at least one of several dashboarding libraries.</w:t>
      </w:r>
    </w:p>
    <w:p w:rsidR="00000000" w:rsidDel="00000000" w:rsidP="00000000" w:rsidRDefault="00000000" w:rsidRPr="00000000" w14:paraId="00000010">
      <w:pPr>
        <w:numPr>
          <w:ilvl w:val="1"/>
          <w:numId w:val="3"/>
        </w:numPr>
        <w:ind w:left="1440" w:hanging="360"/>
        <w:jc w:val="both"/>
        <w:rPr>
          <w:u w:val="none"/>
        </w:rPr>
      </w:pPr>
      <w:r w:rsidDel="00000000" w:rsidR="00000000" w:rsidRPr="00000000">
        <w:rPr>
          <w:rtl w:val="0"/>
        </w:rPr>
        <w:t xml:space="preserve">Combine human- and machine-readable language to develop both interactive reports and advanced tutorials on various R topics, functions, libraries, etc.</w:t>
      </w:r>
    </w:p>
    <w:p w:rsidR="00000000" w:rsidDel="00000000" w:rsidP="00000000" w:rsidRDefault="00000000" w:rsidRPr="00000000" w14:paraId="00000011">
      <w:pPr>
        <w:ind w:left="1440" w:firstLine="0"/>
        <w:jc w:val="both"/>
        <w:rPr>
          <w:b w:val="1"/>
        </w:rPr>
      </w:pPr>
      <w:r w:rsidDel="00000000" w:rsidR="00000000" w:rsidRPr="00000000">
        <w:rPr>
          <w:rtl w:val="0"/>
        </w:rPr>
      </w:r>
    </w:p>
    <w:p w:rsidR="00000000" w:rsidDel="00000000" w:rsidP="00000000" w:rsidRDefault="00000000" w:rsidRPr="00000000" w14:paraId="00000012">
      <w:pPr>
        <w:numPr>
          <w:ilvl w:val="0"/>
          <w:numId w:val="3"/>
        </w:numPr>
        <w:ind w:left="720" w:hanging="360"/>
        <w:jc w:val="both"/>
        <w:rPr>
          <w:u w:val="none"/>
        </w:rPr>
      </w:pPr>
      <w:r w:rsidDel="00000000" w:rsidR="00000000" w:rsidRPr="00000000">
        <w:rPr>
          <w:b w:val="1"/>
          <w:rtl w:val="0"/>
        </w:rPr>
        <w:t xml:space="preserve">Alternative Learning Objectives.</w:t>
      </w:r>
      <w:r w:rsidDel="00000000" w:rsidR="00000000" w:rsidRPr="00000000">
        <w:rPr>
          <w:rtl w:val="0"/>
        </w:rPr>
        <w:t xml:space="preserve"> According to the original syllabus…</w:t>
      </w:r>
    </w:p>
    <w:p w:rsidR="00000000" w:rsidDel="00000000" w:rsidP="00000000" w:rsidRDefault="00000000" w:rsidRPr="00000000" w14:paraId="00000013">
      <w:pPr>
        <w:numPr>
          <w:ilvl w:val="1"/>
          <w:numId w:val="3"/>
        </w:numPr>
        <w:ind w:left="1440" w:hanging="360"/>
        <w:jc w:val="both"/>
        <w:rPr>
          <w:u w:val="none"/>
        </w:rPr>
      </w:pPr>
      <w:r w:rsidDel="00000000" w:rsidR="00000000" w:rsidRPr="00000000">
        <w:rPr>
          <w:rtl w:val="0"/>
        </w:rPr>
        <w:t xml:space="preserve">Mastery of functions and arguments as the building blocks of R</w:t>
      </w:r>
    </w:p>
    <w:p w:rsidR="00000000" w:rsidDel="00000000" w:rsidP="00000000" w:rsidRDefault="00000000" w:rsidRPr="00000000" w14:paraId="00000014">
      <w:pPr>
        <w:numPr>
          <w:ilvl w:val="1"/>
          <w:numId w:val="3"/>
        </w:numPr>
        <w:ind w:left="1440" w:hanging="360"/>
        <w:jc w:val="both"/>
        <w:rPr>
          <w:u w:val="none"/>
        </w:rPr>
      </w:pPr>
      <w:r w:rsidDel="00000000" w:rsidR="00000000" w:rsidRPr="00000000">
        <w:rPr>
          <w:rtl w:val="0"/>
        </w:rPr>
        <w:t xml:space="preserve">Knowledge of variable types and data structures in R, including construction and manipulation</w:t>
      </w:r>
    </w:p>
    <w:p w:rsidR="00000000" w:rsidDel="00000000" w:rsidP="00000000" w:rsidRDefault="00000000" w:rsidRPr="00000000" w14:paraId="00000015">
      <w:pPr>
        <w:numPr>
          <w:ilvl w:val="1"/>
          <w:numId w:val="3"/>
        </w:numPr>
        <w:ind w:left="1440" w:hanging="360"/>
        <w:jc w:val="both"/>
        <w:rPr>
          <w:u w:val="none"/>
        </w:rPr>
      </w:pPr>
      <w:r w:rsidDel="00000000" w:rsidR="00000000" w:rsidRPr="00000000">
        <w:rPr>
          <w:rtl w:val="0"/>
        </w:rPr>
        <w:t xml:space="preserve">Use of logical statements to create and analyze groups within data</w:t>
      </w:r>
    </w:p>
    <w:p w:rsidR="00000000" w:rsidDel="00000000" w:rsidP="00000000" w:rsidRDefault="00000000" w:rsidRPr="00000000" w14:paraId="00000016">
      <w:pPr>
        <w:numPr>
          <w:ilvl w:val="1"/>
          <w:numId w:val="3"/>
        </w:numPr>
        <w:ind w:left="1440" w:hanging="360"/>
        <w:jc w:val="both"/>
        <w:rPr>
          <w:u w:val="none"/>
        </w:rPr>
      </w:pPr>
      <w:r w:rsidDel="00000000" w:rsidR="00000000" w:rsidRPr="00000000">
        <w:rPr>
          <w:rtl w:val="0"/>
        </w:rPr>
        <w:t xml:space="preserve">Ability to build custom visualizations through the base R graphics package</w:t>
      </w:r>
    </w:p>
    <w:p w:rsidR="00000000" w:rsidDel="00000000" w:rsidP="00000000" w:rsidRDefault="00000000" w:rsidRPr="00000000" w14:paraId="00000017">
      <w:pPr>
        <w:numPr>
          <w:ilvl w:val="1"/>
          <w:numId w:val="3"/>
        </w:numPr>
        <w:ind w:left="1440" w:hanging="360"/>
        <w:jc w:val="both"/>
        <w:rPr>
          <w:u w:val="none"/>
        </w:rPr>
      </w:pPr>
      <w:r w:rsidDel="00000000" w:rsidR="00000000" w:rsidRPr="00000000">
        <w:rPr>
          <w:rtl w:val="0"/>
        </w:rPr>
        <w:t xml:space="preserve">Creation of dynamic graphics and data dashboards using R shiny tools</w:t>
      </w:r>
    </w:p>
    <w:p w:rsidR="00000000" w:rsidDel="00000000" w:rsidP="00000000" w:rsidRDefault="00000000" w:rsidRPr="00000000" w14:paraId="00000018">
      <w:pPr>
        <w:ind w:left="1440" w:firstLine="0"/>
        <w:jc w:val="both"/>
        <w:rPr/>
      </w:pPr>
      <w:r w:rsidDel="00000000" w:rsidR="00000000" w:rsidRPr="00000000">
        <w:rPr>
          <w:rtl w:val="0"/>
        </w:rPr>
      </w:r>
    </w:p>
    <w:p w:rsidR="00000000" w:rsidDel="00000000" w:rsidP="00000000" w:rsidRDefault="00000000" w:rsidRPr="00000000" w14:paraId="00000019">
      <w:pPr>
        <w:numPr>
          <w:ilvl w:val="0"/>
          <w:numId w:val="3"/>
        </w:numPr>
        <w:ind w:left="720" w:hanging="360"/>
        <w:jc w:val="both"/>
        <w:rPr>
          <w:b w:val="1"/>
        </w:rPr>
      </w:pPr>
      <w:r w:rsidDel="00000000" w:rsidR="00000000" w:rsidRPr="00000000">
        <w:rPr>
          <w:b w:val="1"/>
          <w:rtl w:val="0"/>
        </w:rPr>
        <w:t xml:space="preserve">Format &amp; Pedagogical Theory</w:t>
        <w:br w:type="textWrapping"/>
      </w:r>
    </w:p>
    <w:p w:rsidR="00000000" w:rsidDel="00000000" w:rsidP="00000000" w:rsidRDefault="00000000" w:rsidRPr="00000000" w14:paraId="0000001A">
      <w:pPr>
        <w:numPr>
          <w:ilvl w:val="1"/>
          <w:numId w:val="3"/>
        </w:numPr>
        <w:ind w:left="1440" w:hanging="360"/>
        <w:jc w:val="both"/>
        <w:rPr>
          <w:b w:val="1"/>
        </w:rPr>
      </w:pPr>
      <w:r w:rsidDel="00000000" w:rsidR="00000000" w:rsidRPr="00000000">
        <w:rPr>
          <w:b w:val="1"/>
          <w:rtl w:val="0"/>
        </w:rPr>
        <w:t xml:space="preserve">Incremental Progression</w:t>
        <w:br w:type="textWrapping"/>
        <w:br w:type="textWrapping"/>
      </w:r>
      <w:r w:rsidDel="00000000" w:rsidR="00000000" w:rsidRPr="00000000">
        <w:rPr>
          <w:rtl w:val="0"/>
        </w:rPr>
        <w:t xml:space="preserve">Mastering advanced analytical techniques and data programming is like learning a language. You start by mastering basic vocabulary that is specific to statistics and data science. Through your coursework you will become conversant in the domains of regression analysis, research design, and data science. Progress might be slow at first as you work to master core concepts, integrate the building blocks into a coherent mental model of real-world problems, learn to translate technical results into clear narratives for non-technical audiences, and become comfortable with data programming skills.</w:t>
        <w:br w:type="textWrapping"/>
        <w:br w:type="textWrapping"/>
        <w:t xml:space="preserve">Over time you will find that your thought processes change as you approach problem-solving in a more structured and evidence-based manner, you apply counterfactual reasoning to performance problems, and you start reading the news and viewing scientific evidence differently. You begin to think and speak like a program evaluator.</w:t>
        <w:br w:type="textWrapping"/>
      </w:r>
    </w:p>
    <w:p w:rsidR="00000000" w:rsidDel="00000000" w:rsidP="00000000" w:rsidRDefault="00000000" w:rsidRPr="00000000" w14:paraId="0000001B">
      <w:pPr>
        <w:numPr>
          <w:ilvl w:val="1"/>
          <w:numId w:val="3"/>
        </w:numPr>
        <w:ind w:left="1440" w:hanging="360"/>
        <w:jc w:val="both"/>
        <w:rPr>
          <w:b w:val="1"/>
        </w:rPr>
      </w:pPr>
      <w:r w:rsidDel="00000000" w:rsidR="00000000" w:rsidRPr="00000000">
        <w:rPr>
          <w:b w:val="1"/>
          <w:rtl w:val="0"/>
        </w:rPr>
        <w:t xml:space="preserve">Fluency</w:t>
        <w:br w:type="textWrapping"/>
        <w:br w:type="textWrapping"/>
      </w:r>
      <w:r w:rsidDel="00000000" w:rsidR="00000000" w:rsidRPr="00000000">
        <w:rPr>
          <w:rtl w:val="0"/>
        </w:rPr>
        <w:t xml:space="preserve">By the end of this degree you will be conversant in statistics, research design, and data programming. Fluency takes time and will be developed through professional experience. It requires you to practice these skills to develop muscle memory. You can do this through participating in evaluations on the job and gaining experience building and cleaning data sets from scratch. Understand, though, that this degree focuses on building foundations for your career.</w:t>
        <w:br w:type="textWrapping"/>
        <w:br w:type="textWrapping"/>
        <w:t xml:space="preserve">Don't be nervous if it feels like it's impossible to master all of the material in this program – it is impossible to learn everything in this field in one lifetime.</w:t>
        <w:br w:type="textWrapping"/>
      </w:r>
    </w:p>
    <w:p w:rsidR="00000000" w:rsidDel="00000000" w:rsidP="00000000" w:rsidRDefault="00000000" w:rsidRPr="00000000" w14:paraId="0000001C">
      <w:pPr>
        <w:numPr>
          <w:ilvl w:val="1"/>
          <w:numId w:val="3"/>
        </w:numPr>
        <w:ind w:left="1440" w:hanging="360"/>
        <w:jc w:val="both"/>
        <w:rPr>
          <w:b w:val="1"/>
        </w:rPr>
      </w:pPr>
      <w:r w:rsidDel="00000000" w:rsidR="00000000" w:rsidRPr="00000000">
        <w:rPr>
          <w:b w:val="1"/>
          <w:rtl w:val="0"/>
        </w:rPr>
        <w:t xml:space="preserve">Retention</w:t>
        <w:br w:type="textWrapping"/>
        <w:br w:type="textWrapping"/>
      </w:r>
      <w:r w:rsidDel="00000000" w:rsidR="00000000" w:rsidRPr="00000000">
        <w:rPr>
          <w:rtl w:val="0"/>
        </w:rPr>
        <w:t xml:space="preserve">Similar to immersion in a language, the best way to learn the material is to be consistent in doing course work each day. The more frequently you revisit concepts and practice data programming the more you will absorb. The curriculum has been designed around this approach. Lectures are split into small units, and each unit includes questions to test your understanding of the material. Weekly labs allow you to spend some time applying the material to a specific problem. The final projects at the end of the semester are designed to help you make connections between concepts and consolidate knowledge.</w:t>
        <w:br w:type="textWrapping"/>
        <w:br w:type="textWrapping"/>
        <w:t xml:space="preserve">You will be much better off spending a small amount of time each day on the material instead of trying to cram everything into a couple of days a week.</w:t>
      </w:r>
    </w:p>
    <w:p w:rsidR="00000000" w:rsidDel="00000000" w:rsidP="00000000" w:rsidRDefault="00000000" w:rsidRPr="00000000" w14:paraId="0000001D">
      <w:pPr>
        <w:ind w:left="1440" w:firstLine="0"/>
        <w:jc w:val="both"/>
        <w:rPr/>
      </w:pPr>
      <w:r w:rsidDel="00000000" w:rsidR="00000000" w:rsidRPr="00000000">
        <w:rPr>
          <w:rtl w:val="0"/>
        </w:rPr>
      </w:r>
    </w:p>
    <w:p w:rsidR="00000000" w:rsidDel="00000000" w:rsidP="00000000" w:rsidRDefault="00000000" w:rsidRPr="00000000" w14:paraId="0000001E">
      <w:pPr>
        <w:numPr>
          <w:ilvl w:val="1"/>
          <w:numId w:val="3"/>
        </w:numPr>
        <w:ind w:left="1440" w:hanging="360"/>
        <w:jc w:val="both"/>
        <w:rPr>
          <w:b w:val="1"/>
        </w:rPr>
      </w:pPr>
      <w:r w:rsidDel="00000000" w:rsidR="00000000" w:rsidRPr="00000000">
        <w:rPr>
          <w:b w:val="1"/>
          <w:rtl w:val="0"/>
        </w:rPr>
        <w:t xml:space="preserve">Discussion</w:t>
        <w:br w:type="textWrapping"/>
        <w:br w:type="textWrapping"/>
      </w:r>
      <w:r w:rsidDel="00000000" w:rsidR="00000000" w:rsidRPr="00000000">
        <w:rPr>
          <w:rtl w:val="0"/>
        </w:rPr>
        <w:t xml:space="preserve">Online discussion boards are design for students to engage with the material together. The purpose of online discussion sessions is threefold: (1) the online discussion sessions allow students to interact with their peers and share ideas and interpretations of the assigned material, (2) such peer-to-peer discussion online helps build professional relationships with potential future colleagues in the field, and (3) the discussions permit the instructor to assess student engagement with the assigned material.</w:t>
        <w:br w:type="textWrapping"/>
        <w:br w:type="textWrapping"/>
        <w:t xml:space="preserve">The online discussions are explicitly intended to meet the objectives stated above. They are not intended as another form of "lecture" where the instructor provides commentary and students simply react to that. Rather, the discussions are a chance for peer-to-peer interaction and proactive engagement by each individual student.</w:t>
        <w:br w:type="textWrapping"/>
      </w:r>
    </w:p>
    <w:p w:rsidR="00000000" w:rsidDel="00000000" w:rsidP="00000000" w:rsidRDefault="00000000" w:rsidRPr="00000000" w14:paraId="0000001F">
      <w:pPr>
        <w:numPr>
          <w:ilvl w:val="1"/>
          <w:numId w:val="3"/>
        </w:numPr>
        <w:ind w:left="1440" w:hanging="360"/>
        <w:jc w:val="both"/>
        <w:rPr>
          <w:b w:val="1"/>
        </w:rPr>
      </w:pPr>
      <w:r w:rsidDel="00000000" w:rsidR="00000000" w:rsidRPr="00000000">
        <w:rPr>
          <w:b w:val="1"/>
          <w:rtl w:val="0"/>
        </w:rPr>
        <w:t xml:space="preserve">Video Lectures</w:t>
        <w:br w:type="textWrapping"/>
        <w:br w:type="textWrapping"/>
      </w:r>
      <w:r w:rsidDel="00000000" w:rsidR="00000000" w:rsidRPr="00000000">
        <w:rPr>
          <w:rtl w:val="0"/>
        </w:rPr>
        <w:t xml:space="preserve">Several videos are provided throughout the course. They are not mandatory viewing, however we have recently integrated them into the Course Schedule and elsewhere to provide an additional medium for audio-visual learning in demonstrating core concepts. We recommend reproducing the data analytic tasks you see while watching each in order to ensure retention. Video lectures are designed as a supplement and not intended for use in lieu of assigned reading. Take advantage of the bookmarks and timestamps to quickly navigate to topics of interest in each video and consider subscribing as new course content is published from time to time.</w:t>
      </w:r>
    </w:p>
    <w:p w:rsidR="00000000" w:rsidDel="00000000" w:rsidP="00000000" w:rsidRDefault="00000000" w:rsidRPr="00000000" w14:paraId="00000020">
      <w:pPr>
        <w:ind w:left="0" w:firstLine="0"/>
        <w:jc w:val="both"/>
        <w:rPr/>
      </w:pPr>
      <w:r w:rsidDel="00000000" w:rsidR="00000000" w:rsidRPr="00000000">
        <w:rPr>
          <w:rtl w:val="0"/>
        </w:rPr>
      </w:r>
    </w:p>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numPr>
          <w:ilvl w:val="0"/>
          <w:numId w:val="2"/>
        </w:numPr>
        <w:ind w:left="720" w:hanging="360"/>
        <w:rPr>
          <w:b w:val="1"/>
          <w:sz w:val="30"/>
          <w:szCs w:val="30"/>
        </w:rPr>
      </w:pPr>
      <w:r w:rsidDel="00000000" w:rsidR="00000000" w:rsidRPr="00000000">
        <w:rPr>
          <w:b w:val="1"/>
          <w:sz w:val="30"/>
          <w:szCs w:val="30"/>
          <w:rtl w:val="0"/>
        </w:rPr>
        <w:t xml:space="preserve">General Setup</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General Setup customizes the look and feel of your course, as well as making it look like an official extension of your institution. Parameters include your course name, colors, institution logo, key hyperlinks, and institution icon, if available. </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Colors must be provided in hexadecimal format. Consult your institution’s web style guide or Marketing &amp; C</w:t>
      </w:r>
      <w:r w:rsidDel="00000000" w:rsidR="00000000" w:rsidRPr="00000000">
        <w:rPr>
          <w:rtl w:val="0"/>
        </w:rPr>
        <w:t xml:space="preserve">ommunications</w:t>
      </w:r>
      <w:r w:rsidDel="00000000" w:rsidR="00000000" w:rsidRPr="00000000">
        <w:rPr>
          <w:rtl w:val="0"/>
        </w:rPr>
        <w:t xml:space="preserve"> department for an approved color palette.</w:t>
      </w:r>
    </w:p>
    <w:p w:rsidR="00000000" w:rsidDel="00000000" w:rsidP="00000000" w:rsidRDefault="00000000" w:rsidRPr="00000000" w14:paraId="00000027">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Course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rPr>
            </w:pPr>
            <w:r w:rsidDel="00000000" w:rsidR="00000000" w:rsidRPr="00000000">
              <w:rPr>
                <w:color w:val="b7b7b7"/>
                <w:rtl w:val="0"/>
              </w:rPr>
              <w:t xml:space="preserve">e.g. "Foundations of Data Science"</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Primary 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rPr>
            </w:pPr>
            <w:r w:rsidDel="00000000" w:rsidR="00000000" w:rsidRPr="00000000">
              <w:rPr>
                <w:color w:val="b7b7b7"/>
                <w:rtl w:val="0"/>
              </w:rPr>
              <w:t xml:space="preserve">e.g. #276FBF</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Secondary 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rPr>
            </w:pPr>
            <w:r w:rsidDel="00000000" w:rsidR="00000000" w:rsidRPr="00000000">
              <w:rPr>
                <w:color w:val="b7b7b7"/>
                <w:rtl w:val="0"/>
              </w:rPr>
              <w:t xml:space="preserve">e.g. #FC814A</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Institution Logo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rPr>
            </w:pPr>
            <w:r w:rsidDel="00000000" w:rsidR="00000000" w:rsidRPr="00000000">
              <w:rPr>
                <w:color w:val="b7b7b7"/>
                <w:rtl w:val="0"/>
              </w:rPr>
              <w:t xml:space="preserve">e.g. "institution_logo.png"</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Institution Icon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color w:val="b7b7b7"/>
                <w:rtl w:val="0"/>
              </w:rPr>
              <w:t xml:space="preserve">e.g. "institution_icon.png"</w:t>
            </w: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Institution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color w:val="b7b7b7"/>
              </w:rPr>
            </w:pPr>
            <w:r w:rsidDel="00000000" w:rsidR="00000000" w:rsidRPr="00000000">
              <w:rPr>
                <w:color w:val="b7b7b7"/>
                <w:rtl w:val="0"/>
              </w:rPr>
              <w:t xml:space="preserve">e.g. "https://www.institution.edu"</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Department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color w:val="b7b7b7"/>
              </w:rPr>
            </w:pPr>
            <w:r w:rsidDel="00000000" w:rsidR="00000000" w:rsidRPr="00000000">
              <w:rPr>
                <w:color w:val="b7b7b7"/>
                <w:rtl w:val="0"/>
              </w:rPr>
              <w:t xml:space="preserve">e.g. "https://department.institution.edu"</w:t>
            </w:r>
          </w:p>
        </w:tc>
      </w:tr>
    </w:tbl>
    <w:p w:rsidR="00000000" w:rsidDel="00000000" w:rsidP="00000000" w:rsidRDefault="00000000" w:rsidRPr="00000000" w14:paraId="00000036">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7">
      <w:pPr>
        <w:numPr>
          <w:ilvl w:val="0"/>
          <w:numId w:val="2"/>
        </w:numPr>
        <w:ind w:left="720" w:hanging="360"/>
        <w:rPr>
          <w:b w:val="1"/>
          <w:sz w:val="30"/>
          <w:szCs w:val="30"/>
        </w:rPr>
      </w:pPr>
      <w:r w:rsidDel="00000000" w:rsidR="00000000" w:rsidRPr="00000000">
        <w:rPr>
          <w:b w:val="1"/>
          <w:sz w:val="30"/>
          <w:szCs w:val="30"/>
          <w:rtl w:val="0"/>
        </w:rPr>
        <w:t xml:space="preserve">Syllabus Setup</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Syllabus Setup customizes your course syllabus with critical details such as the course number, external course management website, start and end dates, instructor information, and URLs for institution guidelines.</w:t>
      </w:r>
    </w:p>
    <w:p w:rsidR="00000000" w:rsidDel="00000000" w:rsidP="00000000" w:rsidRDefault="00000000" w:rsidRPr="00000000" w14:paraId="0000003A">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6915"/>
        <w:tblGridChange w:id="0">
          <w:tblGrid>
            <w:gridCol w:w="2445"/>
            <w:gridCol w:w="691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rPr>
            </w:pPr>
            <w:r w:rsidDel="00000000" w:rsidR="00000000" w:rsidRPr="00000000">
              <w:rPr>
                <w:b w:val="1"/>
                <w:rtl w:val="0"/>
              </w:rPr>
              <w:t xml:space="preserve">Course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color w:val="b7b7b7"/>
              </w:rPr>
            </w:pPr>
            <w:r w:rsidDel="00000000" w:rsidR="00000000" w:rsidRPr="00000000">
              <w:rPr>
                <w:color w:val="b7b7b7"/>
                <w:rtl w:val="0"/>
              </w:rPr>
              <w:t xml:space="preserve">e.g. "Foundations of Data Science"</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rPr>
            </w:pPr>
            <w:r w:rsidDel="00000000" w:rsidR="00000000" w:rsidRPr="00000000">
              <w:rPr>
                <w:b w:val="1"/>
                <w:rtl w:val="0"/>
              </w:rPr>
              <w:t xml:space="preserve">External Course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color w:val="b7b7b7"/>
              </w:rPr>
            </w:pPr>
            <w:r w:rsidDel="00000000" w:rsidR="00000000" w:rsidRPr="00000000">
              <w:rPr>
                <w:color w:val="b7b7b7"/>
                <w:rtl w:val="0"/>
              </w:rPr>
              <w:t xml:space="preserve">e.g. "https://canvas.institution.edu/courses/883"</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rPr>
            </w:pPr>
            <w:r w:rsidDel="00000000" w:rsidR="00000000" w:rsidRPr="00000000">
              <w:rPr>
                <w:b w:val="1"/>
                <w:rtl w:val="0"/>
              </w:rPr>
              <w:t xml:space="preserve">External Forum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color w:val="b7b7b7"/>
              </w:rPr>
            </w:pPr>
            <w:r w:rsidDel="00000000" w:rsidR="00000000" w:rsidRPr="00000000">
              <w:rPr>
                <w:color w:val="b7b7b7"/>
                <w:rtl w:val="0"/>
              </w:rPr>
              <w:t xml:space="preserve">e.g. "https://canvas.institution.edu/courses/883/assignments/225"</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rPr>
            </w:pPr>
            <w:r w:rsidDel="00000000" w:rsidR="00000000" w:rsidRPr="00000000">
              <w:rPr>
                <w:b w:val="1"/>
                <w:rtl w:val="0"/>
              </w:rPr>
              <w:t xml:space="preserve">Course 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color w:val="b7b7b7"/>
              </w:rPr>
            </w:pPr>
            <w:r w:rsidDel="00000000" w:rsidR="00000000" w:rsidRPr="00000000">
              <w:rPr>
                <w:color w:val="b7b7b7"/>
                <w:rtl w:val="0"/>
              </w:rPr>
              <w:t xml:space="preserve">e.g. "Weekday, Month Day"</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rPr>
            </w:pPr>
            <w:r w:rsidDel="00000000" w:rsidR="00000000" w:rsidRPr="00000000">
              <w:rPr>
                <w:b w:val="1"/>
                <w:rtl w:val="0"/>
              </w:rPr>
              <w:t xml:space="preserve">Course End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color w:val="b7b7b7"/>
                <w:rtl w:val="0"/>
              </w:rPr>
              <w:t xml:space="preserve">e.g. "Weekday, Month Day"</w:t>
            </w: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rPr>
            </w:pPr>
            <w:r w:rsidDel="00000000" w:rsidR="00000000" w:rsidRPr="00000000">
              <w:rPr>
                <w:b w:val="1"/>
                <w:rtl w:val="0"/>
              </w:rPr>
              <w:t xml:space="preserve">Instructor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color w:val="b7b7b7"/>
              </w:rPr>
            </w:pPr>
            <w:r w:rsidDel="00000000" w:rsidR="00000000" w:rsidRPr="00000000">
              <w:rPr>
                <w:color w:val="b7b7b7"/>
                <w:rtl w:val="0"/>
              </w:rPr>
              <w:t xml:space="preserve">e.g. "instructor@gmail.com"</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rPr>
            </w:pPr>
            <w:r w:rsidDel="00000000" w:rsidR="00000000" w:rsidRPr="00000000">
              <w:rPr>
                <w:b w:val="1"/>
                <w:rtl w:val="0"/>
              </w:rPr>
              <w:t xml:space="preserve">Instructor 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color w:val="b7b7b7"/>
              </w:rPr>
            </w:pPr>
            <w:r w:rsidDel="00000000" w:rsidR="00000000" w:rsidRPr="00000000">
              <w:rPr>
                <w:color w:val="b7b7b7"/>
                <w:rtl w:val="0"/>
              </w:rPr>
              <w:t xml:space="preserve">e.g. "https://github.com/instructor"</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Instructor LinkedIn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color w:val="b7b7b7"/>
              </w:rPr>
            </w:pPr>
            <w:r w:rsidDel="00000000" w:rsidR="00000000" w:rsidRPr="00000000">
              <w:rPr>
                <w:color w:val="b7b7b7"/>
                <w:rtl w:val="0"/>
              </w:rPr>
              <w:t xml:space="preserve">e.g. "https://www.linkedin.com/in/instructor/"</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rPr>
            </w:pPr>
            <w:r w:rsidDel="00000000" w:rsidR="00000000" w:rsidRPr="00000000">
              <w:rPr>
                <w:b w:val="1"/>
                <w:rtl w:val="0"/>
              </w:rPr>
              <w:t xml:space="preserve">Instructor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color w:val="b7b7b7"/>
              </w:rPr>
            </w:pPr>
            <w:r w:rsidDel="00000000" w:rsidR="00000000" w:rsidRPr="00000000">
              <w:rPr>
                <w:color w:val="b7b7b7"/>
                <w:rtl w:val="0"/>
              </w:rPr>
              <w:t xml:space="preserve">e.g. "https://calendly.com/instructor/20min"</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rPr>
            </w:pPr>
            <w:r w:rsidDel="00000000" w:rsidR="00000000" w:rsidRPr="00000000">
              <w:rPr>
                <w:b w:val="1"/>
                <w:rtl w:val="0"/>
              </w:rPr>
              <w:t xml:space="preserve">Conduct Code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color w:val="b7b7b7"/>
              </w:rPr>
            </w:pPr>
            <w:r w:rsidDel="00000000" w:rsidR="00000000" w:rsidRPr="00000000">
              <w:rPr>
                <w:color w:val="b7b7b7"/>
                <w:rtl w:val="0"/>
              </w:rPr>
              <w:t xml:space="preserve">e.g. "https://institution.edu/document/student-code-of-conduct"</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Integrity Code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color w:val="b7b7b7"/>
              </w:rPr>
            </w:pPr>
            <w:r w:rsidDel="00000000" w:rsidR="00000000" w:rsidRPr="00000000">
              <w:rPr>
                <w:color w:val="b7b7b7"/>
                <w:rtl w:val="0"/>
              </w:rPr>
              <w:t xml:space="preserve">e.g. "https://institution.edu/document/policy-on-academic-honesty"</w:t>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Enter the desired ranges for the following grades.</w:t>
      </w:r>
    </w:p>
    <w:p w:rsidR="00000000" w:rsidDel="00000000" w:rsidP="00000000" w:rsidRDefault="00000000" w:rsidRPr="00000000" w14:paraId="00000053">
      <w:pPr>
        <w:rPr/>
      </w:pPr>
      <w:r w:rsidDel="00000000" w:rsidR="00000000" w:rsidRPr="00000000">
        <w:rPr>
          <w:rtl w:val="0"/>
        </w:rPr>
      </w:r>
    </w:p>
    <w:tbl>
      <w:tblPr>
        <w:tblStyle w:val="Table3"/>
        <w:tblW w:w="49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1965"/>
        <w:gridCol w:w="975"/>
        <w:tblGridChange w:id="0">
          <w:tblGrid>
            <w:gridCol w:w="1965"/>
            <w:gridCol w:w="1965"/>
            <w:gridCol w:w="975"/>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rPr>
            </w:pPr>
            <w:r w:rsidDel="00000000" w:rsidR="00000000" w:rsidRPr="00000000">
              <w:rPr>
                <w:b w:val="1"/>
                <w:rtl w:val="0"/>
              </w:rPr>
              <w:t xml:space="preserve">Minimum</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rPr>
            </w:pPr>
            <w:r w:rsidDel="00000000" w:rsidR="00000000" w:rsidRPr="00000000">
              <w:rPr>
                <w:b w:val="1"/>
                <w:rtl w:val="0"/>
              </w:rPr>
              <w:t xml:space="preserve">Maximum</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rPr>
            </w:pPr>
            <w:r w:rsidDel="00000000" w:rsidR="00000000" w:rsidRPr="00000000">
              <w:rPr>
                <w:b w:val="1"/>
                <w:rtl w:val="0"/>
              </w:rPr>
              <w:t xml:space="preserve">Grade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color w:val="b7b7b7"/>
              </w:rPr>
            </w:pPr>
            <w:r w:rsidDel="00000000" w:rsidR="00000000" w:rsidRPr="00000000">
              <w:rPr>
                <w:color w:val="b7b7b7"/>
                <w:rtl w:val="0"/>
              </w:rPr>
              <w:t xml:space="preserve">e.g. 98%</w:t>
            </w:r>
          </w:p>
        </w:tc>
        <w:tc>
          <w:tcP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rPr>
            </w:pPr>
            <w:r w:rsidDel="00000000" w:rsidR="00000000" w:rsidRPr="00000000">
              <w:rPr>
                <w:b w:val="1"/>
                <w:rtl w:val="0"/>
              </w:rPr>
              <w:t xml:space="preserve">NA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rPr>
            </w:pPr>
            <w:r w:rsidDel="00000000" w:rsidR="00000000" w:rsidRPr="00000000">
              <w:rPr>
                <w:b w:val="1"/>
                <w:rtl w:val="0"/>
              </w:rPr>
              <w:t xml:space="preserve">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color w:val="b7b7b7"/>
              </w:rPr>
            </w:pPr>
            <w:r w:rsidDel="00000000" w:rsidR="00000000" w:rsidRPr="00000000">
              <w:rPr>
                <w:color w:val="b7b7b7"/>
                <w:rtl w:val="0"/>
              </w:rPr>
              <w:t xml:space="preserve">e.g. 94%</w:t>
            </w:r>
          </w:p>
        </w:tc>
        <w:tc>
          <w:tcP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color w:val="b7b7b7"/>
                <w:rtl w:val="0"/>
              </w:rPr>
              <w:t xml:space="preserve">e.g. 98%</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rPr>
            </w:pPr>
            <w:r w:rsidDel="00000000" w:rsidR="00000000" w:rsidRPr="00000000">
              <w:rPr>
                <w:b w:val="1"/>
                <w:rtl w:val="0"/>
              </w:rPr>
              <w:t xml:space="preserve">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color w:val="b7b7b7"/>
              </w:rPr>
            </w:pPr>
            <w:r w:rsidDel="00000000" w:rsidR="00000000" w:rsidRPr="00000000">
              <w:rPr>
                <w:color w:val="b7b7b7"/>
                <w:rtl w:val="0"/>
              </w:rPr>
              <w:t xml:space="preserve">e.g. 90%</w:t>
            </w:r>
          </w:p>
        </w:tc>
        <w:tc>
          <w:tcP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color w:val="b7b7b7"/>
              </w:rPr>
            </w:pPr>
            <w:r w:rsidDel="00000000" w:rsidR="00000000" w:rsidRPr="00000000">
              <w:rPr>
                <w:color w:val="b7b7b7"/>
                <w:rtl w:val="0"/>
              </w:rPr>
              <w:t xml:space="preserve">e.g. 93%</w:t>
            </w:r>
          </w:p>
        </w:tc>
        <w:tc>
          <w:tcP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rPr>
            </w:pPr>
            <w:r w:rsidDel="00000000" w:rsidR="00000000" w:rsidRPr="00000000">
              <w:rPr>
                <w:b w:val="1"/>
                <w:rtl w:val="0"/>
              </w:rPr>
              <w:t xml:space="preserve">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color w:val="b7b7b7"/>
              </w:rPr>
            </w:pPr>
            <w:r w:rsidDel="00000000" w:rsidR="00000000" w:rsidRPr="00000000">
              <w:rPr>
                <w:color w:val="b7b7b7"/>
                <w:rtl w:val="0"/>
              </w:rPr>
              <w:t xml:space="preserve">e.g. 87%</w:t>
            </w:r>
          </w:p>
        </w:tc>
        <w:tc>
          <w:tcP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color w:val="b7b7b7"/>
              </w:rPr>
            </w:pPr>
            <w:r w:rsidDel="00000000" w:rsidR="00000000" w:rsidRPr="00000000">
              <w:rPr>
                <w:color w:val="b7b7b7"/>
                <w:rtl w:val="0"/>
              </w:rPr>
              <w:t xml:space="preserve">e.g. 89%</w:t>
            </w:r>
          </w:p>
        </w:tc>
        <w:tc>
          <w:tcP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rPr>
            </w:pPr>
            <w:r w:rsidDel="00000000" w:rsidR="00000000" w:rsidRPr="00000000">
              <w:rPr>
                <w:b w:val="1"/>
                <w:rtl w:val="0"/>
              </w:rPr>
              <w:t xml:space="preserve">B+</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color w:val="b7b7b7"/>
              </w:rPr>
            </w:pPr>
            <w:r w:rsidDel="00000000" w:rsidR="00000000" w:rsidRPr="00000000">
              <w:rPr>
                <w:color w:val="b7b7b7"/>
                <w:rtl w:val="0"/>
              </w:rPr>
              <w:t xml:space="preserve">e.g. 84%</w:t>
            </w:r>
          </w:p>
        </w:tc>
        <w:tc>
          <w:tcP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color w:val="b7b7b7"/>
              </w:rPr>
            </w:pPr>
            <w:r w:rsidDel="00000000" w:rsidR="00000000" w:rsidRPr="00000000">
              <w:rPr>
                <w:color w:val="b7b7b7"/>
                <w:rtl w:val="0"/>
              </w:rPr>
              <w:t xml:space="preserve">e.g. 86%</w:t>
            </w:r>
          </w:p>
        </w:tc>
        <w:tc>
          <w:tcP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rPr>
            </w:pPr>
            <w:r w:rsidDel="00000000" w:rsidR="00000000" w:rsidRPr="00000000">
              <w:rPr>
                <w:b w:val="1"/>
                <w:rtl w:val="0"/>
              </w:rPr>
              <w:t xml:space="preserve">B</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color w:val="b7b7b7"/>
              </w:rPr>
            </w:pPr>
            <w:r w:rsidDel="00000000" w:rsidR="00000000" w:rsidRPr="00000000">
              <w:rPr>
                <w:color w:val="b7b7b7"/>
                <w:rtl w:val="0"/>
              </w:rPr>
              <w:t xml:space="preserve">e.g. 80%</w:t>
            </w:r>
          </w:p>
        </w:tc>
        <w:tc>
          <w:tcP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color w:val="b7b7b7"/>
              </w:rPr>
            </w:pPr>
            <w:r w:rsidDel="00000000" w:rsidR="00000000" w:rsidRPr="00000000">
              <w:rPr>
                <w:color w:val="b7b7b7"/>
                <w:rtl w:val="0"/>
              </w:rPr>
              <w:t xml:space="preserve">e.g. 83%</w:t>
            </w:r>
          </w:p>
        </w:tc>
        <w:tc>
          <w:tcP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rPr>
            </w:pPr>
            <w:r w:rsidDel="00000000" w:rsidR="00000000" w:rsidRPr="00000000">
              <w:rPr>
                <w:b w:val="1"/>
                <w:rtl w:val="0"/>
              </w:rPr>
              <w:t xml:space="preserve">B-</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color w:val="b7b7b7"/>
              </w:rPr>
            </w:pPr>
            <w:r w:rsidDel="00000000" w:rsidR="00000000" w:rsidRPr="00000000">
              <w:rPr>
                <w:color w:val="b7b7b7"/>
                <w:rtl w:val="0"/>
              </w:rPr>
              <w:t xml:space="preserve">e.g. 77%</w:t>
            </w:r>
          </w:p>
        </w:tc>
        <w:tc>
          <w:tcP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color w:val="b7b7b7"/>
              </w:rPr>
            </w:pPr>
            <w:r w:rsidDel="00000000" w:rsidR="00000000" w:rsidRPr="00000000">
              <w:rPr>
                <w:color w:val="b7b7b7"/>
                <w:rtl w:val="0"/>
              </w:rPr>
              <w:t xml:space="preserve">e.g. 79%</w:t>
            </w:r>
          </w:p>
        </w:tc>
        <w:tc>
          <w:tcP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rPr>
            </w:pPr>
            <w:r w:rsidDel="00000000" w:rsidR="00000000" w:rsidRPr="00000000">
              <w:rPr>
                <w:b w:val="1"/>
                <w:rtl w:val="0"/>
              </w:rPr>
              <w:t xml:space="preserve">C+</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color w:val="b7b7b7"/>
              </w:rPr>
            </w:pPr>
            <w:r w:rsidDel="00000000" w:rsidR="00000000" w:rsidRPr="00000000">
              <w:rPr>
                <w:color w:val="b7b7b7"/>
                <w:rtl w:val="0"/>
              </w:rPr>
              <w:t xml:space="preserve">e.g. 74%</w:t>
            </w:r>
          </w:p>
        </w:tc>
        <w:tc>
          <w:tcP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color w:val="b7b7b7"/>
              </w:rPr>
            </w:pPr>
            <w:r w:rsidDel="00000000" w:rsidR="00000000" w:rsidRPr="00000000">
              <w:rPr>
                <w:color w:val="b7b7b7"/>
                <w:rtl w:val="0"/>
              </w:rPr>
              <w:t xml:space="preserve">e.g. 76%</w:t>
            </w:r>
          </w:p>
        </w:tc>
        <w:tc>
          <w:tcP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rPr>
            </w:pPr>
            <w:r w:rsidDel="00000000" w:rsidR="00000000" w:rsidRPr="00000000">
              <w:rPr>
                <w:b w:val="1"/>
                <w:rtl w:val="0"/>
              </w:rPr>
              <w:t xml:space="preserve">C</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color w:val="b7b7b7"/>
              </w:rPr>
            </w:pPr>
            <w:r w:rsidDel="00000000" w:rsidR="00000000" w:rsidRPr="00000000">
              <w:rPr>
                <w:color w:val="b7b7b7"/>
                <w:rtl w:val="0"/>
              </w:rPr>
              <w:t xml:space="preserve">e.g. 70%</w:t>
            </w:r>
          </w:p>
        </w:tc>
        <w:tc>
          <w:tcP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color w:val="b7b7b7"/>
              </w:rPr>
            </w:pPr>
            <w:r w:rsidDel="00000000" w:rsidR="00000000" w:rsidRPr="00000000">
              <w:rPr>
                <w:color w:val="b7b7b7"/>
                <w:rtl w:val="0"/>
              </w:rPr>
              <w:t xml:space="preserve">e.g. 73%</w:t>
            </w:r>
          </w:p>
        </w:tc>
        <w:tc>
          <w:tcP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rPr>
            </w:pPr>
            <w:r w:rsidDel="00000000" w:rsidR="00000000" w:rsidRPr="00000000">
              <w:rPr>
                <w:b w:val="1"/>
                <w:rtl w:val="0"/>
              </w:rPr>
              <w:t xml:space="preserve">C-</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color w:val="b7b7b7"/>
              </w:rPr>
            </w:pPr>
            <w:r w:rsidDel="00000000" w:rsidR="00000000" w:rsidRPr="00000000">
              <w:rPr>
                <w:color w:val="b7b7b7"/>
                <w:rtl w:val="0"/>
              </w:rPr>
              <w:t xml:space="preserve">e.g. 67%</w:t>
            </w:r>
          </w:p>
        </w:tc>
        <w:tc>
          <w:tcP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color w:val="b7b7b7"/>
              </w:rPr>
            </w:pPr>
            <w:r w:rsidDel="00000000" w:rsidR="00000000" w:rsidRPr="00000000">
              <w:rPr>
                <w:color w:val="b7b7b7"/>
                <w:rtl w:val="0"/>
              </w:rPr>
              <w:t xml:space="preserve">e.g. 69%</w:t>
            </w:r>
          </w:p>
        </w:tc>
        <w:tc>
          <w:tcP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rPr>
            </w:pPr>
            <w:r w:rsidDel="00000000" w:rsidR="00000000" w:rsidRPr="00000000">
              <w:rPr>
                <w:b w:val="1"/>
                <w:rtl w:val="0"/>
              </w:rPr>
              <w:t xml:space="preserv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color w:val="b7b7b7"/>
              </w:rPr>
            </w:pPr>
            <w:r w:rsidDel="00000000" w:rsidR="00000000" w:rsidRPr="00000000">
              <w:rPr>
                <w:color w:val="b7b7b7"/>
                <w:rtl w:val="0"/>
              </w:rPr>
              <w:t xml:space="preserve">e.g. 64%</w:t>
            </w:r>
          </w:p>
        </w:tc>
        <w:tc>
          <w:tcP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color w:val="b7b7b7"/>
              </w:rPr>
            </w:pPr>
            <w:r w:rsidDel="00000000" w:rsidR="00000000" w:rsidRPr="00000000">
              <w:rPr>
                <w:color w:val="b7b7b7"/>
                <w:rtl w:val="0"/>
              </w:rPr>
              <w:t xml:space="preserve">e.g. 66%</w:t>
            </w:r>
          </w:p>
        </w:tc>
        <w:tc>
          <w:tcP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b w:val="1"/>
              </w:rPr>
            </w:pPr>
            <w:r w:rsidDel="00000000" w:rsidR="00000000" w:rsidRPr="00000000">
              <w:rPr>
                <w:b w:val="1"/>
                <w:rtl w:val="0"/>
              </w:rPr>
              <w:t xml:space="preserv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color w:val="b7b7b7"/>
              </w:rPr>
            </w:pPr>
            <w:r w:rsidDel="00000000" w:rsidR="00000000" w:rsidRPr="00000000">
              <w:rPr>
                <w:color w:val="b7b7b7"/>
                <w:rtl w:val="0"/>
              </w:rPr>
              <w:t xml:space="preserve">e.g. 60%</w:t>
            </w:r>
          </w:p>
        </w:tc>
        <w:tc>
          <w:tcP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color w:val="b7b7b7"/>
              </w:rPr>
            </w:pPr>
            <w:r w:rsidDel="00000000" w:rsidR="00000000" w:rsidRPr="00000000">
              <w:rPr>
                <w:color w:val="b7b7b7"/>
                <w:rtl w:val="0"/>
              </w:rPr>
              <w:t xml:space="preserve">e.g. 63%</w:t>
            </w:r>
          </w:p>
        </w:tc>
        <w:tc>
          <w:tcP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b w:val="1"/>
              </w:rPr>
            </w:pPr>
            <w:r w:rsidDel="00000000" w:rsidR="00000000" w:rsidRPr="00000000">
              <w:rPr>
                <w:b w:val="1"/>
                <w:rtl w:val="0"/>
              </w:rPr>
              <w:t xml:space="preserv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rPr>
            </w:pPr>
            <w:r w:rsidDel="00000000" w:rsidR="00000000" w:rsidRPr="00000000">
              <w:rPr>
                <w:b w:val="1"/>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color w:val="b7b7b7"/>
              </w:rPr>
            </w:pPr>
            <w:r w:rsidDel="00000000" w:rsidR="00000000" w:rsidRPr="00000000">
              <w:rPr>
                <w:color w:val="b7b7b7"/>
                <w:rtl w:val="0"/>
              </w:rPr>
              <w:t xml:space="preserve">e.g. Below 60%</w:t>
            </w:r>
          </w:p>
        </w:tc>
        <w:tc>
          <w:tcP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rPr>
            </w:pPr>
            <w:r w:rsidDel="00000000" w:rsidR="00000000" w:rsidRPr="00000000">
              <w:rPr>
                <w:b w:val="1"/>
                <w:rtl w:val="0"/>
              </w:rPr>
              <w:t xml:space="preserve">F</w:t>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Enter the desired distribution for the following course assignments. </w:t>
      </w:r>
    </w:p>
    <w:p w:rsidR="00000000" w:rsidDel="00000000" w:rsidP="00000000" w:rsidRDefault="00000000" w:rsidRPr="00000000" w14:paraId="00000080">
      <w:pPr>
        <w:rPr/>
      </w:pPr>
      <w:r w:rsidDel="00000000" w:rsidR="00000000" w:rsidRPr="00000000">
        <w:rPr>
          <w:rtl w:val="0"/>
        </w:rPr>
      </w:r>
    </w:p>
    <w:tbl>
      <w:tblPr>
        <w:tblStyle w:val="Table4"/>
        <w:tblW w:w="44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1485"/>
        <w:tblGridChange w:id="0">
          <w:tblGrid>
            <w:gridCol w:w="2970"/>
            <w:gridCol w:w="1485"/>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rPr>
            </w:pPr>
            <w:r w:rsidDel="00000000" w:rsidR="00000000" w:rsidRPr="00000000">
              <w:rPr>
                <w:b w:val="1"/>
                <w:rtl w:val="0"/>
              </w:rPr>
              <w:t xml:space="preserve">Assignment Type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rPr>
            </w:pPr>
            <w:r w:rsidDel="00000000" w:rsidR="00000000" w:rsidRPr="00000000">
              <w:rPr>
                <w:b w:val="1"/>
                <w:rtl w:val="0"/>
              </w:rPr>
              <w:t xml:space="preserve">Distribution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Weekly Labs</w:t>
            </w:r>
          </w:p>
        </w:tc>
        <w:tc>
          <w:tcP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rPr>
            </w:pPr>
            <w:r w:rsidDel="00000000" w:rsidR="00000000" w:rsidRPr="00000000">
              <w:rPr>
                <w:color w:val="b7b7b7"/>
                <w:rtl w:val="0"/>
              </w:rPr>
              <w:t xml:space="preserve">e.g. 50%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Code-Through Assignment</w:t>
            </w:r>
          </w:p>
        </w:tc>
        <w:tc>
          <w:tcP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rPr>
            </w:pPr>
            <w:r w:rsidDel="00000000" w:rsidR="00000000" w:rsidRPr="00000000">
              <w:rPr>
                <w:color w:val="b7b7b7"/>
                <w:rtl w:val="0"/>
              </w:rPr>
              <w:t xml:space="preserve">e.g. 10%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Final Dashboard Project</w:t>
            </w:r>
          </w:p>
        </w:tc>
        <w:tc>
          <w:tcP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rPr>
            </w:pPr>
            <w:r w:rsidDel="00000000" w:rsidR="00000000" w:rsidRPr="00000000">
              <w:rPr>
                <w:color w:val="b7b7b7"/>
                <w:rtl w:val="0"/>
              </w:rPr>
              <w:t xml:space="preserve">e.g. 30%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Discussion Topics</w:t>
            </w:r>
          </w:p>
        </w:tc>
        <w:tc>
          <w:tcP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rPr>
            </w:pPr>
            <w:r w:rsidDel="00000000" w:rsidR="00000000" w:rsidRPr="00000000">
              <w:rPr>
                <w:color w:val="b7b7b7"/>
                <w:rtl w:val="0"/>
              </w:rPr>
              <w:t xml:space="preserve">e.g. 10%</w:t>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br w:type="page"/>
      </w:r>
      <w:r w:rsidDel="00000000" w:rsidR="00000000" w:rsidRPr="00000000">
        <w:rPr>
          <w:rtl w:val="0"/>
        </w:rPr>
      </w:r>
    </w:p>
    <w:p w:rsidR="00000000" w:rsidDel="00000000" w:rsidP="00000000" w:rsidRDefault="00000000" w:rsidRPr="00000000" w14:paraId="0000008D">
      <w:pPr>
        <w:numPr>
          <w:ilvl w:val="0"/>
          <w:numId w:val="2"/>
        </w:numPr>
        <w:ind w:left="720" w:hanging="360"/>
        <w:rPr>
          <w:b w:val="1"/>
          <w:sz w:val="30"/>
          <w:szCs w:val="30"/>
        </w:rPr>
      </w:pPr>
      <w:commentRangeStart w:id="0"/>
      <w:commentRangeStart w:id="1"/>
      <w:r w:rsidDel="00000000" w:rsidR="00000000" w:rsidRPr="00000000">
        <w:rPr>
          <w:b w:val="1"/>
          <w:sz w:val="30"/>
          <w:szCs w:val="30"/>
          <w:rtl w:val="0"/>
        </w:rPr>
        <w:t xml:space="preserve">Content Setup</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Content Setup corresponds directly with the Course Schedule page and primarily focuses on selected content and established deadlines.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numPr>
          <w:ilvl w:val="0"/>
          <w:numId w:val="1"/>
        </w:numPr>
        <w:ind w:left="720" w:hanging="360"/>
        <w:rPr>
          <w:b w:val="1"/>
        </w:rPr>
      </w:pPr>
      <w:r w:rsidDel="00000000" w:rsidR="00000000" w:rsidRPr="00000000">
        <w:rPr>
          <w:b w:val="1"/>
          <w:rtl w:val="0"/>
        </w:rPr>
        <w:t xml:space="preserve">7 Week Delivery</w:t>
      </w:r>
    </w:p>
    <w:p w:rsidR="00000000" w:rsidDel="00000000" w:rsidP="00000000" w:rsidRDefault="00000000" w:rsidRPr="00000000" w14:paraId="00000092">
      <w:pPr>
        <w:rPr/>
      </w:pPr>
      <w:r w:rsidDel="00000000" w:rsidR="00000000" w:rsidRPr="00000000">
        <w:rPr>
          <w:rtl w:val="0"/>
        </w:rPr>
      </w:r>
    </w:p>
    <w:tbl>
      <w:tblPr>
        <w:tblStyle w:val="Table5"/>
        <w:tblW w:w="90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45"/>
        <w:gridCol w:w="3390"/>
        <w:gridCol w:w="2010"/>
        <w:tblGridChange w:id="0">
          <w:tblGrid>
            <w:gridCol w:w="3645"/>
            <w:gridCol w:w="3390"/>
            <w:gridCol w:w="201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Unit </w:t>
            </w:r>
            <w:r w:rsidDel="00000000" w:rsidR="00000000" w:rsidRPr="00000000">
              <w:rPr>
                <w:sz w:val="20"/>
                <w:szCs w:val="20"/>
                <w:rtl w:val="0"/>
              </w:rPr>
              <w:t xml:space="preserve">🔒</w:t>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Topic </w:t>
            </w:r>
            <w:r w:rsidDel="00000000" w:rsidR="00000000" w:rsidRPr="00000000">
              <w:rPr>
                <w:sz w:val="20"/>
                <w:szCs w:val="20"/>
                <w:rtl w:val="0"/>
              </w:rPr>
              <w:t xml:space="preserve">🔒</w:t>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Foundations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R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Foundations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Data Science Ecosystem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0"/>
                <w:szCs w:val="20"/>
              </w:rPr>
            </w:pPr>
            <w:r w:rsidDel="00000000" w:rsidR="00000000" w:rsidRPr="00000000">
              <w:rPr>
                <w:sz w:val="20"/>
                <w:szCs w:val="20"/>
                <w:rtl w:val="0"/>
              </w:rPr>
              <w:t xml:space="preserve">1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Foundations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Data-Driven Docs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0"/>
                <w:szCs w:val="20"/>
              </w:rPr>
            </w:pPr>
            <w:r w:rsidDel="00000000" w:rsidR="00000000" w:rsidRPr="00000000">
              <w:rPr>
                <w:sz w:val="20"/>
                <w:szCs w:val="20"/>
                <w:rtl w:val="0"/>
              </w:rPr>
              <w:t xml:space="preserve">1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Foundations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Learning Strategies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0"/>
                <w:szCs w:val="20"/>
              </w:rPr>
            </w:pPr>
            <w:r w:rsidDel="00000000" w:rsidR="00000000" w:rsidRPr="00000000">
              <w:rPr>
                <w:sz w:val="20"/>
                <w:szCs w:val="20"/>
                <w:rtl w:val="0"/>
              </w:rPr>
              <w:t xml:space="preserve">1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Building Blocks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Objects &amp; Assignment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Building Blocks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Functions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Building Blocks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Introductory Programming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0"/>
                <w:szCs w:val="20"/>
              </w:rPr>
            </w:pPr>
            <w:r w:rsidDel="00000000" w:rsidR="00000000" w:rsidRPr="00000000">
              <w:rPr>
                <w:sz w:val="20"/>
                <w:szCs w:val="20"/>
                <w:rtl w:val="0"/>
              </w:rPr>
              <w:t xml:space="preserve">2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Building Blocks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Vectors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Building Blocks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Data Frames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0"/>
                <w:szCs w:val="20"/>
              </w:rPr>
            </w:pPr>
            <w:r w:rsidDel="00000000" w:rsidR="00000000" w:rsidRPr="00000000">
              <w:rPr>
                <w:sz w:val="20"/>
                <w:szCs w:val="20"/>
                <w:rtl w:val="0"/>
              </w:rPr>
              <w:t xml:space="preserve">Building Blocks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Matrices &amp; Lists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0"/>
                <w:szCs w:val="20"/>
              </w:rPr>
            </w:pPr>
            <w:r w:rsidDel="00000000" w:rsidR="00000000" w:rsidRPr="00000000">
              <w:rPr>
                <w:sz w:val="20"/>
                <w:szCs w:val="20"/>
                <w:rtl w:val="0"/>
              </w:rPr>
              <w:t xml:space="preserve">Operators &amp; Descriptives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Comparison Operators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Operators &amp; Descriptives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Logical Operators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Operators &amp; Descriptives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Subsetting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Operators &amp; Descriptives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Descriptives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sz w:val="20"/>
                <w:szCs w:val="20"/>
                <w:rtl w:val="0"/>
              </w:rPr>
              <w:t xml:space="preserve">Import, Clean, &amp; Format Data</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sz w:val="20"/>
                <w:szCs w:val="20"/>
                <w:rtl w:val="0"/>
              </w:rPr>
              <w:t xml:space="preserve">Importing &amp; Exporting Data</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color w:val="999999"/>
                <w:sz w:val="20"/>
                <w:szCs w:val="20"/>
              </w:rPr>
            </w:pPr>
            <w:r w:rsidDel="00000000" w:rsidR="00000000" w:rsidRPr="00000000">
              <w:rPr>
                <w:color w:val="999999"/>
                <w:sz w:val="20"/>
                <w:szCs w:val="20"/>
                <w:rtl w:val="0"/>
              </w:rPr>
              <w:t xml:space="preserve">e.g. 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sz w:val="20"/>
                <w:szCs w:val="20"/>
                <w:rtl w:val="0"/>
              </w:rPr>
              <w:t xml:space="preserve">Import, Clean, &amp; Format Data</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sz w:val="20"/>
                <w:szCs w:val="20"/>
                <w:rtl w:val="0"/>
              </w:rPr>
              <w:t xml:space="preserve">Dates &amp; Times</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color w:val="999999"/>
                <w:sz w:val="20"/>
                <w:szCs w:val="20"/>
              </w:rPr>
            </w:pPr>
            <w:r w:rsidDel="00000000" w:rsidR="00000000" w:rsidRPr="00000000">
              <w:rPr>
                <w:color w:val="999999"/>
                <w:sz w:val="20"/>
                <w:szCs w:val="20"/>
                <w:rtl w:val="0"/>
              </w:rPr>
              <w:t xml:space="preserve">e.g. 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sz w:val="20"/>
                <w:szCs w:val="20"/>
                <w:rtl w:val="0"/>
              </w:rPr>
              <w:t xml:space="preserve">Import, Clean, &amp; Format Data</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sz w:val="20"/>
                <w:szCs w:val="20"/>
                <w:rtl w:val="0"/>
              </w:rPr>
              <w:t xml:space="preserve">Text Data</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color w:val="999999"/>
                <w:sz w:val="20"/>
                <w:szCs w:val="20"/>
              </w:rPr>
            </w:pPr>
            <w:r w:rsidDel="00000000" w:rsidR="00000000" w:rsidRPr="00000000">
              <w:rPr>
                <w:color w:val="999999"/>
                <w:sz w:val="20"/>
                <w:szCs w:val="20"/>
                <w:rtl w:val="0"/>
              </w:rPr>
              <w:t xml:space="preserve">e.g. 4</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Basic Data Wrangling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Manipulation Verbs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sz w:val="20"/>
                <w:szCs w:val="20"/>
              </w:rPr>
            </w:pPr>
            <w:r w:rsidDel="00000000" w:rsidR="00000000" w:rsidRPr="00000000">
              <w:rPr>
                <w:color w:val="999999"/>
                <w:sz w:val="20"/>
                <w:szCs w:val="20"/>
                <w:rtl w:val="0"/>
              </w:rPr>
              <w:t xml:space="preserve">e.g. 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Basic Data Wrangling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Piping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sz w:val="20"/>
                <w:szCs w:val="20"/>
              </w:rPr>
            </w:pPr>
            <w:r w:rsidDel="00000000" w:rsidR="00000000" w:rsidRPr="00000000">
              <w:rPr>
                <w:color w:val="999999"/>
                <w:sz w:val="20"/>
                <w:szCs w:val="20"/>
                <w:rtl w:val="0"/>
              </w:rPr>
              <w:t xml:space="preserve">e.g. 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Basic Data Wrangling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Group Operations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sz w:val="20"/>
                <w:szCs w:val="20"/>
              </w:rPr>
            </w:pPr>
            <w:r w:rsidDel="00000000" w:rsidR="00000000" w:rsidRPr="00000000">
              <w:rPr>
                <w:color w:val="999999"/>
                <w:sz w:val="20"/>
                <w:szCs w:val="20"/>
                <w:rtl w:val="0"/>
              </w:rPr>
              <w:t xml:space="preserve">e.g. 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sz w:val="20"/>
                <w:szCs w:val="20"/>
                <w:rtl w:val="0"/>
              </w:rPr>
              <w:t xml:space="preserve">Basic Data Wrangling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Data Tidying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sz w:val="20"/>
                <w:szCs w:val="20"/>
              </w:rPr>
            </w:pPr>
            <w:r w:rsidDel="00000000" w:rsidR="00000000" w:rsidRPr="00000000">
              <w:rPr>
                <w:color w:val="999999"/>
                <w:sz w:val="20"/>
                <w:szCs w:val="20"/>
                <w:rtl w:val="0"/>
              </w:rPr>
              <w:t xml:space="preserve">e.g. 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Preparing Data</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Merging Data</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sz w:val="20"/>
                <w:szCs w:val="20"/>
              </w:rPr>
            </w:pPr>
            <w:r w:rsidDel="00000000" w:rsidR="00000000" w:rsidRPr="00000000">
              <w:rPr>
                <w:color w:val="999999"/>
                <w:sz w:val="20"/>
                <w:szCs w:val="20"/>
                <w:rtl w:val="0"/>
              </w:rPr>
              <w:t xml:space="preserve">e.g. 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Preparing Data</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Joins</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sz w:val="20"/>
                <w:szCs w:val="20"/>
              </w:rPr>
            </w:pPr>
            <w:r w:rsidDel="00000000" w:rsidR="00000000" w:rsidRPr="00000000">
              <w:rPr>
                <w:color w:val="999999"/>
                <w:sz w:val="20"/>
                <w:szCs w:val="20"/>
                <w:rtl w:val="0"/>
              </w:rPr>
              <w:t xml:space="preserve">e.g. 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Preparing Data</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Binds</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sz w:val="20"/>
                <w:szCs w:val="20"/>
              </w:rPr>
            </w:pPr>
            <w:r w:rsidDel="00000000" w:rsidR="00000000" w:rsidRPr="00000000">
              <w:rPr>
                <w:color w:val="999999"/>
                <w:sz w:val="20"/>
                <w:szCs w:val="20"/>
                <w:rtl w:val="0"/>
              </w:rPr>
              <w:t xml:space="preserve">e.g. 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Communicating Static Data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Package 'graphics'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sz w:val="20"/>
                <w:szCs w:val="20"/>
              </w:rPr>
            </w:pPr>
            <w:r w:rsidDel="00000000" w:rsidR="00000000" w:rsidRPr="00000000">
              <w:rPr>
                <w:color w:val="999999"/>
                <w:sz w:val="20"/>
                <w:szCs w:val="20"/>
                <w:rtl w:val="0"/>
              </w:rPr>
              <w:t xml:space="preserve">e.g. 7</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Communicating Static Data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Package 'ggplot2'</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sz w:val="20"/>
                <w:szCs w:val="20"/>
              </w:rPr>
            </w:pPr>
            <w:r w:rsidDel="00000000" w:rsidR="00000000" w:rsidRPr="00000000">
              <w:rPr>
                <w:color w:val="999999"/>
                <w:sz w:val="20"/>
                <w:szCs w:val="20"/>
                <w:rtl w:val="0"/>
              </w:rPr>
              <w:t xml:space="preserve">e.g. 7</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Communicating Static Data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Package 'plotly'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sz w:val="20"/>
                <w:szCs w:val="20"/>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Communicating Dynamic Data</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Package 'shiny'</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sz w:val="20"/>
                <w:szCs w:val="20"/>
              </w:rPr>
            </w:pPr>
            <w:r w:rsidDel="00000000" w:rsidR="00000000" w:rsidRPr="00000000">
              <w:rPr>
                <w:color w:val="999999"/>
                <w:sz w:val="20"/>
                <w:szCs w:val="20"/>
                <w:rtl w:val="0"/>
              </w:rPr>
              <w:t xml:space="preserve">e.g. 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sz w:val="20"/>
                <w:szCs w:val="20"/>
                <w:rtl w:val="0"/>
              </w:rPr>
              <w:t xml:space="preserve">Communicating Dynamic Data</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Package 'shinydashboard'</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sz w:val="20"/>
                <w:szCs w:val="20"/>
              </w:rPr>
            </w:pPr>
            <w:r w:rsidDel="00000000" w:rsidR="00000000" w:rsidRPr="00000000">
              <w:rPr>
                <w:color w:val="999999"/>
                <w:sz w:val="20"/>
                <w:szCs w:val="20"/>
                <w:rtl w:val="0"/>
              </w:rPr>
              <w:t xml:space="preserve">e.g. 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sz w:val="20"/>
                <w:szCs w:val="20"/>
                <w:rtl w:val="0"/>
              </w:rPr>
              <w:t xml:space="preserve">Communicating Dynamic Data</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Package 'flexdashboard'</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sz w:val="20"/>
                <w:szCs w:val="20"/>
              </w:rPr>
            </w:pPr>
            <w:r w:rsidDel="00000000" w:rsidR="00000000" w:rsidRPr="00000000">
              <w:rPr>
                <w:color w:val="999999"/>
                <w:sz w:val="20"/>
                <w:szCs w:val="20"/>
                <w:rtl w:val="0"/>
              </w:rPr>
              <w:t xml:space="preserve">e.g. 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Code-Through Project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Code-Throughs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sz w:val="20"/>
                <w:szCs w:val="20"/>
              </w:rPr>
            </w:pPr>
            <w:r w:rsidDel="00000000" w:rsidR="00000000" w:rsidRPr="00000000">
              <w:rPr>
                <w:color w:val="999999"/>
                <w:sz w:val="20"/>
                <w:szCs w:val="20"/>
                <w:rtl w:val="0"/>
              </w:rPr>
              <w:t xml:space="preserve">e.g. 9</w:t>
            </w:r>
          </w:p>
        </w:tc>
      </w:tr>
    </w:tbl>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numPr>
          <w:ilvl w:val="0"/>
          <w:numId w:val="1"/>
        </w:numPr>
        <w:ind w:left="720" w:hanging="360"/>
        <w:rPr>
          <w:b w:val="1"/>
        </w:rPr>
      </w:pPr>
      <w:r w:rsidDel="00000000" w:rsidR="00000000" w:rsidRPr="00000000">
        <w:rPr>
          <w:b w:val="1"/>
          <w:rtl w:val="0"/>
        </w:rPr>
        <w:t xml:space="preserve">15-Week Delivery</w:t>
      </w: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tbl>
      <w:tblPr>
        <w:tblStyle w:val="Table6"/>
        <w:tblW w:w="90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45"/>
        <w:gridCol w:w="3390"/>
        <w:gridCol w:w="2010"/>
        <w:tblGridChange w:id="0">
          <w:tblGrid>
            <w:gridCol w:w="3645"/>
            <w:gridCol w:w="3390"/>
            <w:gridCol w:w="201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b w:val="1"/>
              </w:rPr>
            </w:pPr>
            <w:r w:rsidDel="00000000" w:rsidR="00000000" w:rsidRPr="00000000">
              <w:rPr>
                <w:b w:val="1"/>
                <w:rtl w:val="0"/>
              </w:rPr>
              <w:t xml:space="preserve">Unit </w:t>
            </w:r>
            <w:r w:rsidDel="00000000" w:rsidR="00000000" w:rsidRPr="00000000">
              <w:rPr>
                <w:sz w:val="20"/>
                <w:szCs w:val="20"/>
                <w:rtl w:val="0"/>
              </w:rPr>
              <w:t xml:space="preserve">🔒</w:t>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b w:val="1"/>
              </w:rPr>
            </w:pPr>
            <w:r w:rsidDel="00000000" w:rsidR="00000000" w:rsidRPr="00000000">
              <w:rPr>
                <w:b w:val="1"/>
                <w:rtl w:val="0"/>
              </w:rPr>
              <w:t xml:space="preserve">Topic </w:t>
            </w:r>
            <w:r w:rsidDel="00000000" w:rsidR="00000000" w:rsidRPr="00000000">
              <w:rPr>
                <w:sz w:val="20"/>
                <w:szCs w:val="20"/>
                <w:rtl w:val="0"/>
              </w:rPr>
              <w:t xml:space="preserve">🔒</w:t>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b w:val="1"/>
              </w:rPr>
            </w:pPr>
            <w:r w:rsidDel="00000000" w:rsidR="00000000" w:rsidRPr="00000000">
              <w:rPr>
                <w:b w:val="1"/>
                <w:rtl w:val="0"/>
              </w:rPr>
              <w:t xml:space="preserve">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0"/>
                <w:szCs w:val="20"/>
              </w:rPr>
            </w:pPr>
            <w:r w:rsidDel="00000000" w:rsidR="00000000" w:rsidRPr="00000000">
              <w:rPr>
                <w:sz w:val="20"/>
                <w:szCs w:val="20"/>
                <w:rtl w:val="0"/>
              </w:rPr>
              <w:t xml:space="preserve">Foundations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0"/>
                <w:szCs w:val="20"/>
              </w:rPr>
            </w:pPr>
            <w:r w:rsidDel="00000000" w:rsidR="00000000" w:rsidRPr="00000000">
              <w:rPr>
                <w:sz w:val="20"/>
                <w:szCs w:val="20"/>
                <w:rtl w:val="0"/>
              </w:rPr>
              <w:t xml:space="preserve">The R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0"/>
                <w:szCs w:val="20"/>
              </w:rPr>
            </w:pPr>
            <w:r w:rsidDel="00000000" w:rsidR="00000000" w:rsidRPr="00000000">
              <w:rPr>
                <w:sz w:val="20"/>
                <w:szCs w:val="20"/>
                <w:rtl w:val="0"/>
              </w:rPr>
              <w:t xml:space="preserve">1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0"/>
                <w:szCs w:val="20"/>
              </w:rPr>
            </w:pPr>
            <w:r w:rsidDel="00000000" w:rsidR="00000000" w:rsidRPr="00000000">
              <w:rPr>
                <w:sz w:val="20"/>
                <w:szCs w:val="20"/>
                <w:rtl w:val="0"/>
              </w:rPr>
              <w:t xml:space="preserve">Foundations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0"/>
                <w:szCs w:val="20"/>
              </w:rPr>
            </w:pPr>
            <w:r w:rsidDel="00000000" w:rsidR="00000000" w:rsidRPr="00000000">
              <w:rPr>
                <w:sz w:val="20"/>
                <w:szCs w:val="20"/>
                <w:rtl w:val="0"/>
              </w:rPr>
              <w:t xml:space="preserve">Data Science Ecosystem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0"/>
                <w:szCs w:val="20"/>
              </w:rPr>
            </w:pPr>
            <w:r w:rsidDel="00000000" w:rsidR="00000000" w:rsidRPr="00000000">
              <w:rPr>
                <w:sz w:val="20"/>
                <w:szCs w:val="20"/>
                <w:rtl w:val="0"/>
              </w:rPr>
              <w:t xml:space="preserve">1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0"/>
                <w:szCs w:val="20"/>
              </w:rPr>
            </w:pPr>
            <w:r w:rsidDel="00000000" w:rsidR="00000000" w:rsidRPr="00000000">
              <w:rPr>
                <w:sz w:val="20"/>
                <w:szCs w:val="20"/>
                <w:rtl w:val="0"/>
              </w:rPr>
              <w:t xml:space="preserve">Foundations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0"/>
                <w:szCs w:val="20"/>
              </w:rPr>
            </w:pPr>
            <w:r w:rsidDel="00000000" w:rsidR="00000000" w:rsidRPr="00000000">
              <w:rPr>
                <w:sz w:val="20"/>
                <w:szCs w:val="20"/>
                <w:rtl w:val="0"/>
              </w:rPr>
              <w:t xml:space="preserve">Data-Driven Docs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0"/>
                <w:szCs w:val="20"/>
              </w:rPr>
            </w:pPr>
            <w:r w:rsidDel="00000000" w:rsidR="00000000" w:rsidRPr="00000000">
              <w:rPr>
                <w:sz w:val="20"/>
                <w:szCs w:val="20"/>
                <w:rtl w:val="0"/>
              </w:rPr>
              <w:t xml:space="preserve">1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20"/>
                <w:szCs w:val="20"/>
              </w:rPr>
            </w:pPr>
            <w:r w:rsidDel="00000000" w:rsidR="00000000" w:rsidRPr="00000000">
              <w:rPr>
                <w:sz w:val="20"/>
                <w:szCs w:val="20"/>
                <w:rtl w:val="0"/>
              </w:rPr>
              <w:t xml:space="preserve">Foundations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0"/>
                <w:szCs w:val="20"/>
              </w:rPr>
            </w:pPr>
            <w:r w:rsidDel="00000000" w:rsidR="00000000" w:rsidRPr="00000000">
              <w:rPr>
                <w:sz w:val="20"/>
                <w:szCs w:val="20"/>
                <w:rtl w:val="0"/>
              </w:rPr>
              <w:t xml:space="preserve">Learning Strategies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0"/>
                <w:szCs w:val="20"/>
              </w:rPr>
            </w:pPr>
            <w:r w:rsidDel="00000000" w:rsidR="00000000" w:rsidRPr="00000000">
              <w:rPr>
                <w:sz w:val="20"/>
                <w:szCs w:val="20"/>
                <w:rtl w:val="0"/>
              </w:rPr>
              <w:t xml:space="preserve">1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0"/>
                <w:szCs w:val="20"/>
              </w:rPr>
            </w:pPr>
            <w:r w:rsidDel="00000000" w:rsidR="00000000" w:rsidRPr="00000000">
              <w:rPr>
                <w:sz w:val="20"/>
                <w:szCs w:val="20"/>
                <w:rtl w:val="0"/>
              </w:rPr>
              <w:t xml:space="preserve">Building Blocks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0"/>
                <w:szCs w:val="20"/>
              </w:rPr>
            </w:pPr>
            <w:r w:rsidDel="00000000" w:rsidR="00000000" w:rsidRPr="00000000">
              <w:rPr>
                <w:sz w:val="20"/>
                <w:szCs w:val="20"/>
                <w:rtl w:val="0"/>
              </w:rPr>
              <w:t xml:space="preserve">Objects &amp; Assignment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0"/>
                <w:szCs w:val="20"/>
              </w:rPr>
            </w:pPr>
            <w:r w:rsidDel="00000000" w:rsidR="00000000" w:rsidRPr="00000000">
              <w:rPr>
                <w:sz w:val="20"/>
                <w:szCs w:val="20"/>
                <w:rtl w:val="0"/>
              </w:rPr>
              <w:t xml:space="preserve">2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0"/>
                <w:szCs w:val="20"/>
              </w:rPr>
            </w:pPr>
            <w:r w:rsidDel="00000000" w:rsidR="00000000" w:rsidRPr="00000000">
              <w:rPr>
                <w:sz w:val="20"/>
                <w:szCs w:val="20"/>
                <w:rtl w:val="0"/>
              </w:rPr>
              <w:t xml:space="preserve">Building Blocks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0"/>
                <w:szCs w:val="20"/>
              </w:rPr>
            </w:pPr>
            <w:r w:rsidDel="00000000" w:rsidR="00000000" w:rsidRPr="00000000">
              <w:rPr>
                <w:sz w:val="20"/>
                <w:szCs w:val="20"/>
                <w:rtl w:val="0"/>
              </w:rPr>
              <w:t xml:space="preserve">Functions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0"/>
                <w:szCs w:val="20"/>
              </w:rPr>
            </w:pPr>
            <w:r w:rsidDel="00000000" w:rsidR="00000000" w:rsidRPr="00000000">
              <w:rPr>
                <w:sz w:val="20"/>
                <w:szCs w:val="20"/>
                <w:rtl w:val="0"/>
              </w:rPr>
              <w:t xml:space="preserve">2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0"/>
                <w:szCs w:val="20"/>
              </w:rPr>
            </w:pPr>
            <w:r w:rsidDel="00000000" w:rsidR="00000000" w:rsidRPr="00000000">
              <w:rPr>
                <w:sz w:val="20"/>
                <w:szCs w:val="20"/>
                <w:rtl w:val="0"/>
              </w:rPr>
              <w:t xml:space="preserve">Building Blocks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0"/>
                <w:szCs w:val="20"/>
              </w:rPr>
            </w:pPr>
            <w:r w:rsidDel="00000000" w:rsidR="00000000" w:rsidRPr="00000000">
              <w:rPr>
                <w:sz w:val="20"/>
                <w:szCs w:val="20"/>
                <w:rtl w:val="0"/>
              </w:rPr>
              <w:t xml:space="preserve">Introductory Programming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0"/>
                <w:szCs w:val="20"/>
              </w:rPr>
            </w:pPr>
            <w:r w:rsidDel="00000000" w:rsidR="00000000" w:rsidRPr="00000000">
              <w:rPr>
                <w:sz w:val="20"/>
                <w:szCs w:val="20"/>
                <w:rtl w:val="0"/>
              </w:rPr>
              <w:t xml:space="preserve">2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0"/>
                <w:szCs w:val="20"/>
              </w:rPr>
            </w:pPr>
            <w:r w:rsidDel="00000000" w:rsidR="00000000" w:rsidRPr="00000000">
              <w:rPr>
                <w:sz w:val="20"/>
                <w:szCs w:val="20"/>
                <w:rtl w:val="0"/>
              </w:rPr>
              <w:t xml:space="preserve">Building Blocks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0"/>
                <w:szCs w:val="20"/>
              </w:rPr>
            </w:pPr>
            <w:r w:rsidDel="00000000" w:rsidR="00000000" w:rsidRPr="00000000">
              <w:rPr>
                <w:sz w:val="20"/>
                <w:szCs w:val="20"/>
                <w:rtl w:val="0"/>
              </w:rPr>
              <w:t xml:space="preserve">Vectors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0"/>
                <w:szCs w:val="20"/>
              </w:rPr>
            </w:pPr>
            <w:r w:rsidDel="00000000" w:rsidR="00000000" w:rsidRPr="00000000">
              <w:rPr>
                <w:sz w:val="20"/>
                <w:szCs w:val="20"/>
                <w:rtl w:val="0"/>
              </w:rPr>
              <w:t xml:space="preserve">3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0"/>
                <w:szCs w:val="20"/>
              </w:rPr>
            </w:pPr>
            <w:r w:rsidDel="00000000" w:rsidR="00000000" w:rsidRPr="00000000">
              <w:rPr>
                <w:sz w:val="20"/>
                <w:szCs w:val="20"/>
                <w:rtl w:val="0"/>
              </w:rPr>
              <w:t xml:space="preserve">Building Blocks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0"/>
                <w:szCs w:val="20"/>
              </w:rPr>
            </w:pPr>
            <w:r w:rsidDel="00000000" w:rsidR="00000000" w:rsidRPr="00000000">
              <w:rPr>
                <w:sz w:val="20"/>
                <w:szCs w:val="20"/>
                <w:rtl w:val="0"/>
              </w:rPr>
              <w:t xml:space="preserve">Data Frames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0"/>
                <w:szCs w:val="20"/>
              </w:rPr>
            </w:pPr>
            <w:r w:rsidDel="00000000" w:rsidR="00000000" w:rsidRPr="00000000">
              <w:rPr>
                <w:sz w:val="20"/>
                <w:szCs w:val="20"/>
                <w:rtl w:val="0"/>
              </w:rPr>
              <w:t xml:space="preserve">3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0"/>
                <w:szCs w:val="20"/>
              </w:rPr>
            </w:pPr>
            <w:r w:rsidDel="00000000" w:rsidR="00000000" w:rsidRPr="00000000">
              <w:rPr>
                <w:sz w:val="20"/>
                <w:szCs w:val="20"/>
                <w:rtl w:val="0"/>
              </w:rPr>
              <w:t xml:space="preserve">Building Blocks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0"/>
                <w:szCs w:val="20"/>
              </w:rPr>
            </w:pPr>
            <w:r w:rsidDel="00000000" w:rsidR="00000000" w:rsidRPr="00000000">
              <w:rPr>
                <w:sz w:val="20"/>
                <w:szCs w:val="20"/>
                <w:rtl w:val="0"/>
              </w:rPr>
              <w:t xml:space="preserve">Matrices &amp; Lists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20"/>
                <w:szCs w:val="20"/>
              </w:rPr>
            </w:pPr>
            <w:r w:rsidDel="00000000" w:rsidR="00000000" w:rsidRPr="00000000">
              <w:rPr>
                <w:sz w:val="20"/>
                <w:szCs w:val="20"/>
                <w:rtl w:val="0"/>
              </w:rPr>
              <w:t xml:space="preserve">3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0"/>
                <w:szCs w:val="20"/>
              </w:rPr>
            </w:pPr>
            <w:r w:rsidDel="00000000" w:rsidR="00000000" w:rsidRPr="00000000">
              <w:rPr>
                <w:sz w:val="20"/>
                <w:szCs w:val="20"/>
                <w:rtl w:val="0"/>
              </w:rPr>
              <w:t xml:space="preserve">Operators &amp; Descriptives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20"/>
                <w:szCs w:val="20"/>
              </w:rPr>
            </w:pPr>
            <w:r w:rsidDel="00000000" w:rsidR="00000000" w:rsidRPr="00000000">
              <w:rPr>
                <w:sz w:val="20"/>
                <w:szCs w:val="20"/>
                <w:rtl w:val="0"/>
              </w:rPr>
              <w:t xml:space="preserve">Comparison Operators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0"/>
                <w:szCs w:val="20"/>
              </w:rPr>
            </w:pPr>
            <w:r w:rsidDel="00000000" w:rsidR="00000000" w:rsidRPr="00000000">
              <w:rPr>
                <w:sz w:val="20"/>
                <w:szCs w:val="20"/>
                <w:rtl w:val="0"/>
              </w:rPr>
              <w:t xml:space="preserve">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sz w:val="20"/>
                <w:szCs w:val="20"/>
                <w:rtl w:val="0"/>
              </w:rPr>
              <w:t xml:space="preserve">Operators &amp; Descriptives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sz w:val="20"/>
                <w:szCs w:val="20"/>
                <w:rtl w:val="0"/>
              </w:rPr>
              <w:t xml:space="preserve">Logical Operators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20"/>
                <w:szCs w:val="20"/>
              </w:rPr>
            </w:pPr>
            <w:r w:rsidDel="00000000" w:rsidR="00000000" w:rsidRPr="00000000">
              <w:rPr>
                <w:sz w:val="20"/>
                <w:szCs w:val="20"/>
                <w:rtl w:val="0"/>
              </w:rPr>
              <w:t xml:space="preserve">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sz w:val="20"/>
                <w:szCs w:val="20"/>
                <w:rtl w:val="0"/>
              </w:rPr>
              <w:t xml:space="preserve">Operators &amp; Descriptives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sz w:val="20"/>
                <w:szCs w:val="20"/>
                <w:rtl w:val="0"/>
              </w:rPr>
              <w:t xml:space="preserve">Subsetting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0"/>
                <w:szCs w:val="20"/>
              </w:rPr>
            </w:pPr>
            <w:r w:rsidDel="00000000" w:rsidR="00000000" w:rsidRPr="00000000">
              <w:rPr>
                <w:sz w:val="20"/>
                <w:szCs w:val="20"/>
                <w:rtl w:val="0"/>
              </w:rPr>
              <w:t xml:space="preserve">6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sz w:val="20"/>
                <w:szCs w:val="20"/>
                <w:rtl w:val="0"/>
              </w:rPr>
              <w:t xml:space="preserve">Operators &amp; Descriptives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sz w:val="20"/>
                <w:szCs w:val="20"/>
                <w:rtl w:val="0"/>
              </w:rPr>
              <w:t xml:space="preserve">Descriptives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0"/>
                <w:szCs w:val="20"/>
              </w:rPr>
            </w:pPr>
            <w:r w:rsidDel="00000000" w:rsidR="00000000" w:rsidRPr="00000000">
              <w:rPr>
                <w:sz w:val="20"/>
                <w:szCs w:val="20"/>
                <w:rtl w:val="0"/>
              </w:rPr>
              <w:t xml:space="preserve">6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sz w:val="20"/>
                <w:szCs w:val="20"/>
                <w:rtl w:val="0"/>
              </w:rPr>
              <w:t xml:space="preserve">Import, Clean, &amp; Format Data</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sz w:val="20"/>
                <w:szCs w:val="20"/>
                <w:rtl w:val="0"/>
              </w:rPr>
              <w:t xml:space="preserve">Importing &amp; Exporting Data</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color w:val="999999"/>
                <w:sz w:val="20"/>
                <w:szCs w:val="20"/>
              </w:rPr>
            </w:pPr>
            <w:r w:rsidDel="00000000" w:rsidR="00000000" w:rsidRPr="00000000">
              <w:rPr>
                <w:color w:val="999999"/>
                <w:sz w:val="20"/>
                <w:szCs w:val="20"/>
                <w:rtl w:val="0"/>
              </w:rPr>
              <w:t xml:space="preserve">e.g. 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sz w:val="20"/>
                <w:szCs w:val="20"/>
                <w:rtl w:val="0"/>
              </w:rPr>
              <w:t xml:space="preserve">Import, Clean, &amp; Format Data</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sz w:val="20"/>
                <w:szCs w:val="20"/>
                <w:rtl w:val="0"/>
              </w:rPr>
              <w:t xml:space="preserve">Dates &amp; Times</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color w:val="999999"/>
                <w:sz w:val="20"/>
                <w:szCs w:val="20"/>
              </w:rPr>
            </w:pPr>
            <w:r w:rsidDel="00000000" w:rsidR="00000000" w:rsidRPr="00000000">
              <w:rPr>
                <w:color w:val="999999"/>
                <w:sz w:val="20"/>
                <w:szCs w:val="20"/>
                <w:rtl w:val="0"/>
              </w:rPr>
              <w:t xml:space="preserve">e.g. 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sz w:val="20"/>
                <w:szCs w:val="20"/>
                <w:rtl w:val="0"/>
              </w:rPr>
              <w:t xml:space="preserve">Import, Clean, &amp; Format Data</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sz w:val="20"/>
                <w:szCs w:val="20"/>
                <w:rtl w:val="0"/>
              </w:rPr>
              <w:t xml:space="preserve">Text Data</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color w:val="999999"/>
                <w:sz w:val="20"/>
                <w:szCs w:val="20"/>
              </w:rPr>
            </w:pPr>
            <w:r w:rsidDel="00000000" w:rsidR="00000000" w:rsidRPr="00000000">
              <w:rPr>
                <w:color w:val="999999"/>
                <w:sz w:val="20"/>
                <w:szCs w:val="20"/>
                <w:rtl w:val="0"/>
              </w:rPr>
              <w:t xml:space="preserve">e.g. 7</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sz w:val="20"/>
                <w:szCs w:val="20"/>
                <w:rtl w:val="0"/>
              </w:rPr>
              <w:t xml:space="preserve">Basic Data Wrangling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sz w:val="20"/>
                <w:szCs w:val="20"/>
                <w:rtl w:val="0"/>
              </w:rPr>
              <w:t xml:space="preserve">Manipulation Verbs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color w:val="999999"/>
                <w:sz w:val="20"/>
                <w:szCs w:val="20"/>
              </w:rPr>
            </w:pPr>
            <w:r w:rsidDel="00000000" w:rsidR="00000000" w:rsidRPr="00000000">
              <w:rPr>
                <w:color w:val="999999"/>
                <w:sz w:val="20"/>
                <w:szCs w:val="20"/>
                <w:rtl w:val="0"/>
              </w:rPr>
              <w:t xml:space="preserve">e.g. 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sz w:val="20"/>
                <w:szCs w:val="20"/>
                <w:rtl w:val="0"/>
              </w:rPr>
              <w:t xml:space="preserve">Basic Data Wrangling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sz w:val="20"/>
                <w:szCs w:val="20"/>
                <w:rtl w:val="0"/>
              </w:rPr>
              <w:t xml:space="preserve">Piping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color w:val="999999"/>
                <w:sz w:val="20"/>
                <w:szCs w:val="20"/>
              </w:rPr>
            </w:pPr>
            <w:r w:rsidDel="00000000" w:rsidR="00000000" w:rsidRPr="00000000">
              <w:rPr>
                <w:color w:val="999999"/>
                <w:sz w:val="20"/>
                <w:szCs w:val="20"/>
                <w:rtl w:val="0"/>
              </w:rPr>
              <w:t xml:space="preserve">e.g. 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sz w:val="20"/>
                <w:szCs w:val="20"/>
                <w:rtl w:val="0"/>
              </w:rPr>
              <w:t xml:space="preserve">Basic Data Wrangling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sz w:val="20"/>
                <w:szCs w:val="20"/>
                <w:rtl w:val="0"/>
              </w:rPr>
              <w:t xml:space="preserve">Group Operations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color w:val="999999"/>
                <w:sz w:val="20"/>
                <w:szCs w:val="20"/>
              </w:rPr>
            </w:pPr>
            <w:r w:rsidDel="00000000" w:rsidR="00000000" w:rsidRPr="00000000">
              <w:rPr>
                <w:color w:val="999999"/>
                <w:sz w:val="20"/>
                <w:szCs w:val="20"/>
                <w:rtl w:val="0"/>
              </w:rPr>
              <w:t xml:space="preserve">e.g. 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sz w:val="20"/>
                <w:szCs w:val="20"/>
                <w:rtl w:val="0"/>
              </w:rPr>
              <w:t xml:space="preserve">Basic Data Wrangling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sz w:val="20"/>
                <w:szCs w:val="20"/>
                <w:rtl w:val="0"/>
              </w:rPr>
              <w:t xml:space="preserve">Data Tidying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color w:val="999999"/>
                <w:sz w:val="20"/>
                <w:szCs w:val="20"/>
              </w:rPr>
            </w:pPr>
            <w:r w:rsidDel="00000000" w:rsidR="00000000" w:rsidRPr="00000000">
              <w:rPr>
                <w:color w:val="999999"/>
                <w:sz w:val="20"/>
                <w:szCs w:val="20"/>
                <w:rtl w:val="0"/>
              </w:rPr>
              <w:t xml:space="preserve">e.g. 9</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sz w:val="20"/>
                <w:szCs w:val="20"/>
                <w:rtl w:val="0"/>
              </w:rPr>
              <w:t xml:space="preserve">Preparing Data</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sz w:val="20"/>
                <w:szCs w:val="20"/>
                <w:rtl w:val="0"/>
              </w:rPr>
              <w:t xml:space="preserve">Merging Data</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color w:val="999999"/>
                <w:sz w:val="20"/>
                <w:szCs w:val="20"/>
              </w:rPr>
            </w:pPr>
            <w:r w:rsidDel="00000000" w:rsidR="00000000" w:rsidRPr="00000000">
              <w:rPr>
                <w:color w:val="999999"/>
                <w:sz w:val="20"/>
                <w:szCs w:val="20"/>
                <w:rtl w:val="0"/>
              </w:rPr>
              <w:t xml:space="preserve">e.g. 9</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sz w:val="20"/>
                <w:szCs w:val="20"/>
                <w:rtl w:val="0"/>
              </w:rPr>
              <w:t xml:space="preserve">Preparing Data</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sz w:val="20"/>
                <w:szCs w:val="20"/>
                <w:rtl w:val="0"/>
              </w:rPr>
              <w:t xml:space="preserve">Joins</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color w:val="999999"/>
                <w:sz w:val="20"/>
                <w:szCs w:val="20"/>
              </w:rPr>
            </w:pPr>
            <w:r w:rsidDel="00000000" w:rsidR="00000000" w:rsidRPr="00000000">
              <w:rPr>
                <w:color w:val="999999"/>
                <w:sz w:val="20"/>
                <w:szCs w:val="20"/>
                <w:rtl w:val="0"/>
              </w:rPr>
              <w:t xml:space="preserve">e.g. 9</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sz w:val="20"/>
                <w:szCs w:val="20"/>
                <w:rtl w:val="0"/>
              </w:rPr>
              <w:t xml:space="preserve">Preparing Data</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sz w:val="20"/>
                <w:szCs w:val="20"/>
                <w:rtl w:val="0"/>
              </w:rPr>
              <w:t xml:space="preserve">Binds</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color w:val="999999"/>
                <w:sz w:val="20"/>
                <w:szCs w:val="20"/>
              </w:rPr>
            </w:pPr>
            <w:r w:rsidDel="00000000" w:rsidR="00000000" w:rsidRPr="00000000">
              <w:rPr>
                <w:color w:val="999999"/>
                <w:sz w:val="20"/>
                <w:szCs w:val="20"/>
                <w:rtl w:val="0"/>
              </w:rPr>
              <w:t xml:space="preserve">e.g. 9</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sz w:val="20"/>
                <w:szCs w:val="20"/>
                <w:rtl w:val="0"/>
              </w:rPr>
              <w:t xml:space="preserve">Communicating Static Data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sz w:val="20"/>
                <w:szCs w:val="20"/>
                <w:rtl w:val="0"/>
              </w:rPr>
              <w:t xml:space="preserve">Package 'graphics'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color w:val="999999"/>
                <w:sz w:val="20"/>
                <w:szCs w:val="20"/>
              </w:rPr>
            </w:pPr>
            <w:r w:rsidDel="00000000" w:rsidR="00000000" w:rsidRPr="00000000">
              <w:rPr>
                <w:color w:val="999999"/>
                <w:sz w:val="20"/>
                <w:szCs w:val="20"/>
                <w:rtl w:val="0"/>
              </w:rPr>
              <w:t xml:space="preserve">e.g. 10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sz w:val="20"/>
                <w:szCs w:val="20"/>
                <w:rtl w:val="0"/>
              </w:rPr>
              <w:t xml:space="preserve">Communicating Static Data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sz w:val="20"/>
                <w:szCs w:val="20"/>
                <w:rtl w:val="0"/>
              </w:rPr>
              <w:t xml:space="preserve">Package 'ggplot2'</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color w:val="999999"/>
                <w:sz w:val="20"/>
                <w:szCs w:val="20"/>
              </w:rPr>
            </w:pPr>
            <w:r w:rsidDel="00000000" w:rsidR="00000000" w:rsidRPr="00000000">
              <w:rPr>
                <w:color w:val="999999"/>
                <w:sz w:val="20"/>
                <w:szCs w:val="20"/>
                <w:rtl w:val="0"/>
              </w:rPr>
              <w:t xml:space="preserve">e.g. 11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sz w:val="20"/>
                <w:szCs w:val="20"/>
                <w:rtl w:val="0"/>
              </w:rPr>
              <w:t xml:space="preserve">Communicating Static Data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sz w:val="20"/>
                <w:szCs w:val="20"/>
                <w:rtl w:val="0"/>
              </w:rPr>
              <w:t xml:space="preserve">Package 'plotly'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color w:val="999999"/>
                <w:sz w:val="20"/>
                <w:szCs w:val="20"/>
              </w:rPr>
            </w:pPr>
            <w:r w:rsidDel="00000000" w:rsidR="00000000" w:rsidRPr="00000000">
              <w:rPr>
                <w:color w:val="999999"/>
                <w:sz w:val="20"/>
                <w:szCs w:val="20"/>
                <w:rtl w:val="0"/>
              </w:rPr>
              <w:t xml:space="preserve">e.g. 12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sz w:val="20"/>
                <w:szCs w:val="20"/>
                <w:rtl w:val="0"/>
              </w:rPr>
              <w:t xml:space="preserve">Communicating Dynamic Data</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sz w:val="20"/>
                <w:szCs w:val="20"/>
                <w:rtl w:val="0"/>
              </w:rPr>
              <w:t xml:space="preserve">Package 'shiny'</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color w:val="999999"/>
                <w:sz w:val="20"/>
                <w:szCs w:val="20"/>
              </w:rPr>
            </w:pPr>
            <w:r w:rsidDel="00000000" w:rsidR="00000000" w:rsidRPr="00000000">
              <w:rPr>
                <w:color w:val="999999"/>
                <w:sz w:val="20"/>
                <w:szCs w:val="20"/>
                <w:rtl w:val="0"/>
              </w:rPr>
              <w:t xml:space="preserve">e.g. 13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sz w:val="20"/>
                <w:szCs w:val="20"/>
                <w:rtl w:val="0"/>
              </w:rPr>
              <w:t xml:space="preserve">Communicating Dynamic Data</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sz w:val="20"/>
                <w:szCs w:val="20"/>
                <w:rtl w:val="0"/>
              </w:rPr>
              <w:t xml:space="preserve">Package 'shinydashboard'</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color w:val="999999"/>
                <w:sz w:val="20"/>
                <w:szCs w:val="20"/>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sz w:val="20"/>
                <w:szCs w:val="20"/>
                <w:rtl w:val="0"/>
              </w:rPr>
              <w:t xml:space="preserve">Communicating Dynamic Data</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sz w:val="20"/>
                <w:szCs w:val="20"/>
                <w:rtl w:val="0"/>
              </w:rPr>
              <w:t xml:space="preserve">Package 'flexdashboard'</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color w:val="999999"/>
                <w:sz w:val="20"/>
                <w:szCs w:val="20"/>
              </w:rPr>
            </w:pPr>
            <w:r w:rsidDel="00000000" w:rsidR="00000000" w:rsidRPr="00000000">
              <w:rPr>
                <w:color w:val="999999"/>
                <w:sz w:val="20"/>
                <w:szCs w:val="20"/>
                <w:rtl w:val="0"/>
              </w:rPr>
              <w:t xml:space="preserve">e.g. 13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sz w:val="20"/>
                <w:szCs w:val="20"/>
                <w:rtl w:val="0"/>
              </w:rPr>
              <w:t xml:space="preserve">Code-Through Project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sz w:val="20"/>
                <w:szCs w:val="20"/>
                <w:rtl w:val="0"/>
              </w:rPr>
              <w:t xml:space="preserve">Code-Throughs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color w:val="999999"/>
                <w:sz w:val="20"/>
                <w:szCs w:val="20"/>
              </w:rPr>
            </w:pPr>
            <w:r w:rsidDel="00000000" w:rsidR="00000000" w:rsidRPr="00000000">
              <w:rPr>
                <w:sz w:val="20"/>
                <w:szCs w:val="20"/>
                <w:rtl w:val="0"/>
              </w:rPr>
              <w:t xml:space="preserve">14🔒</w:t>
            </w:r>
            <w:r w:rsidDel="00000000" w:rsidR="00000000" w:rsidRPr="00000000">
              <w:rPr>
                <w:rtl w:val="0"/>
              </w:rPr>
            </w:r>
          </w:p>
        </w:tc>
      </w:tr>
    </w:tbl>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br w:type="page"/>
      </w:r>
      <w:r w:rsidDel="00000000" w:rsidR="00000000" w:rsidRPr="00000000">
        <w:rPr>
          <w:rtl w:val="0"/>
        </w:rPr>
      </w:r>
    </w:p>
    <w:p w:rsidR="00000000" w:rsidDel="00000000" w:rsidP="00000000" w:rsidRDefault="00000000" w:rsidRPr="00000000" w14:paraId="00000159">
      <w:pPr>
        <w:numPr>
          <w:ilvl w:val="0"/>
          <w:numId w:val="2"/>
        </w:numPr>
        <w:ind w:left="720" w:hanging="360"/>
        <w:rPr>
          <w:b w:val="1"/>
          <w:sz w:val="30"/>
          <w:szCs w:val="30"/>
        </w:rPr>
      </w:pPr>
      <w:r w:rsidDel="00000000" w:rsidR="00000000" w:rsidRPr="00000000">
        <w:rPr>
          <w:b w:val="1"/>
          <w:sz w:val="30"/>
          <w:szCs w:val="30"/>
          <w:rtl w:val="0"/>
        </w:rPr>
        <w:t xml:space="preserve">Course Management Setup</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jc w:val="both"/>
        <w:rPr/>
      </w:pPr>
      <w:r w:rsidDel="00000000" w:rsidR="00000000" w:rsidRPr="00000000">
        <w:rPr>
          <w:rtl w:val="0"/>
        </w:rPr>
        <w:t xml:space="preserve">All external course platforms, e.g. Canvas, should include your own introduction and grading scheme in addition to the following resources. Refer to your course’s GitHub repository to download these files.</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numPr>
          <w:ilvl w:val="0"/>
          <w:numId w:val="4"/>
        </w:numPr>
        <w:ind w:left="720" w:hanging="360"/>
        <w:rPr>
          <w:u w:val="none"/>
        </w:rPr>
      </w:pPr>
      <w:r w:rsidDel="00000000" w:rsidR="00000000" w:rsidRPr="00000000">
        <w:rPr>
          <w:rtl w:val="0"/>
        </w:rPr>
        <w:t xml:space="preserve">Link to Course Schedule</w:t>
      </w:r>
    </w:p>
    <w:p w:rsidR="00000000" w:rsidDel="00000000" w:rsidP="00000000" w:rsidRDefault="00000000" w:rsidRPr="00000000" w14:paraId="0000015E">
      <w:pPr>
        <w:numPr>
          <w:ilvl w:val="0"/>
          <w:numId w:val="4"/>
        </w:numPr>
        <w:ind w:left="720" w:hanging="360"/>
        <w:rPr>
          <w:u w:val="none"/>
        </w:rPr>
      </w:pPr>
      <w:r w:rsidDel="00000000" w:rsidR="00000000" w:rsidRPr="00000000">
        <w:rPr>
          <w:rtl w:val="0"/>
        </w:rPr>
        <w:t xml:space="preserve">Link to Course Syllabus</w:t>
      </w:r>
    </w:p>
    <w:p w:rsidR="00000000" w:rsidDel="00000000" w:rsidP="00000000" w:rsidRDefault="00000000" w:rsidRPr="00000000" w14:paraId="0000015F">
      <w:pPr>
        <w:numPr>
          <w:ilvl w:val="0"/>
          <w:numId w:val="4"/>
        </w:numPr>
        <w:ind w:left="720" w:hanging="360"/>
        <w:rPr>
          <w:u w:val="none"/>
        </w:rPr>
      </w:pPr>
      <w:r w:rsidDel="00000000" w:rsidR="00000000" w:rsidRPr="00000000">
        <w:rPr>
          <w:rtl w:val="0"/>
        </w:rPr>
        <w:t xml:space="preserve">Link to Course Forums</w:t>
      </w:r>
    </w:p>
    <w:p w:rsidR="00000000" w:rsidDel="00000000" w:rsidP="00000000" w:rsidRDefault="00000000" w:rsidRPr="00000000" w14:paraId="00000160">
      <w:pPr>
        <w:numPr>
          <w:ilvl w:val="0"/>
          <w:numId w:val="4"/>
        </w:numPr>
        <w:ind w:left="720" w:hanging="360"/>
        <w:rPr>
          <w:u w:val="none"/>
        </w:rPr>
      </w:pPr>
      <w:r w:rsidDel="00000000" w:rsidR="00000000" w:rsidRPr="00000000">
        <w:rPr>
          <w:rtl w:val="0"/>
        </w:rPr>
        <w:t xml:space="preserve">All Lab Assignment Templates</w:t>
      </w:r>
    </w:p>
    <w:p w:rsidR="00000000" w:rsidDel="00000000" w:rsidP="00000000" w:rsidRDefault="00000000" w:rsidRPr="00000000" w14:paraId="00000161">
      <w:pPr>
        <w:numPr>
          <w:ilvl w:val="0"/>
          <w:numId w:val="4"/>
        </w:numPr>
        <w:ind w:left="720" w:hanging="360"/>
        <w:rPr>
          <w:u w:val="none"/>
        </w:rPr>
      </w:pPr>
      <w:r w:rsidDel="00000000" w:rsidR="00000000" w:rsidRPr="00000000">
        <w:rPr>
          <w:rtl w:val="0"/>
        </w:rPr>
        <w:t xml:space="preserve">All Final Project Templates</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highlight w:val="yellow"/>
        </w:rPr>
      </w:pPr>
      <w:r w:rsidDel="00000000" w:rsidR="00000000" w:rsidRPr="00000000">
        <w:rPr>
          <w:highlight w:val="yellow"/>
          <w:rtl w:val="0"/>
        </w:rPr>
        <w:t xml:space="preserve">Lastly, assignment solutions will be made available via a secure platform at a future date.</w:t>
      </w:r>
    </w:p>
    <w:p w:rsidR="00000000" w:rsidDel="00000000" w:rsidP="00000000" w:rsidRDefault="00000000" w:rsidRPr="00000000" w14:paraId="00000164">
      <w:pPr>
        <w:rPr>
          <w:highlight w:val="yellow"/>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ynthia Searcy" w:id="0" w:date="2022-07-27T21:46:03Z">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would be helpful to provide two of these tables. One recommended for 7 week delivery and another for 15 week delivery. Instead of "Start Date" use "Week" if it's not redundant to order? If Order is the same as Week, then use the start date column to add assessments. Where do the labs go, for example.</w:t>
      </w:r>
    </w:p>
  </w:comment>
  <w:comment w:author="Jamison Crawford" w:id="1" w:date="2022-08-10T03:13:48Z">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@cssearcy@gmail.com I've kind of forecasted/fudged what a 15-week version may look like. It doesn't necessarily mean more content in the sense of "content enrichment" we discussed, but I do believe it's a reasonable schedule for actually immersing oneself in R, so long as we add or recommend more activities for content depth.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