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F82394">
        <w:pict>
          <v:shapetype id="_x0000_t202" coordsize="21600,21600" o:spt="202" path="m,l,21600r21600,l21600,xe">
            <v:stroke joinstyle="miter"/>
            <v:path gradientshapeok="t" o:connecttype="rect"/>
          </v:shapetype>
          <v:shape id="_x0000_s1055" type="#_x0000_t202" style="width:261.35pt;height:62.2pt;mso-position-horizontal-relative:char;mso-position-vertical-relative:line" stroked="f">
            <v:textbox>
              <w:txbxContent>
                <w:p w:rsidR="00A450DD" w:rsidRPr="006D17B7" w:rsidRDefault="00A450DD"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A450DD" w:rsidRPr="001979F4" w:rsidRDefault="00A450DD" w:rsidP="00BE22BD"/>
                <w:p w:rsidR="00A450DD" w:rsidRPr="001C325A" w:rsidRDefault="00A450DD"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F82394">
      <w:pPr>
        <w:pStyle w:val="TOC1"/>
        <w:rPr>
          <w:rFonts w:asciiTheme="minorHAnsi" w:hAnsiTheme="minorHAnsi"/>
          <w:b w:val="0"/>
          <w:noProof/>
        </w:rPr>
      </w:pPr>
      <w:r w:rsidRPr="00F82394">
        <w:fldChar w:fldCharType="begin"/>
      </w:r>
      <w:r w:rsidR="007927C9" w:rsidRPr="0089539E">
        <w:instrText xml:space="preserve"> TOC \o "1-5" \h \z \u </w:instrText>
      </w:r>
      <w:r w:rsidRPr="00F82394">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F82394">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F82394">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F82394">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F82394">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F82394">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F82394">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F82394">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F82394">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F82394">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F82394">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F82394">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F82394">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F82394">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F82394">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F82394">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F82394">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F82394">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F82394">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F82394">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F82394">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F82394">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F82394">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F82394"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F82394">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F82394">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F82394"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w:t>
      </w:r>
      <w:r w:rsidR="00502BA6">
        <w:t>/used</w:t>
      </w:r>
      <w:r>
        <w:t xml:space="preserve">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02BA6" w:rsidRDefault="00502BA6" w:rsidP="00015E7B">
      <w:pPr>
        <w:pStyle w:val="ListParagraph"/>
        <w:numPr>
          <w:ilvl w:val="0"/>
          <w:numId w:val="44"/>
        </w:numPr>
      </w:pPr>
      <w:proofErr w:type="spellStart"/>
      <w:r>
        <w:t>Tensorflow</w:t>
      </w:r>
      <w:proofErr w:type="spellEnd"/>
    </w:p>
    <w:p w:rsidR="00502BA6" w:rsidRDefault="00502BA6" w:rsidP="00015E7B">
      <w:pPr>
        <w:pStyle w:val="ListParagraph"/>
        <w:numPr>
          <w:ilvl w:val="0"/>
          <w:numId w:val="44"/>
        </w:numPr>
      </w:pPr>
      <w:proofErr w:type="spellStart"/>
      <w:r>
        <w:t>Docker</w:t>
      </w:r>
      <w:proofErr w:type="spellEnd"/>
    </w:p>
    <w:p w:rsidR="00580DA3" w:rsidRDefault="00580DA3" w:rsidP="005970F4"/>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F82394"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F82394"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F82394"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F82394" w:rsidP="00985596">
      <w:pPr>
        <w:jc w:val="center"/>
        <w:rPr>
          <w:rFonts w:cs="Times New Roman"/>
          <w:color w:val="000000"/>
          <w:sz w:val="12"/>
          <w:szCs w:val="12"/>
          <w:shd w:val="clear" w:color="auto" w:fill="FFFFFF"/>
        </w:rPr>
      </w:pPr>
      <w:r w:rsidRPr="00F82394">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A450DD" w:rsidRPr="00460650" w:rsidRDefault="00A450DD"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00F82394"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F82394" w:rsidRPr="00460650">
                    <w:rPr>
                      <w:rFonts w:ascii="Garamond" w:hAnsi="Garamond" w:cs="Times New Roman"/>
                      <w:sz w:val="20"/>
                      <w:szCs w:val="20"/>
                    </w:rPr>
                    <w:fldChar w:fldCharType="separate"/>
                  </w:r>
                  <w:r>
                    <w:rPr>
                      <w:rFonts w:ascii="Garamond" w:hAnsi="Garamond" w:cs="Times New Roman"/>
                      <w:noProof/>
                      <w:sz w:val="20"/>
                      <w:szCs w:val="20"/>
                    </w:rPr>
                    <w:t>1</w:t>
                  </w:r>
                  <w:r w:rsidR="00F82394"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F82394">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A450DD" w:rsidRPr="00460650" w:rsidRDefault="00A450DD"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r w:rsidRPr="0089539E">
        <w:lastRenderedPageBreak/>
        <w:t>Neural Network</w:t>
      </w:r>
      <w:bookmarkEnd w:id="13"/>
      <w:bookmarkEnd w:id="15"/>
    </w:p>
    <w:p w:rsidR="00170C68" w:rsidRPr="0089539E" w:rsidRDefault="00170C68" w:rsidP="00170C68">
      <w:pPr>
        <w:pStyle w:val="Heading2"/>
      </w:pPr>
      <w:bookmarkStart w:id="16" w:name="_Toc4260263"/>
      <w:bookmarkStart w:id="17" w:name="_Toc6354810"/>
      <w:r w:rsidRPr="0089539E">
        <w:t>Introduction</w:t>
      </w:r>
      <w:bookmarkEnd w:id="16"/>
      <w:bookmarkEnd w:id="17"/>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18" w:name="_Toc6354821"/>
      <w:r w:rsidRPr="004A633D">
        <w:rPr>
          <w:rFonts w:ascii="Garamond" w:hAnsi="Garamond"/>
          <w:sz w:val="20"/>
          <w:szCs w:val="20"/>
        </w:rPr>
        <w:t xml:space="preserve">Figure </w:t>
      </w:r>
      <w:r w:rsidR="00F82394"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F82394" w:rsidRPr="004A633D">
        <w:rPr>
          <w:rFonts w:ascii="Garamond" w:hAnsi="Garamond"/>
          <w:sz w:val="20"/>
          <w:szCs w:val="20"/>
        </w:rPr>
        <w:fldChar w:fldCharType="separate"/>
      </w:r>
      <w:r w:rsidR="00EE09FB">
        <w:rPr>
          <w:rFonts w:ascii="Garamond" w:hAnsi="Garamond"/>
          <w:noProof/>
          <w:sz w:val="20"/>
          <w:szCs w:val="20"/>
        </w:rPr>
        <w:t>2</w:t>
      </w:r>
      <w:r w:rsidR="00F82394"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18"/>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19" w:name="_Toc6354822"/>
      <w:r w:rsidRPr="00525FBA">
        <w:rPr>
          <w:rFonts w:ascii="Garamond" w:hAnsi="Garamond"/>
          <w:sz w:val="20"/>
          <w:szCs w:val="20"/>
        </w:rPr>
        <w:t xml:space="preserve">Figure </w:t>
      </w:r>
      <w:r w:rsidR="00F82394"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F82394" w:rsidRPr="00525FBA">
        <w:rPr>
          <w:rFonts w:ascii="Garamond" w:hAnsi="Garamond"/>
          <w:sz w:val="20"/>
          <w:szCs w:val="20"/>
        </w:rPr>
        <w:fldChar w:fldCharType="separate"/>
      </w:r>
      <w:r w:rsidR="00EE09FB">
        <w:rPr>
          <w:rFonts w:ascii="Garamond" w:hAnsi="Garamond"/>
          <w:noProof/>
          <w:sz w:val="20"/>
          <w:szCs w:val="20"/>
        </w:rPr>
        <w:t>3</w:t>
      </w:r>
      <w:r w:rsidR="00F82394"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19"/>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0" w:name="_Toc6354823"/>
      <w:r w:rsidRPr="007E756E">
        <w:rPr>
          <w:rFonts w:ascii="Garamond" w:hAnsi="Garamond"/>
          <w:sz w:val="20"/>
          <w:szCs w:val="20"/>
        </w:rPr>
        <w:t xml:space="preserve">Figure </w:t>
      </w:r>
      <w:r w:rsidR="00F82394"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F82394" w:rsidRPr="007E756E">
        <w:rPr>
          <w:rFonts w:ascii="Garamond" w:hAnsi="Garamond"/>
          <w:sz w:val="20"/>
          <w:szCs w:val="20"/>
        </w:rPr>
        <w:fldChar w:fldCharType="separate"/>
      </w:r>
      <w:r w:rsidR="00EE09FB">
        <w:rPr>
          <w:rFonts w:ascii="Garamond" w:hAnsi="Garamond"/>
          <w:noProof/>
          <w:sz w:val="20"/>
          <w:szCs w:val="20"/>
        </w:rPr>
        <w:t>4</w:t>
      </w:r>
      <w:r w:rsidR="00F82394" w:rsidRPr="007E756E">
        <w:rPr>
          <w:rFonts w:ascii="Garamond" w:hAnsi="Garamond"/>
          <w:sz w:val="20"/>
          <w:szCs w:val="20"/>
        </w:rPr>
        <w:fldChar w:fldCharType="end"/>
      </w:r>
      <w:r w:rsidRPr="007E756E">
        <w:rPr>
          <w:rFonts w:ascii="Garamond" w:hAnsi="Garamond"/>
          <w:sz w:val="20"/>
          <w:szCs w:val="20"/>
        </w:rPr>
        <w:t>: Error function of a neuron</w:t>
      </w:r>
      <w:bookmarkEnd w:id="20"/>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1" w:name="_Toc4260264"/>
      <w:bookmarkStart w:id="22" w:name="_Toc6354811"/>
      <w:r>
        <w:t>Methodology</w:t>
      </w:r>
      <w:bookmarkEnd w:id="21"/>
      <w:bookmarkEnd w:id="22"/>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3" w:name="_Toc6354812"/>
      <w:r>
        <w:t>Training the Classifiers</w:t>
      </w:r>
      <w:bookmarkEnd w:id="23"/>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F82394">
        <w:fldChar w:fldCharType="begin"/>
      </w:r>
      <w:r>
        <w:instrText xml:space="preserve"> REF _Ref6150977 \h </w:instrText>
      </w:r>
      <w:r w:rsidR="00F82394">
        <w:fldChar w:fldCharType="separate"/>
      </w:r>
      <w:r w:rsidR="00EE09FB" w:rsidRPr="000C4CE6">
        <w:rPr>
          <w:sz w:val="20"/>
          <w:szCs w:val="20"/>
        </w:rPr>
        <w:t xml:space="preserve">Figure </w:t>
      </w:r>
      <w:r w:rsidR="00EE09FB">
        <w:rPr>
          <w:noProof/>
          <w:sz w:val="20"/>
          <w:szCs w:val="20"/>
        </w:rPr>
        <w:t>5</w:t>
      </w:r>
      <w:r w:rsidR="00F82394">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4" w:name="_Ref6150977"/>
      <w:bookmarkStart w:id="25" w:name="_Ref6150965"/>
      <w:bookmarkStart w:id="26" w:name="_Toc6354824"/>
      <w:r w:rsidRPr="000C4CE6">
        <w:rPr>
          <w:rFonts w:ascii="Garamond" w:hAnsi="Garamond"/>
          <w:sz w:val="20"/>
          <w:szCs w:val="20"/>
        </w:rPr>
        <w:t xml:space="preserve">Figure </w:t>
      </w:r>
      <w:r w:rsidR="00F82394"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F82394" w:rsidRPr="000C4CE6">
        <w:rPr>
          <w:rFonts w:ascii="Garamond" w:hAnsi="Garamond"/>
          <w:sz w:val="20"/>
          <w:szCs w:val="20"/>
        </w:rPr>
        <w:fldChar w:fldCharType="separate"/>
      </w:r>
      <w:r w:rsidR="00EE09FB">
        <w:rPr>
          <w:rFonts w:ascii="Garamond" w:hAnsi="Garamond"/>
          <w:noProof/>
          <w:sz w:val="20"/>
          <w:szCs w:val="20"/>
        </w:rPr>
        <w:t>5</w:t>
      </w:r>
      <w:r w:rsidR="00F82394" w:rsidRPr="000C4CE6">
        <w:rPr>
          <w:rFonts w:ascii="Garamond" w:hAnsi="Garamond"/>
          <w:sz w:val="20"/>
          <w:szCs w:val="20"/>
        </w:rPr>
        <w:fldChar w:fldCharType="end"/>
      </w:r>
      <w:bookmarkEnd w:id="24"/>
      <w:r w:rsidRPr="000C4CE6">
        <w:rPr>
          <w:rFonts w:ascii="Garamond" w:hAnsi="Garamond"/>
          <w:sz w:val="20"/>
          <w:szCs w:val="20"/>
        </w:rPr>
        <w:t>: Example data in classified image sets</w:t>
      </w:r>
      <w:bookmarkEnd w:id="25"/>
      <w:bookmarkEnd w:id="26"/>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27" w:name="_Toc6354825"/>
      <w:r w:rsidRPr="000C4CE6">
        <w:rPr>
          <w:rFonts w:ascii="Garamond" w:hAnsi="Garamond"/>
          <w:sz w:val="20"/>
          <w:szCs w:val="20"/>
        </w:rPr>
        <w:t xml:space="preserve">Figure </w:t>
      </w:r>
      <w:r w:rsidR="00F82394"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F82394" w:rsidRPr="000C4CE6">
        <w:rPr>
          <w:rFonts w:ascii="Garamond" w:hAnsi="Garamond"/>
          <w:sz w:val="20"/>
          <w:szCs w:val="20"/>
        </w:rPr>
        <w:fldChar w:fldCharType="separate"/>
      </w:r>
      <w:r w:rsidR="00EE09FB">
        <w:rPr>
          <w:rFonts w:ascii="Garamond" w:hAnsi="Garamond"/>
          <w:noProof/>
          <w:sz w:val="20"/>
          <w:szCs w:val="20"/>
        </w:rPr>
        <w:t>6</w:t>
      </w:r>
      <w:r w:rsidR="00F82394" w:rsidRPr="000C4CE6">
        <w:rPr>
          <w:rFonts w:ascii="Garamond" w:hAnsi="Garamond"/>
          <w:sz w:val="20"/>
          <w:szCs w:val="20"/>
        </w:rPr>
        <w:fldChar w:fldCharType="end"/>
      </w:r>
      <w:r w:rsidRPr="000C4CE6">
        <w:rPr>
          <w:rFonts w:ascii="Garamond" w:hAnsi="Garamond"/>
          <w:sz w:val="20"/>
          <w:szCs w:val="20"/>
        </w:rPr>
        <w:t>: Section of training log version 1</w:t>
      </w:r>
      <w:bookmarkEnd w:id="27"/>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28" w:name="_Toc6354826"/>
      <w:r w:rsidRPr="007939AE">
        <w:rPr>
          <w:rFonts w:ascii="Garamond" w:hAnsi="Garamond"/>
          <w:sz w:val="20"/>
          <w:szCs w:val="20"/>
        </w:rPr>
        <w:t xml:space="preserve">Figure </w:t>
      </w:r>
      <w:r w:rsidR="00F82394"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F82394" w:rsidRPr="007939AE">
        <w:rPr>
          <w:rFonts w:ascii="Garamond" w:hAnsi="Garamond"/>
          <w:sz w:val="20"/>
          <w:szCs w:val="20"/>
        </w:rPr>
        <w:fldChar w:fldCharType="separate"/>
      </w:r>
      <w:r w:rsidR="00EE09FB">
        <w:rPr>
          <w:rFonts w:ascii="Garamond" w:hAnsi="Garamond"/>
          <w:noProof/>
          <w:sz w:val="20"/>
          <w:szCs w:val="20"/>
        </w:rPr>
        <w:t>7</w:t>
      </w:r>
      <w:r w:rsidR="00F82394" w:rsidRPr="007939AE">
        <w:rPr>
          <w:rFonts w:ascii="Garamond" w:hAnsi="Garamond"/>
          <w:sz w:val="20"/>
          <w:szCs w:val="20"/>
        </w:rPr>
        <w:fldChar w:fldCharType="end"/>
      </w:r>
      <w:r w:rsidRPr="007939AE">
        <w:rPr>
          <w:rFonts w:ascii="Garamond" w:hAnsi="Garamond"/>
          <w:sz w:val="20"/>
          <w:szCs w:val="20"/>
        </w:rPr>
        <w:t>: Test images bananas</w:t>
      </w:r>
      <w:bookmarkEnd w:id="28"/>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29" w:name="_Toc6354827"/>
      <w:r w:rsidRPr="00D870FD">
        <w:rPr>
          <w:rFonts w:ascii="Garamond" w:hAnsi="Garamond"/>
          <w:sz w:val="20"/>
          <w:szCs w:val="20"/>
        </w:rPr>
        <w:t xml:space="preserve">Figure </w:t>
      </w:r>
      <w:r w:rsidR="00F82394"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F82394" w:rsidRPr="00D870FD">
        <w:rPr>
          <w:rFonts w:ascii="Garamond" w:hAnsi="Garamond"/>
          <w:sz w:val="20"/>
          <w:szCs w:val="20"/>
        </w:rPr>
        <w:fldChar w:fldCharType="separate"/>
      </w:r>
      <w:r w:rsidR="00EE09FB">
        <w:rPr>
          <w:rFonts w:ascii="Garamond" w:hAnsi="Garamond"/>
          <w:noProof/>
          <w:sz w:val="20"/>
          <w:szCs w:val="20"/>
        </w:rPr>
        <w:t>8</w:t>
      </w:r>
      <w:r w:rsidR="00F82394" w:rsidRPr="00D870FD">
        <w:rPr>
          <w:rFonts w:ascii="Garamond" w:hAnsi="Garamond"/>
          <w:sz w:val="20"/>
          <w:szCs w:val="20"/>
        </w:rPr>
        <w:fldChar w:fldCharType="end"/>
      </w:r>
      <w:r w:rsidRPr="00D870FD">
        <w:rPr>
          <w:rFonts w:ascii="Garamond" w:hAnsi="Garamond"/>
          <w:sz w:val="20"/>
          <w:szCs w:val="20"/>
        </w:rPr>
        <w:t>: Section of training log version 2</w:t>
      </w:r>
      <w:bookmarkEnd w:id="29"/>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0" w:name="_Toc6354828"/>
      <w:r w:rsidRPr="008E491E">
        <w:rPr>
          <w:rFonts w:ascii="Garamond" w:hAnsi="Garamond"/>
          <w:sz w:val="20"/>
          <w:szCs w:val="20"/>
        </w:rPr>
        <w:t xml:space="preserve">Figure </w:t>
      </w:r>
      <w:r w:rsidR="00F82394"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F82394" w:rsidRPr="008E491E">
        <w:rPr>
          <w:rFonts w:ascii="Garamond" w:hAnsi="Garamond"/>
          <w:sz w:val="20"/>
          <w:szCs w:val="20"/>
        </w:rPr>
        <w:fldChar w:fldCharType="separate"/>
      </w:r>
      <w:r w:rsidR="00EE09FB">
        <w:rPr>
          <w:rFonts w:ascii="Garamond" w:hAnsi="Garamond"/>
          <w:noProof/>
          <w:sz w:val="20"/>
          <w:szCs w:val="20"/>
        </w:rPr>
        <w:t>9</w:t>
      </w:r>
      <w:r w:rsidR="00F82394" w:rsidRPr="008E491E">
        <w:rPr>
          <w:rFonts w:ascii="Garamond" w:hAnsi="Garamond"/>
          <w:sz w:val="20"/>
          <w:szCs w:val="20"/>
        </w:rPr>
        <w:fldChar w:fldCharType="end"/>
      </w:r>
      <w:r w:rsidRPr="008E491E">
        <w:rPr>
          <w:rFonts w:ascii="Garamond" w:hAnsi="Garamond"/>
          <w:sz w:val="20"/>
          <w:szCs w:val="20"/>
        </w:rPr>
        <w:t>: Section of training log version 3</w:t>
      </w:r>
      <w:bookmarkEnd w:id="30"/>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1" w:name="_Toc6354829"/>
      <w:r w:rsidRPr="0035213D">
        <w:rPr>
          <w:rFonts w:ascii="Garamond" w:hAnsi="Garamond"/>
          <w:sz w:val="20"/>
          <w:szCs w:val="20"/>
        </w:rPr>
        <w:lastRenderedPageBreak/>
        <w:t xml:space="preserve">Figure </w:t>
      </w:r>
      <w:r w:rsidR="00F82394"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F82394" w:rsidRPr="0035213D">
        <w:rPr>
          <w:rFonts w:ascii="Garamond" w:hAnsi="Garamond"/>
          <w:sz w:val="20"/>
          <w:szCs w:val="20"/>
        </w:rPr>
        <w:fldChar w:fldCharType="separate"/>
      </w:r>
      <w:r w:rsidR="00EE09FB">
        <w:rPr>
          <w:rFonts w:ascii="Garamond" w:hAnsi="Garamond"/>
          <w:noProof/>
          <w:sz w:val="20"/>
          <w:szCs w:val="20"/>
        </w:rPr>
        <w:t>10</w:t>
      </w:r>
      <w:r w:rsidR="00F82394"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1"/>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2" w:name="_Toc6354830"/>
      <w:r w:rsidRPr="004109B8">
        <w:rPr>
          <w:rFonts w:ascii="Garamond" w:hAnsi="Garamond"/>
          <w:sz w:val="20"/>
          <w:szCs w:val="20"/>
        </w:rPr>
        <w:t xml:space="preserve">Figure </w:t>
      </w:r>
      <w:r w:rsidR="00F82394"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F82394" w:rsidRPr="004109B8">
        <w:rPr>
          <w:rFonts w:ascii="Garamond" w:hAnsi="Garamond"/>
          <w:sz w:val="20"/>
          <w:szCs w:val="20"/>
        </w:rPr>
        <w:fldChar w:fldCharType="separate"/>
      </w:r>
      <w:r w:rsidR="00EE09FB">
        <w:rPr>
          <w:rFonts w:ascii="Garamond" w:hAnsi="Garamond"/>
          <w:noProof/>
          <w:sz w:val="20"/>
          <w:szCs w:val="20"/>
        </w:rPr>
        <w:t>11</w:t>
      </w:r>
      <w:r w:rsidR="00F82394" w:rsidRPr="004109B8">
        <w:rPr>
          <w:rFonts w:ascii="Garamond" w:hAnsi="Garamond"/>
          <w:sz w:val="20"/>
          <w:szCs w:val="20"/>
        </w:rPr>
        <w:fldChar w:fldCharType="end"/>
      </w:r>
      <w:r w:rsidRPr="004109B8">
        <w:rPr>
          <w:rFonts w:ascii="Garamond" w:hAnsi="Garamond"/>
          <w:sz w:val="20"/>
          <w:szCs w:val="20"/>
        </w:rPr>
        <w:t>: Ripeness grade of banana 4 changed</w:t>
      </w:r>
      <w:bookmarkEnd w:id="32"/>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3" w:name="_Toc6354813"/>
      <w:r>
        <w:lastRenderedPageBreak/>
        <w:t>Android App Development</w:t>
      </w:r>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BananCo</w:t>
      </w:r>
      <w:proofErr w:type="spellEnd"/>
      <w:r>
        <w:rPr>
          <w:lang w:val="en-US"/>
        </w:rPr>
        <w:t xml:space="preserve"> Android App. Although </w:t>
      </w:r>
      <w:proofErr w:type="gramStart"/>
      <w:r>
        <w:rPr>
          <w:lang w:val="en-US"/>
        </w:rPr>
        <w:t>Java[</w:t>
      </w:r>
      <w:proofErr w:type="gramEnd"/>
      <w:r>
        <w:rPr>
          <w:highlight w:val="yellow"/>
          <w:lang w:val="en-US"/>
        </w:rPr>
        <w:t xml:space="preserve">footnote regarding </w:t>
      </w:r>
      <w:proofErr w:type="spellStart"/>
      <w:r>
        <w:rPr>
          <w:highlight w:val="yellow"/>
          <w:lang w:val="en-US"/>
        </w:rPr>
        <w:t>kotlin</w:t>
      </w:r>
      <w:proofErr w:type="spellEnd"/>
      <w:r>
        <w:rPr>
          <w:lang w:val="en-US"/>
        </w:rPr>
        <w:t>?]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r w:rsidRPr="00351FC7">
        <w:t>Manifest</w:t>
      </w:r>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r w:rsidRPr="00351FC7">
        <w:t>Activity-Lifecycle</w:t>
      </w:r>
    </w:p>
    <w:p w:rsidR="00351FC7" w:rsidRPr="009649FF" w:rsidRDefault="00351FC7" w:rsidP="00351FC7">
      <w:r>
        <w:rPr>
          <w:noProof/>
          <w:lang w:eastAsia="en-GB"/>
        </w:rPr>
        <w:drawing>
          <wp:anchor distT="0" distB="0" distL="0" distR="0" simplePos="0" relativeHeight="251660288" behindDoc="0" locked="0" layoutInCell="1" allowOverlap="1">
            <wp:simplePos x="0" y="0"/>
            <wp:positionH relativeFrom="column">
              <wp:posOffset>3040380</wp:posOffset>
            </wp:positionH>
            <wp:positionV relativeFrom="paragraph">
              <wp:posOffset>109220</wp:posOffset>
            </wp:positionV>
            <wp:extent cx="3117215" cy="4031615"/>
            <wp:effectExtent l="19050" t="0" r="6985"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29" cstate="print"/>
                    <a:stretch>
                      <a:fillRect/>
                    </a:stretch>
                  </pic:blipFill>
                  <pic:spPr bwMode="auto">
                    <a:xfrm>
                      <a:off x="0" y="0"/>
                      <a:ext cx="3117215" cy="4031615"/>
                    </a:xfrm>
                    <a:prstGeom prst="rect">
                      <a:avLst/>
                    </a:prstGeom>
                  </pic:spPr>
                </pic:pic>
              </a:graphicData>
            </a:graphic>
          </wp:anchor>
        </w:drawing>
      </w:r>
      <w:r>
        <w:rPr>
          <w:lang w:val="en-US"/>
        </w:rPr>
        <w:t xml:space="preserve">In Android the class inside the App responsible for handling the UI is called ‘Activity’. Besides displaying the UI and handling user input, it must also adhere to the Activity Lifecycle (see Figure </w:t>
      </w:r>
      <w:r>
        <w:rPr>
          <w:highlight w:val="yellow"/>
          <w:lang w:val="en-US"/>
        </w:rPr>
        <w:t>XX</w:t>
      </w:r>
      <w:r>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351FC7" w:rsidP="00351FC7">
      <w:pPr>
        <w:rPr>
          <w:lang w:val="en-US" w:bidi="hi-IN"/>
        </w:rPr>
      </w:pPr>
      <w:r>
        <w:rPr>
          <w:lang w:val="en-US" w:bidi="hi-IN"/>
        </w:rPr>
        <w:t xml:space="preserve">The methods callbacks </w:t>
      </w:r>
      <w:proofErr w:type="spellStart"/>
      <w:r>
        <w:rPr>
          <w:lang w:val="en-US" w:bidi="hi-IN"/>
        </w:rPr>
        <w:t>onCreate</w:t>
      </w:r>
      <w:proofErr w:type="spellEnd"/>
      <w:r>
        <w:rPr>
          <w:lang w:val="en-US" w:bidi="hi-IN"/>
        </w:rPr>
        <w:t xml:space="preserve"> and </w:t>
      </w:r>
      <w:proofErr w:type="spellStart"/>
      <w:r>
        <w:rPr>
          <w:lang w:val="en-US" w:bidi="hi-IN"/>
        </w:rPr>
        <w:t>onDestroy</w:t>
      </w:r>
      <w:proofErr w:type="spellEnd"/>
      <w:r>
        <w:rPr>
          <w:lang w:val="en-US" w:bidi="hi-IN"/>
        </w:rPr>
        <w:t xml:space="preserve"> mark the lifetime boundaries of an activity and are trivial in regards of pre- and post-conditions. If the method </w:t>
      </w:r>
      <w:proofErr w:type="spellStart"/>
      <w:r>
        <w:rPr>
          <w:lang w:val="en-US" w:bidi="hi-IN"/>
        </w:rPr>
        <w:lastRenderedPageBreak/>
        <w:t>onCreate</w:t>
      </w:r>
      <w:proofErr w:type="spellEnd"/>
      <w:r>
        <w:rPr>
          <w:lang w:val="en-US" w:bidi="hi-IN"/>
        </w:rPr>
        <w:t xml:space="preserve"> is invoked, one can be sure that no other callback was invoked yet. Once </w:t>
      </w:r>
      <w:proofErr w:type="spellStart"/>
      <w:r>
        <w:rPr>
          <w:lang w:val="en-US" w:bidi="hi-IN"/>
        </w:rPr>
        <w:t>onDestroy</w:t>
      </w:r>
      <w:proofErr w:type="spellEnd"/>
      <w:r>
        <w:rPr>
          <w:lang w:val="en-US" w:bidi="hi-IN"/>
        </w:rPr>
        <w:t xml:space="preserve"> is invoked, one can be sure that the Activity won’t receive any further notifications. All other invocations might </w:t>
      </w:r>
      <w:proofErr w:type="spellStart"/>
      <w:r>
        <w:rPr>
          <w:lang w:val="en-US" w:bidi="hi-IN"/>
        </w:rPr>
        <w:t>occure</w:t>
      </w:r>
      <w:proofErr w:type="spellEnd"/>
      <w:r>
        <w:rPr>
          <w:lang w:val="en-US" w:bidi="hi-IN"/>
        </w:rPr>
        <w:t xml:space="preserve"> more often and with under other circumstances. Once an app is no longer visible to the user, the method </w:t>
      </w:r>
      <w:proofErr w:type="spellStart"/>
      <w:r>
        <w:rPr>
          <w:lang w:val="en-US" w:bidi="hi-IN"/>
        </w:rPr>
        <w:t>onStop</w:t>
      </w:r>
      <w:proofErr w:type="spellEnd"/>
      <w:r>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Pr>
          <w:lang w:val="en-US" w:bidi="hi-IN"/>
        </w:rPr>
        <w:t>onRestart</w:t>
      </w:r>
      <w:proofErr w:type="spellEnd"/>
      <w:r>
        <w:rPr>
          <w:lang w:val="en-US" w:bidi="hi-IN"/>
        </w:rPr>
        <w:t xml:space="preserve"> followed by </w:t>
      </w:r>
      <w:proofErr w:type="spellStart"/>
      <w:r>
        <w:rPr>
          <w:lang w:val="en-US" w:bidi="hi-IN"/>
        </w:rPr>
        <w:t>onStart</w:t>
      </w:r>
      <w:proofErr w:type="spellEnd"/>
      <w:r>
        <w:rPr>
          <w:lang w:val="en-US" w:bidi="hi-IN"/>
        </w:rPr>
        <w:t xml:space="preserve"> allows the application to re-allocate UI-relevant resources and to prepare for user interactions. The method </w:t>
      </w:r>
      <w:proofErr w:type="spellStart"/>
      <w:r>
        <w:rPr>
          <w:lang w:val="en-US" w:bidi="hi-IN"/>
        </w:rPr>
        <w:t>onPause</w:t>
      </w:r>
      <w:proofErr w:type="spellEnd"/>
      <w:r>
        <w:rPr>
          <w:lang w:val="en-US" w:bidi="hi-IN"/>
        </w:rPr>
        <w:t xml:space="preserve"> tells the application that it is currently no longer in the foreground (another activity or dialog is hiding it) and cannot be seen by the user. It is useful to </w:t>
      </w:r>
      <w:proofErr w:type="gramStart"/>
      <w:r>
        <w:rPr>
          <w:lang w:val="en-US" w:bidi="hi-IN"/>
        </w:rPr>
        <w:t>pause</w:t>
      </w:r>
      <w:proofErr w:type="gramEnd"/>
      <w:r>
        <w:rPr>
          <w:lang w:val="en-US" w:bidi="hi-IN"/>
        </w:rPr>
        <w:t xml:space="preserve"> foreground tasks to reduce until </w:t>
      </w:r>
      <w:proofErr w:type="spellStart"/>
      <w:r>
        <w:rPr>
          <w:lang w:val="en-US" w:bidi="hi-IN"/>
        </w:rPr>
        <w:t>onResume</w:t>
      </w:r>
      <w:proofErr w:type="spellEnd"/>
      <w:r>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r w:rsidRPr="002B52FC">
        <w:t>Android Layout Definitions</w:t>
      </w:r>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 the activity, as long as the </w:t>
      </w:r>
      <w:proofErr w:type="spellStart"/>
      <w:r>
        <w:rPr>
          <w:lang w:val="en-US"/>
        </w:rPr>
        <w:t>ids</w:t>
      </w:r>
      <w:proofErr w:type="spellEnd"/>
      <w:r>
        <w:rPr>
          <w:lang w:val="en-US"/>
        </w:rPr>
        <w:t xml:space="preserve">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0" cstate="print"/>
                    <a:stretch>
                      <a:fillRect/>
                    </a:stretch>
                  </pic:blipFill>
                  <pic:spPr bwMode="auto">
                    <a:xfrm>
                      <a:off x="0" y="0"/>
                      <a:ext cx="1704340" cy="3404870"/>
                    </a:xfrm>
                    <a:prstGeom prst="rect">
                      <a:avLst/>
                    </a:prstGeom>
                  </pic:spPr>
                </pic:pic>
              </a:graphicData>
            </a:graphic>
          </wp:anchor>
        </w:drawing>
      </w:r>
      <w:r w:rsidR="004B39F0" w:rsidRPr="0089539E">
        <w:t>Graphical User Interface</w:t>
      </w:r>
      <w:bookmarkEnd w:id="33"/>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34" w:name="_Toc6354814"/>
      <w:r>
        <w:t>Mock-up</w:t>
      </w:r>
      <w:bookmarkEnd w:id="34"/>
    </w:p>
    <w:p w:rsidR="00324CB9" w:rsidRDefault="002B52FC" w:rsidP="002B52FC">
      <w:pPr>
        <w:rPr>
          <w:lang w:val="en-US"/>
        </w:rPr>
      </w:pPr>
      <w:r>
        <w:rPr>
          <w:lang w:val="en-US"/>
        </w:rPr>
        <w:t xml:space="preserve">The mock-up can be seen in Figure </w:t>
      </w:r>
      <w:r>
        <w:rPr>
          <w:highlight w:val="yellow"/>
          <w:lang w:val="en-US"/>
        </w:rPr>
        <w:t>YY</w:t>
      </w:r>
      <w:r>
        <w:rPr>
          <w:lang w:val="en-US"/>
        </w:rPr>
        <w:t xml:space="preserve">.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 Figure </w:t>
      </w:r>
      <w:r>
        <w:rPr>
          <w:highlight w:val="yellow"/>
          <w:lang w:val="en-US"/>
        </w:rPr>
        <w:t>YY</w:t>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324CB9" w:rsidP="002B52FC"/>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can be eaten</w:t>
            </w:r>
          </w:p>
        </w:tc>
      </w:tr>
    </w:tbl>
    <w:p w:rsidR="00A00250" w:rsidRPr="00A00250" w:rsidRDefault="00A00250" w:rsidP="00637988">
      <w:pPr>
        <w:jc w:val="both"/>
        <w:rPr>
          <w:shd w:val="clear" w:color="auto" w:fill="FFFFFF"/>
        </w:rPr>
      </w:pPr>
    </w:p>
    <w:p w:rsidR="00226598" w:rsidRPr="0089539E" w:rsidRDefault="00324CB9" w:rsidP="00226598">
      <w:pPr>
        <w:pStyle w:val="Heading2"/>
      </w:pPr>
      <w:r>
        <w:t>Final Result</w:t>
      </w:r>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Pr>
          <w:highlight w:val="yellow"/>
          <w:lang w:val="en-US"/>
        </w:rPr>
        <w:t>link Fabian NN?)</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A450DD">
      <w:pPr>
        <w:pStyle w:val="BodyText"/>
        <w:numPr>
          <w:ilvl w:val="1"/>
          <w:numId w:val="47"/>
        </w:numPr>
        <w:rPr>
          <w:lang w:val="en-US"/>
        </w:rPr>
      </w:pPr>
      <w:r>
        <w:rPr>
          <w:lang w:val="en-US"/>
        </w:rPr>
        <w:t xml:space="preserve">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first column ‘unripe’ (see Figure </w:t>
      </w:r>
      <w:r>
        <w:rPr>
          <w:highlight w:val="yellow"/>
          <w:lang w:val="en-US"/>
        </w:rPr>
        <w:t>T1</w:t>
      </w:r>
      <w:r>
        <w:rPr>
          <w:lang w:val="en-US"/>
        </w:rPr>
        <w:t xml:space="preserve">) indicates a unripe banana, while an end near the second column indicates ‘ripe’ (see Figure </w:t>
      </w:r>
      <w:r>
        <w:rPr>
          <w:highlight w:val="yellow"/>
          <w:lang w:val="en-US"/>
        </w:rPr>
        <w:t>T2</w:t>
      </w:r>
      <w:r>
        <w:rPr>
          <w:lang w:val="en-US"/>
        </w:rPr>
        <w:t xml:space="preserve">) and an ending near the third column indicates ‘overripe’ (see Figure </w:t>
      </w:r>
      <w:r>
        <w:rPr>
          <w:highlight w:val="yellow"/>
          <w:lang w:val="en-US"/>
        </w:rPr>
        <w:t>T3</w:t>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A450DD">
        <w:tc>
          <w:tcPr>
            <w:tcW w:w="3212" w:type="dxa"/>
            <w:tcBorders>
              <w:top w:val="single" w:sz="2" w:space="0" w:color="000000"/>
              <w:left w:val="single" w:sz="2" w:space="0" w:color="000000"/>
              <w:bottom w:val="single" w:sz="2" w:space="0" w:color="000000"/>
            </w:tcBorders>
            <w:shd w:val="clear" w:color="auto" w:fill="auto"/>
          </w:tcPr>
          <w:p w:rsidR="00A450DD" w:rsidRPr="009649FF" w:rsidRDefault="00A450DD" w:rsidP="00A450DD">
            <w:pPr>
              <w:pStyle w:val="Tabelleninhalt"/>
              <w:jc w:val="center"/>
              <w:rPr>
                <w:lang w:val="en-GB"/>
              </w:rPr>
            </w:pPr>
            <w:r>
              <w:rPr>
                <w:noProof/>
                <w:lang w:val="en-GB" w:eastAsia="en-GB" w:bidi="ar-SA"/>
              </w:rPr>
              <w:lastRenderedPageBreak/>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33" cstate="print"/>
                          <a:stretch>
                            <a:fillRect/>
                          </a:stretch>
                        </pic:blipFill>
                        <pic:spPr bwMode="auto">
                          <a:xfrm>
                            <a:off x="0" y="0"/>
                            <a:ext cx="1969770" cy="3501390"/>
                          </a:xfrm>
                          <a:prstGeom prst="rect">
                            <a:avLst/>
                          </a:prstGeom>
                        </pic:spPr>
                      </pic:pic>
                    </a:graphicData>
                  </a:graphic>
                </wp:anchor>
              </w:drawing>
            </w:r>
            <w:r w:rsidRPr="009649FF">
              <w:rPr>
                <w:highlight w:val="yellow"/>
                <w:lang w:val="en-GB"/>
              </w:rPr>
              <w:t>Figure T1</w:t>
            </w:r>
            <w:r w:rsidRPr="009649FF">
              <w:rPr>
                <w:lang w:val="en-GB"/>
              </w:rPr>
              <w:t>: Example of unripe banana</w:t>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A450DD" w:rsidP="00A450DD">
            <w:pPr>
              <w:pStyle w:val="Tabelleninhalt"/>
              <w:jc w:val="center"/>
              <w:rPr>
                <w:lang w:val="en-GB"/>
              </w:rPr>
            </w:pPr>
            <w:r>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34" cstate="print"/>
                          <a:stretch>
                            <a:fillRect/>
                          </a:stretch>
                        </pic:blipFill>
                        <pic:spPr bwMode="auto">
                          <a:xfrm>
                            <a:off x="0" y="0"/>
                            <a:ext cx="1970405" cy="3502660"/>
                          </a:xfrm>
                          <a:prstGeom prst="rect">
                            <a:avLst/>
                          </a:prstGeom>
                        </pic:spPr>
                      </pic:pic>
                    </a:graphicData>
                  </a:graphic>
                </wp:anchor>
              </w:drawing>
            </w:r>
            <w:r w:rsidRPr="009649FF">
              <w:rPr>
                <w:highlight w:val="yellow"/>
                <w:lang w:val="en-GB"/>
              </w:rPr>
              <w:t>Figure T2</w:t>
            </w:r>
            <w:r w:rsidRPr="009649FF">
              <w:rPr>
                <w:lang w:val="en-GB"/>
              </w:rPr>
              <w:t>: Example of ripe banana</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A450DD" w:rsidP="00A450DD">
            <w:pPr>
              <w:pStyle w:val="Tabelleninhalt"/>
              <w:jc w:val="center"/>
              <w:rPr>
                <w:lang w:val="en-GB"/>
              </w:rPr>
            </w:pPr>
            <w:r>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35" cstate="print"/>
                          <a:stretch>
                            <a:fillRect/>
                          </a:stretch>
                        </pic:blipFill>
                        <pic:spPr bwMode="auto">
                          <a:xfrm>
                            <a:off x="0" y="0"/>
                            <a:ext cx="1970405" cy="3502660"/>
                          </a:xfrm>
                          <a:prstGeom prst="rect">
                            <a:avLst/>
                          </a:prstGeom>
                        </pic:spPr>
                      </pic:pic>
                    </a:graphicData>
                  </a:graphic>
                </wp:anchor>
              </w:drawing>
            </w:r>
            <w:r w:rsidRPr="009649FF">
              <w:rPr>
                <w:highlight w:val="yellow"/>
                <w:lang w:val="en-GB"/>
              </w:rPr>
              <w:t>Figure T3</w:t>
            </w:r>
            <w:r w:rsidRPr="009649FF">
              <w:rPr>
                <w:lang w:val="en-GB"/>
              </w:rPr>
              <w:t>: Example of overripe banana</w:t>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35" w:name="_Toc6354816"/>
      <w:r w:rsidRPr="0089539E">
        <w:lastRenderedPageBreak/>
        <w:t>Operating Principle</w:t>
      </w:r>
      <w:bookmarkEnd w:id="35"/>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Pr>
          <w:highlight w:val="yellow"/>
          <w:lang w:val="en-US"/>
        </w:rPr>
        <w:t>[mock-up]</w:t>
      </w:r>
      <w:r>
        <w:rPr>
          <w:lang w:val="en-US"/>
        </w:rPr>
        <w:t xml:space="preserve"> 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Default="002E598E" w:rsidP="002E598E">
      <w:pPr>
        <w:pStyle w:val="BodyText"/>
      </w:pPr>
      <w:r>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36" cstate="print"/>
                    <a:stretch>
                      <a:fillRect/>
                    </a:stretch>
                  </pic:blipFill>
                  <pic:spPr bwMode="auto">
                    <a:xfrm>
                      <a:off x="0" y="0"/>
                      <a:ext cx="6105525" cy="2562225"/>
                    </a:xfrm>
                    <a:prstGeom prst="rect">
                      <a:avLst/>
                    </a:prstGeom>
                  </pic:spPr>
                </pic:pic>
              </a:graphicData>
            </a:graphic>
          </wp:anchor>
        </w:drawing>
      </w:r>
      <w:r>
        <w:rPr>
          <w:highlight w:val="yellow"/>
        </w:rPr>
        <w:t>Figure O1</w:t>
      </w:r>
    </w:p>
    <w:p w:rsidR="002E598E" w:rsidRDefault="002E598E" w:rsidP="002E598E">
      <w:pPr>
        <w:rPr>
          <w:lang w:val="en-US"/>
        </w:rPr>
      </w:pPr>
      <w:r>
        <w:rPr>
          <w:lang w:val="en-US"/>
        </w:rPr>
        <w:t xml:space="preserve">Figure </w:t>
      </w:r>
      <w:r>
        <w:rPr>
          <w:highlight w:val="yellow"/>
          <w:lang w:val="en-US"/>
        </w:rPr>
        <w:t>O1</w:t>
      </w:r>
      <w:r>
        <w:rPr>
          <w:lang w:val="en-US"/>
        </w:rPr>
        <w:t xml:space="preserve"> shows the early flowchart draft while Figure </w:t>
      </w:r>
      <w:r>
        <w:rPr>
          <w:highlight w:val="yellow"/>
          <w:lang w:val="en-US"/>
        </w:rPr>
        <w:t>O2</w:t>
      </w:r>
      <w:r>
        <w:rPr>
          <w:lang w:val="en-US"/>
        </w:rPr>
        <w:t xml:space="preserve"> shows the flow chart of the implemented app. In addition to the removal of the object detection, a new step has been added. The ‘</w:t>
      </w:r>
      <w:proofErr w:type="spellStart"/>
      <w:r>
        <w:rPr>
          <w:lang w:val="en-US"/>
        </w:rPr>
        <w:t>cooldown</w:t>
      </w:r>
      <w:proofErr w:type="spellEnd"/>
      <w:r>
        <w:rPr>
          <w:lang w:val="en-US"/>
        </w:rPr>
        <w:t xml:space="preserve">’ step is supposed to reduce the average load over time on the CPU of the </w:t>
      </w:r>
      <w:proofErr w:type="spellStart"/>
      <w:r>
        <w:rPr>
          <w:lang w:val="en-US"/>
        </w:rPr>
        <w:t>smartphone</w:t>
      </w:r>
      <w:proofErr w:type="spellEnd"/>
      <w:r>
        <w:rPr>
          <w:lang w:val="en-US"/>
        </w:rPr>
        <w:t xml:space="preserve">. This shall prevent overheating and CPU throttling as well as increasing battery lifetime. This change was a result of early tests, where the </w:t>
      </w:r>
      <w:proofErr w:type="spellStart"/>
      <w:r>
        <w:rPr>
          <w:lang w:val="en-US"/>
        </w:rPr>
        <w:t>smartphone</w:t>
      </w:r>
      <w:proofErr w:type="spellEnd"/>
      <w:r>
        <w:rPr>
          <w:lang w:val="en-US"/>
        </w:rPr>
        <w:t xml:space="preserve"> got uncomfortably warm and where the battery was drained although </w:t>
      </w:r>
      <w:proofErr w:type="gramStart"/>
      <w:r>
        <w:rPr>
          <w:lang w:val="en-US"/>
        </w:rPr>
        <w:t>it being</w:t>
      </w:r>
      <w:proofErr w:type="gramEnd"/>
      <w:r>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CD3A1B" w:rsidRPr="00E1453A" w:rsidRDefault="0092069E" w:rsidP="002E598E">
      <w:pPr>
        <w:rPr>
          <w:shd w:val="clear" w:color="auto" w:fill="FFFFFF"/>
        </w:rPr>
      </w:pPr>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9.7pt;height:200.9pt">
            <v:imagedata r:id="rId37" o:title="flowdiagram_ripeness_detection_v2"/>
          </v:shape>
        </w:pict>
      </w:r>
      <w:r w:rsidR="002E598E">
        <w:rPr>
          <w:lang w:val="en-US" w:bidi="hi-IN"/>
        </w:rPr>
        <w:t xml:space="preserve">Figure </w:t>
      </w:r>
      <w:r w:rsidR="002E598E">
        <w:rPr>
          <w:highlight w:val="yellow"/>
          <w:lang w:val="en-US" w:bidi="hi-IN"/>
        </w:rPr>
        <w:t>O2</w:t>
      </w: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36" w:name="_Toc6354819"/>
      <w:r w:rsidRPr="0089539E">
        <w:lastRenderedPageBreak/>
        <w:t>Conclusion</w:t>
      </w:r>
      <w:bookmarkEnd w:id="14"/>
      <w:bookmarkEnd w:id="36"/>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801407" w:rsidRPr="00962BBF" w:rsidRDefault="00801407" w:rsidP="00BE22BD">
      <w:pPr>
        <w:pStyle w:val="ws5titeloncontent"/>
        <w:rPr>
          <w:lang w:val="de-DE"/>
        </w:rPr>
      </w:pPr>
      <w:r w:rsidRPr="00962BBF">
        <w:rPr>
          <w:lang w:val="de-DE"/>
        </w:rPr>
        <w:lastRenderedPageBreak/>
        <w:t>Appendix</w:t>
      </w:r>
    </w:p>
    <w:p w:rsidR="006E2C1B" w:rsidRPr="00962BBF" w:rsidRDefault="006E2C1B" w:rsidP="00F42C92">
      <w:pPr>
        <w:jc w:val="both"/>
        <w:rPr>
          <w:lang w:val="de-DE"/>
        </w:rPr>
      </w:pPr>
      <w:r w:rsidRPr="00962BBF">
        <w:rPr>
          <w:shd w:val="clear" w:color="auto" w:fill="FFFFFF"/>
          <w:lang w:val="de-DE"/>
        </w:rPr>
        <w:t>My text…</w:t>
      </w:r>
    </w:p>
    <w:p w:rsidR="00962BBF" w:rsidRPr="00950836" w:rsidRDefault="00962BBF" w:rsidP="00962BBF">
      <w:pPr>
        <w:rPr>
          <w:lang w:val="de-DE"/>
        </w:rPr>
      </w:pPr>
      <w:r w:rsidRPr="004B0C89">
        <w:rPr>
          <w:b/>
          <w:highlight w:val="yellow"/>
          <w:lang w:val="de-DE"/>
        </w:rPr>
        <w:t>TODO2</w:t>
      </w:r>
      <w:r w:rsidRPr="004B0C89">
        <w:rPr>
          <w:highlight w:val="yellow"/>
          <w:lang w:val="de-DE"/>
        </w:rPr>
        <w:t>: Farbe-Reifegrad / Zuckergehalt Korrelation darstellen und z.B. Farbabstufungen auf Papier ausdrucken, damit der Leser dies mittels bereitgestellter App auch direkt testen kann</w:t>
      </w:r>
    </w:p>
    <w:p w:rsidR="00205953" w:rsidRPr="00545F62" w:rsidRDefault="00205953" w:rsidP="00F42C92">
      <w:pPr>
        <w:jc w:val="both"/>
        <w:rPr>
          <w:highlight w:val="yellow"/>
          <w:shd w:val="clear" w:color="auto" w:fill="FFFFFF"/>
        </w:rPr>
      </w:pPr>
      <w:r w:rsidRPr="00545F62">
        <w:rPr>
          <w:highlight w:val="yellow"/>
          <w:shd w:val="clear" w:color="auto" w:fill="FFFFFF"/>
        </w:rPr>
        <w:t>TODO:</w:t>
      </w:r>
    </w:p>
    <w:p w:rsidR="00205953" w:rsidRPr="00545F62" w:rsidRDefault="00C45A8A" w:rsidP="00F42C92">
      <w:pPr>
        <w:pStyle w:val="ListParagraph"/>
        <w:numPr>
          <w:ilvl w:val="0"/>
          <w:numId w:val="44"/>
        </w:numPr>
        <w:jc w:val="both"/>
        <w:rPr>
          <w:highlight w:val="yellow"/>
          <w:shd w:val="clear" w:color="auto" w:fill="FFFFFF"/>
        </w:rPr>
      </w:pPr>
      <w:r w:rsidRPr="00545F62">
        <w:rPr>
          <w:highlight w:val="yellow"/>
          <w:shd w:val="clear" w:color="auto" w:fill="FFFFFF"/>
        </w:rPr>
        <w:t>insert banana test pictures here</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/BananaCO_images/version_3/...</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Auf Ordner verweisen</w:t>
      </w: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771F8C" w:rsidP="009F7CC7">
      <w:pPr>
        <w:rPr>
          <w:shd w:val="clear" w:color="auto" w:fill="FFFFFF"/>
          <w:lang w:val="de-DE"/>
        </w:rPr>
      </w:pPr>
      <w:r>
        <w:rPr>
          <w:noProof/>
          <w:shd w:val="clear" w:color="auto" w:fill="FFFFFF"/>
          <w:lang w:eastAsia="en-GB"/>
        </w:rPr>
        <w:drawing>
          <wp:inline distT="0" distB="0" distL="0" distR="0">
            <wp:extent cx="2098766" cy="1235662"/>
            <wp:effectExtent l="19050" t="0" r="0" b="0"/>
            <wp:docPr id="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19" cstate="print"/>
                    <a:srcRect/>
                    <a:stretch>
                      <a:fillRect/>
                    </a:stretch>
                  </pic:blipFill>
                  <pic:spPr bwMode="auto">
                    <a:xfrm>
                      <a:off x="0" y="0"/>
                      <a:ext cx="2098766" cy="1235662"/>
                    </a:xfrm>
                    <a:prstGeom prst="rect">
                      <a:avLst/>
                    </a:prstGeom>
                    <a:noFill/>
                    <a:ln w="9525">
                      <a:noFill/>
                      <a:miter lim="800000"/>
                      <a:headEnd/>
                      <a:tailEnd/>
                    </a:ln>
                  </pic:spPr>
                </pic:pic>
              </a:graphicData>
            </a:graphic>
          </wp:inline>
        </w:drawing>
      </w:r>
      <w:r w:rsidR="006352A4" w:rsidRPr="00F82394">
        <w:rPr>
          <w:noProof/>
          <w:shd w:val="clear" w:color="auto" w:fill="FFFFFF"/>
          <w:lang w:eastAsia="en-GB"/>
        </w:rPr>
        <w:pict>
          <v:shape id="_x0000_i1026" type="#_x0000_t75" style="width:242.75pt;height:151.55pt">
            <v:imagedata r:id="rId38" o:title="banana_1"/>
          </v:shape>
        </w:pict>
      </w:r>
      <w:r w:rsidR="006352A4" w:rsidRPr="00F82394">
        <w:rPr>
          <w:noProof/>
          <w:shd w:val="clear" w:color="auto" w:fill="FFFFFF"/>
          <w:lang w:eastAsia="en-GB"/>
        </w:rPr>
        <w:pict>
          <v:shape id="_x0000_i1027" type="#_x0000_t75" style="width:196.1pt;height:156.35pt">
            <v:imagedata r:id="rId39" o:title="banana_6"/>
          </v:shape>
        </w:pict>
      </w:r>
      <w:r w:rsidR="006352A4" w:rsidRPr="00F82394">
        <w:rPr>
          <w:noProof/>
          <w:shd w:val="clear" w:color="auto" w:fill="FFFFFF"/>
          <w:lang w:eastAsia="en-GB"/>
        </w:rPr>
        <w:pict>
          <v:shape id="_x0000_i1028" type="#_x0000_t75" style="width:206.4pt;height:137.15pt">
            <v:imagedata r:id="rId40" o:title="banana_3"/>
          </v:shape>
        </w:pict>
      </w:r>
      <w:r w:rsidR="009F7CC7"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1"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42"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43"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Default="00734CC2" w:rsidP="00B0369B">
      <w:pPr>
        <w:ind w:left="720" w:hanging="720"/>
        <w:rPr>
          <w:rFonts w:cs="Times New Roman"/>
        </w:rPr>
      </w:pPr>
      <w:bookmarkStart w:id="37" w:name="_GoBack"/>
      <w:bookmarkEnd w:id="37"/>
    </w:p>
    <w:p w:rsidR="00F26079" w:rsidRPr="009649FF" w:rsidRDefault="00F26079" w:rsidP="00F26079">
      <w:r>
        <w:rPr>
          <w:lang w:val="en-US"/>
        </w:rPr>
        <w:t>Activity Lifecycle:</w:t>
      </w:r>
    </w:p>
    <w:p w:rsidR="00F26079" w:rsidRPr="009649FF" w:rsidRDefault="00F26079" w:rsidP="00F26079">
      <w:pPr>
        <w:rPr>
          <w:lang w:val="en-US"/>
        </w:rPr>
      </w:pPr>
      <w:r>
        <w:rPr>
          <w:lang w:val="en-US"/>
        </w:rPr>
        <w:tab/>
      </w:r>
      <w:hyperlink r:id="rId44">
        <w:r>
          <w:rPr>
            <w:rStyle w:val="Internetverknpfung"/>
            <w:lang w:val="en-US"/>
          </w:rPr>
          <w:t>https://developer.android.com/guide/components/activities/activity-lifecycle</w:t>
        </w:r>
      </w:hyperlink>
    </w:p>
    <w:p w:rsidR="00F26079" w:rsidRDefault="00F26079" w:rsidP="00F26079">
      <w:pPr>
        <w:rPr>
          <w:lang w:val="en-US"/>
        </w:rPr>
      </w:pPr>
      <w:r>
        <w:rPr>
          <w:lang w:val="en-US"/>
        </w:rPr>
        <w:tab/>
      </w:r>
      <w:hyperlink r:id="rId45">
        <w:r>
          <w:rPr>
            <w:rStyle w:val="Internetverknpfung"/>
            <w:lang w:val="en-US"/>
          </w:rPr>
          <w:t>https://developer.android.com/guide/components/images/activity_lifecycle.png</w:t>
        </w:r>
      </w:hyperlink>
    </w:p>
    <w:p w:rsidR="00F26079" w:rsidRDefault="00F26079" w:rsidP="00F26079">
      <w:pPr>
        <w:rPr>
          <w:lang w:val="en-US"/>
        </w:rPr>
      </w:pPr>
    </w:p>
    <w:p w:rsidR="00F26079" w:rsidRPr="009649FF" w:rsidRDefault="00F82394" w:rsidP="00F26079">
      <w:pPr>
        <w:rPr>
          <w:lang w:val="en-US"/>
        </w:rPr>
      </w:pPr>
      <w:hyperlink r:id="rId46">
        <w:r w:rsidR="00F26079" w:rsidRPr="009649FF">
          <w:rPr>
            <w:rStyle w:val="Internetverknpfung"/>
            <w:lang w:val="en-US"/>
          </w:rPr>
          <w:t>https://kotlinlang.org/docs/tutorials/kotlin-android.html</w:t>
        </w:r>
      </w:hyperlink>
    </w:p>
    <w:p w:rsidR="00F26079" w:rsidRPr="009649FF" w:rsidRDefault="00F26079" w:rsidP="00F26079">
      <w:pPr>
        <w:rPr>
          <w:lang w:val="en-US"/>
        </w:rPr>
      </w:pPr>
    </w:p>
    <w:p w:rsidR="00F26079" w:rsidRPr="00F26079" w:rsidRDefault="00F26079" w:rsidP="00B0369B">
      <w:pPr>
        <w:ind w:left="720" w:hanging="720"/>
        <w:rPr>
          <w:rFonts w:cs="Times New Roman"/>
          <w:lang w:val="en-US"/>
        </w:rPr>
      </w:pPr>
    </w:p>
    <w:sectPr w:rsidR="00F26079" w:rsidRPr="00F26079" w:rsidSect="00762713">
      <w:headerReference w:type="default" r:id="rId47"/>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35BD" w:rsidRDefault="008E35BD" w:rsidP="00BE22BD">
      <w:r>
        <w:separator/>
      </w:r>
    </w:p>
  </w:endnote>
  <w:endnote w:type="continuationSeparator" w:id="0">
    <w:p w:rsidR="008E35BD" w:rsidRDefault="008E35BD"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35BD" w:rsidRDefault="008E35BD" w:rsidP="00BE22BD">
      <w:r>
        <w:separator/>
      </w:r>
    </w:p>
  </w:footnote>
  <w:footnote w:type="continuationSeparator" w:id="0">
    <w:p w:rsidR="008E35BD" w:rsidRDefault="008E35BD" w:rsidP="00BE22BD">
      <w:r>
        <w:continuationSeparator/>
      </w:r>
    </w:p>
  </w:footnote>
  <w:footnote w:id="1">
    <w:p w:rsidR="00A450DD" w:rsidRPr="006F1028" w:rsidRDefault="00A450DD"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A450DD" w:rsidRPr="00C7777A" w:rsidRDefault="00A450DD"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A450DD" w:rsidRPr="00624862" w:rsidRDefault="00A450DD"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A450DD" w:rsidRPr="00F1321F" w:rsidRDefault="00A450DD">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A450DD" w:rsidRPr="009E2580" w:rsidRDefault="00A450DD"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A450DD" w:rsidRPr="00734CC2" w:rsidRDefault="00A450DD">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0DD" w:rsidRPr="000229E8" w:rsidRDefault="00F82394" w:rsidP="000229E8">
    <w:pPr>
      <w:pStyle w:val="Header"/>
      <w:tabs>
        <w:tab w:val="clear" w:pos="4320"/>
        <w:tab w:val="clear" w:pos="8640"/>
        <w:tab w:val="right" w:pos="9072"/>
      </w:tabs>
      <w:spacing w:before="0"/>
      <w:jc w:val="right"/>
      <w:rPr>
        <w:sz w:val="18"/>
        <w:szCs w:val="18"/>
      </w:rPr>
    </w:pPr>
    <w:r>
      <w:fldChar w:fldCharType="begin"/>
    </w:r>
    <w:r w:rsidR="00A450DD">
      <w:instrText xml:space="preserve"> STYLEREF  _ws5_titel_oncontent  \* MERGEFORMAT </w:instrText>
    </w:r>
    <w:r>
      <w:fldChar w:fldCharType="separate"/>
    </w:r>
    <w:r w:rsidR="0092069E">
      <w:rPr>
        <w:noProof/>
      </w:rPr>
      <w:t>Abstract</w:t>
    </w:r>
    <w:r>
      <w:fldChar w:fldCharType="end"/>
    </w:r>
  </w:p>
  <w:p w:rsidR="00A450DD" w:rsidRDefault="00A450DD"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A450DD" w:rsidRDefault="00A450DD"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25602"/>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0DB6"/>
    <w:rsid w:val="0001350F"/>
    <w:rsid w:val="0001502A"/>
    <w:rsid w:val="000155C2"/>
    <w:rsid w:val="00015E7B"/>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3CBC"/>
    <w:rsid w:val="001C494F"/>
    <w:rsid w:val="001C4B8E"/>
    <w:rsid w:val="001C66D4"/>
    <w:rsid w:val="001C6896"/>
    <w:rsid w:val="001D6252"/>
    <w:rsid w:val="001D673C"/>
    <w:rsid w:val="001E7ADF"/>
    <w:rsid w:val="001F1424"/>
    <w:rsid w:val="001F225A"/>
    <w:rsid w:val="001F3DAB"/>
    <w:rsid w:val="001F5DB9"/>
    <w:rsid w:val="00204638"/>
    <w:rsid w:val="00204C9D"/>
    <w:rsid w:val="00205953"/>
    <w:rsid w:val="00205DF7"/>
    <w:rsid w:val="00212A8B"/>
    <w:rsid w:val="002161F2"/>
    <w:rsid w:val="00226598"/>
    <w:rsid w:val="00231D91"/>
    <w:rsid w:val="00233ED1"/>
    <w:rsid w:val="00235306"/>
    <w:rsid w:val="00236E66"/>
    <w:rsid w:val="002401D3"/>
    <w:rsid w:val="0026060B"/>
    <w:rsid w:val="00260C85"/>
    <w:rsid w:val="00262740"/>
    <w:rsid w:val="002632C6"/>
    <w:rsid w:val="00265DE4"/>
    <w:rsid w:val="00272AB8"/>
    <w:rsid w:val="00274772"/>
    <w:rsid w:val="00276F41"/>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7CD2"/>
    <w:rsid w:val="002E2194"/>
    <w:rsid w:val="002E3144"/>
    <w:rsid w:val="002E50BE"/>
    <w:rsid w:val="002E598E"/>
    <w:rsid w:val="002E62D8"/>
    <w:rsid w:val="002F3134"/>
    <w:rsid w:val="002F4EB8"/>
    <w:rsid w:val="002F607F"/>
    <w:rsid w:val="003008BB"/>
    <w:rsid w:val="003027F3"/>
    <w:rsid w:val="00312169"/>
    <w:rsid w:val="00315AEB"/>
    <w:rsid w:val="003164D5"/>
    <w:rsid w:val="003230C2"/>
    <w:rsid w:val="00324CB9"/>
    <w:rsid w:val="00340AD8"/>
    <w:rsid w:val="00343DEA"/>
    <w:rsid w:val="003461DD"/>
    <w:rsid w:val="00347E1E"/>
    <w:rsid w:val="0035047A"/>
    <w:rsid w:val="00351E0C"/>
    <w:rsid w:val="00351EDD"/>
    <w:rsid w:val="00351FC7"/>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6497A"/>
    <w:rsid w:val="00471091"/>
    <w:rsid w:val="00477B15"/>
    <w:rsid w:val="004812BB"/>
    <w:rsid w:val="0048296D"/>
    <w:rsid w:val="00482B9B"/>
    <w:rsid w:val="0048306A"/>
    <w:rsid w:val="00483518"/>
    <w:rsid w:val="00495947"/>
    <w:rsid w:val="004A13AC"/>
    <w:rsid w:val="004A32CD"/>
    <w:rsid w:val="004A42C2"/>
    <w:rsid w:val="004A633D"/>
    <w:rsid w:val="004A6E7B"/>
    <w:rsid w:val="004B0C89"/>
    <w:rsid w:val="004B39F0"/>
    <w:rsid w:val="004C013A"/>
    <w:rsid w:val="004C3F0E"/>
    <w:rsid w:val="004D0672"/>
    <w:rsid w:val="004D17E4"/>
    <w:rsid w:val="004D529D"/>
    <w:rsid w:val="004E0BA2"/>
    <w:rsid w:val="004E3A3E"/>
    <w:rsid w:val="004E7120"/>
    <w:rsid w:val="00502BA6"/>
    <w:rsid w:val="00503B62"/>
    <w:rsid w:val="00512C64"/>
    <w:rsid w:val="005234E6"/>
    <w:rsid w:val="005248D9"/>
    <w:rsid w:val="00525FBA"/>
    <w:rsid w:val="00527598"/>
    <w:rsid w:val="00533102"/>
    <w:rsid w:val="00536909"/>
    <w:rsid w:val="00542838"/>
    <w:rsid w:val="00545F62"/>
    <w:rsid w:val="0055169D"/>
    <w:rsid w:val="00554CB3"/>
    <w:rsid w:val="005612F3"/>
    <w:rsid w:val="0056560C"/>
    <w:rsid w:val="0057047A"/>
    <w:rsid w:val="00574ACC"/>
    <w:rsid w:val="00580DA3"/>
    <w:rsid w:val="00586559"/>
    <w:rsid w:val="005915EA"/>
    <w:rsid w:val="00592052"/>
    <w:rsid w:val="00593AE9"/>
    <w:rsid w:val="005957D5"/>
    <w:rsid w:val="005970F4"/>
    <w:rsid w:val="005A2875"/>
    <w:rsid w:val="005A492F"/>
    <w:rsid w:val="005B6DC2"/>
    <w:rsid w:val="005C23B8"/>
    <w:rsid w:val="005C5168"/>
    <w:rsid w:val="005C5447"/>
    <w:rsid w:val="005D0F4C"/>
    <w:rsid w:val="005D1A9D"/>
    <w:rsid w:val="005D64CF"/>
    <w:rsid w:val="005E0BB0"/>
    <w:rsid w:val="005F07D0"/>
    <w:rsid w:val="005F0D39"/>
    <w:rsid w:val="005F2870"/>
    <w:rsid w:val="005F48E6"/>
    <w:rsid w:val="005F7B1C"/>
    <w:rsid w:val="00607151"/>
    <w:rsid w:val="00607E36"/>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91F2C"/>
    <w:rsid w:val="00696549"/>
    <w:rsid w:val="006A3AF8"/>
    <w:rsid w:val="006A3FA9"/>
    <w:rsid w:val="006A51BF"/>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248CA"/>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1F8C"/>
    <w:rsid w:val="00777F80"/>
    <w:rsid w:val="00780E34"/>
    <w:rsid w:val="00781013"/>
    <w:rsid w:val="007821C3"/>
    <w:rsid w:val="00782C04"/>
    <w:rsid w:val="007927C9"/>
    <w:rsid w:val="007939AE"/>
    <w:rsid w:val="00794E5C"/>
    <w:rsid w:val="007A3DAD"/>
    <w:rsid w:val="007A58F2"/>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73F5"/>
    <w:rsid w:val="00810FB1"/>
    <w:rsid w:val="008117FE"/>
    <w:rsid w:val="00815469"/>
    <w:rsid w:val="00815E95"/>
    <w:rsid w:val="00817D9F"/>
    <w:rsid w:val="00833B5A"/>
    <w:rsid w:val="0083559E"/>
    <w:rsid w:val="00836F41"/>
    <w:rsid w:val="008403A8"/>
    <w:rsid w:val="00845825"/>
    <w:rsid w:val="008470F0"/>
    <w:rsid w:val="00850D4A"/>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7A75"/>
    <w:rsid w:val="008E0DF8"/>
    <w:rsid w:val="008E28C2"/>
    <w:rsid w:val="008E2BAC"/>
    <w:rsid w:val="008E35BD"/>
    <w:rsid w:val="008E491E"/>
    <w:rsid w:val="00902B92"/>
    <w:rsid w:val="00902CE7"/>
    <w:rsid w:val="00906E24"/>
    <w:rsid w:val="00914E52"/>
    <w:rsid w:val="00916497"/>
    <w:rsid w:val="0092069E"/>
    <w:rsid w:val="00930BE2"/>
    <w:rsid w:val="00932F2F"/>
    <w:rsid w:val="00934B58"/>
    <w:rsid w:val="0093794F"/>
    <w:rsid w:val="00950836"/>
    <w:rsid w:val="00953347"/>
    <w:rsid w:val="009559C7"/>
    <w:rsid w:val="0096064B"/>
    <w:rsid w:val="00962BBF"/>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75B9"/>
    <w:rsid w:val="009D2F8E"/>
    <w:rsid w:val="009D6976"/>
    <w:rsid w:val="009E18F9"/>
    <w:rsid w:val="009E2580"/>
    <w:rsid w:val="009F56C3"/>
    <w:rsid w:val="009F7CC7"/>
    <w:rsid w:val="00A00250"/>
    <w:rsid w:val="00A00648"/>
    <w:rsid w:val="00A02EC3"/>
    <w:rsid w:val="00A07B13"/>
    <w:rsid w:val="00A116EF"/>
    <w:rsid w:val="00A12B28"/>
    <w:rsid w:val="00A2172A"/>
    <w:rsid w:val="00A27A15"/>
    <w:rsid w:val="00A44252"/>
    <w:rsid w:val="00A44A98"/>
    <w:rsid w:val="00A44D5C"/>
    <w:rsid w:val="00A450DD"/>
    <w:rsid w:val="00A4784B"/>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5C20"/>
    <w:rsid w:val="00B07DBB"/>
    <w:rsid w:val="00B12DE6"/>
    <w:rsid w:val="00B15DBE"/>
    <w:rsid w:val="00B16580"/>
    <w:rsid w:val="00B1741E"/>
    <w:rsid w:val="00B234D3"/>
    <w:rsid w:val="00B24BF8"/>
    <w:rsid w:val="00B26425"/>
    <w:rsid w:val="00B36CBA"/>
    <w:rsid w:val="00B466A7"/>
    <w:rsid w:val="00B520A6"/>
    <w:rsid w:val="00B61516"/>
    <w:rsid w:val="00B61AFF"/>
    <w:rsid w:val="00B6409E"/>
    <w:rsid w:val="00B65CCF"/>
    <w:rsid w:val="00B70ACB"/>
    <w:rsid w:val="00B71560"/>
    <w:rsid w:val="00B715F0"/>
    <w:rsid w:val="00B812A3"/>
    <w:rsid w:val="00B842BD"/>
    <w:rsid w:val="00B94275"/>
    <w:rsid w:val="00BA0D4A"/>
    <w:rsid w:val="00BA2B63"/>
    <w:rsid w:val="00BA6DE3"/>
    <w:rsid w:val="00BA7B90"/>
    <w:rsid w:val="00BB73D0"/>
    <w:rsid w:val="00BC002D"/>
    <w:rsid w:val="00BE22BD"/>
    <w:rsid w:val="00BE4E6B"/>
    <w:rsid w:val="00BE7221"/>
    <w:rsid w:val="00BF678A"/>
    <w:rsid w:val="00C0001D"/>
    <w:rsid w:val="00C00485"/>
    <w:rsid w:val="00C021FA"/>
    <w:rsid w:val="00C03B37"/>
    <w:rsid w:val="00C04D8D"/>
    <w:rsid w:val="00C1172E"/>
    <w:rsid w:val="00C169F6"/>
    <w:rsid w:val="00C16B6F"/>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2816"/>
    <w:rsid w:val="00CB3200"/>
    <w:rsid w:val="00CB3869"/>
    <w:rsid w:val="00CB4A4D"/>
    <w:rsid w:val="00CB52B3"/>
    <w:rsid w:val="00CC3029"/>
    <w:rsid w:val="00CC45E5"/>
    <w:rsid w:val="00CC4E2D"/>
    <w:rsid w:val="00CC56AF"/>
    <w:rsid w:val="00CD3A1B"/>
    <w:rsid w:val="00CD59A9"/>
    <w:rsid w:val="00CD6349"/>
    <w:rsid w:val="00CE4F43"/>
    <w:rsid w:val="00CF1BEC"/>
    <w:rsid w:val="00CF7388"/>
    <w:rsid w:val="00D00DBC"/>
    <w:rsid w:val="00D03CE3"/>
    <w:rsid w:val="00D06A36"/>
    <w:rsid w:val="00D10017"/>
    <w:rsid w:val="00D1548F"/>
    <w:rsid w:val="00D17A65"/>
    <w:rsid w:val="00D217EB"/>
    <w:rsid w:val="00D22D3E"/>
    <w:rsid w:val="00D337C5"/>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53A"/>
    <w:rsid w:val="00E14CBA"/>
    <w:rsid w:val="00E17ED6"/>
    <w:rsid w:val="00E262DC"/>
    <w:rsid w:val="00E26602"/>
    <w:rsid w:val="00E310FD"/>
    <w:rsid w:val="00E35F20"/>
    <w:rsid w:val="00E43E08"/>
    <w:rsid w:val="00E455D1"/>
    <w:rsid w:val="00E50B51"/>
    <w:rsid w:val="00E527DA"/>
    <w:rsid w:val="00E55C59"/>
    <w:rsid w:val="00E5740A"/>
    <w:rsid w:val="00E62D71"/>
    <w:rsid w:val="00E643FC"/>
    <w:rsid w:val="00E645AF"/>
    <w:rsid w:val="00E761D0"/>
    <w:rsid w:val="00E801CB"/>
    <w:rsid w:val="00E87269"/>
    <w:rsid w:val="00E91E6F"/>
    <w:rsid w:val="00EA0155"/>
    <w:rsid w:val="00EA120D"/>
    <w:rsid w:val="00EA7EF4"/>
    <w:rsid w:val="00EB31FE"/>
    <w:rsid w:val="00EC33DA"/>
    <w:rsid w:val="00EC6430"/>
    <w:rsid w:val="00EC7D38"/>
    <w:rsid w:val="00EE02F4"/>
    <w:rsid w:val="00EE056B"/>
    <w:rsid w:val="00EE09FB"/>
    <w:rsid w:val="00EE344F"/>
    <w:rsid w:val="00EF344A"/>
    <w:rsid w:val="00EF3F82"/>
    <w:rsid w:val="00F0324B"/>
    <w:rsid w:val="00F04DF1"/>
    <w:rsid w:val="00F113F4"/>
    <w:rsid w:val="00F11477"/>
    <w:rsid w:val="00F1321F"/>
    <w:rsid w:val="00F1351E"/>
    <w:rsid w:val="00F13B76"/>
    <w:rsid w:val="00F172DC"/>
    <w:rsid w:val="00F17D8E"/>
    <w:rsid w:val="00F26079"/>
    <w:rsid w:val="00F30C2F"/>
    <w:rsid w:val="00F36648"/>
    <w:rsid w:val="00F42C92"/>
    <w:rsid w:val="00F43129"/>
    <w:rsid w:val="00F44F7E"/>
    <w:rsid w:val="00F4737A"/>
    <w:rsid w:val="00F538B0"/>
    <w:rsid w:val="00F672EB"/>
    <w:rsid w:val="00F76F78"/>
    <w:rsid w:val="00F771C3"/>
    <w:rsid w:val="00F81836"/>
    <w:rsid w:val="00F82394"/>
    <w:rsid w:val="00F845FF"/>
    <w:rsid w:val="00F917C9"/>
    <w:rsid w:val="00F93885"/>
    <w:rsid w:val="00F9663F"/>
    <w:rsid w:val="00FA3319"/>
    <w:rsid w:val="00FA439F"/>
    <w:rsid w:val="00FA589E"/>
    <w:rsid w:val="00FC162C"/>
    <w:rsid w:val="00FC22C8"/>
    <w:rsid w:val="00FC6D7F"/>
    <w:rsid w:val="00FD0283"/>
    <w:rsid w:val="00FD1C46"/>
    <w:rsid w:val="00FD62B1"/>
    <w:rsid w:val="00FD63A1"/>
    <w:rsid w:val="00FD6F1D"/>
    <w:rsid w:val="00FE12A7"/>
    <w:rsid w:val="00FE2F4B"/>
    <w:rsid w:val="00FE4729"/>
    <w:rsid w:val="00FF0B73"/>
    <w:rsid w:val="00FF103A"/>
    <w:rsid w:val="00FF27CC"/>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neuralnetworksanddeeplearning.com/"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kotlinlang.org/docs/tutorials/kotlin-android.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towardsdatascience.com/how-to-build-your-own-neural-network-from-scratch-in-python-68998a08e4f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developer.android.com/guide/components/images/activity_lifecycle.pn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android.com/guide/components/activities/activity-lifecycle"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edicalnewstoday.com/articles/271157.php"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36"/>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033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22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103006592"/>
        <c:axId val="103008512"/>
      </c:lineChart>
      <c:catAx>
        <c:axId val="103006592"/>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03008512"/>
        <c:crosses val="autoZero"/>
        <c:auto val="1"/>
        <c:lblAlgn val="ctr"/>
        <c:lblOffset val="100"/>
      </c:catAx>
      <c:valAx>
        <c:axId val="103008512"/>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10300659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933D9-32BB-4DE4-883C-CE1E89933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27</Pages>
  <Words>7095</Words>
  <Characters>40447</Characters>
  <Application>Microsoft Office Word</Application>
  <DocSecurity>0</DocSecurity>
  <Lines>337</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563</cp:revision>
  <cp:lastPrinted>2019-04-17T14:16:00Z</cp:lastPrinted>
  <dcterms:created xsi:type="dcterms:W3CDTF">2010-02-19T18:58:00Z</dcterms:created>
  <dcterms:modified xsi:type="dcterms:W3CDTF">2019-04-20T10:39:00Z</dcterms:modified>
</cp:coreProperties>
</file>