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170"/>
        </w:tabs>
        <w:jc w:val="center"/>
        <w:rPr>
          <w:rFonts w:hint="eastAsia" w:ascii="宋体" w:hAnsi="宋体"/>
          <w:lang w:val="en-GB"/>
        </w:rPr>
      </w:pPr>
      <w:r>
        <w:rPr>
          <w:rFonts w:hint="eastAsia" w:ascii="宋体" w:hAnsi="宋体"/>
        </w:rPr>
        <w:t>实验二 总体设计</w:t>
      </w:r>
    </w:p>
    <w:p>
      <w:pPr>
        <w:numPr>
          <w:ilvl w:val="0"/>
          <w:numId w:val="2"/>
        </w:numPr>
        <w:snapToGrid w:val="0"/>
        <w:spacing w:after="156" w:afterLines="50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>实验目的</w:t>
      </w:r>
    </w:p>
    <w:p>
      <w:pPr>
        <w:numPr>
          <w:ilvl w:val="0"/>
          <w:numId w:val="3"/>
        </w:numPr>
        <w:snapToGrid w:val="0"/>
        <w:spacing w:line="300" w:lineRule="auto"/>
        <w:rPr>
          <w:rFonts w:ascii="宋体" w:hAnsi="宋体"/>
          <w:sz w:val="24"/>
          <w:lang w:val="en-GB"/>
        </w:rPr>
      </w:pPr>
      <w:r>
        <w:rPr>
          <w:rFonts w:hint="eastAsia" w:ascii="宋体" w:hAnsi="宋体"/>
          <w:sz w:val="24"/>
          <w:lang w:val="en-GB"/>
        </w:rPr>
        <w:t>通过完成一个完整的软件项目，掌握软件项目管理的方法和技术。针对小组项目进行软件总体设计，并撰写相应的软件总体设计说明书。</w:t>
      </w:r>
    </w:p>
    <w:p>
      <w:pPr>
        <w:numPr>
          <w:ilvl w:val="0"/>
          <w:numId w:val="3"/>
        </w:numPr>
        <w:snapToGrid w:val="0"/>
        <w:spacing w:line="300" w:lineRule="auto"/>
        <w:rPr>
          <w:rFonts w:ascii="宋体" w:hAnsi="宋体"/>
          <w:sz w:val="24"/>
          <w:lang w:val="en-GB"/>
        </w:rPr>
      </w:pPr>
      <w:r>
        <w:rPr>
          <w:rFonts w:hint="eastAsia" w:ascii="宋体" w:hAnsi="宋体"/>
          <w:sz w:val="24"/>
          <w:lang w:val="en-GB"/>
        </w:rPr>
        <w:t>通过总体分析掌握软件项目的沟通管理等领域知识很方法。</w:t>
      </w:r>
    </w:p>
    <w:p>
      <w:pPr>
        <w:numPr>
          <w:ilvl w:val="0"/>
          <w:numId w:val="3"/>
        </w:numPr>
        <w:snapToGrid w:val="0"/>
        <w:spacing w:line="300" w:lineRule="auto"/>
        <w:rPr>
          <w:rFonts w:hint="eastAsia" w:ascii="宋体" w:hAnsi="宋体"/>
          <w:sz w:val="24"/>
          <w:lang w:val="en-GB"/>
        </w:rPr>
      </w:pPr>
      <w:r>
        <w:rPr>
          <w:rFonts w:hint="eastAsia" w:ascii="宋体" w:hAnsi="宋体"/>
          <w:sz w:val="24"/>
          <w:lang w:val="en-GB"/>
        </w:rPr>
        <w:t>回顾结构化或面向对象的设计方法。</w:t>
      </w:r>
    </w:p>
    <w:p>
      <w:pPr>
        <w:numPr>
          <w:ilvl w:val="0"/>
          <w:numId w:val="2"/>
        </w:numPr>
        <w:snapToGrid w:val="0"/>
        <w:spacing w:after="156" w:afterLines="50"/>
        <w:ind w:left="539" w:hanging="539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实验内容与步骤</w:t>
      </w:r>
    </w:p>
    <w:p>
      <w:pPr>
        <w:pStyle w:val="3"/>
      </w:pPr>
      <w:bookmarkStart w:id="0" w:name="_Toc118479430"/>
      <w:r>
        <w:rPr>
          <w:rFonts w:hint="eastAsia"/>
        </w:rPr>
        <w:t>2.1需求规定</w:t>
      </w:r>
      <w:bookmarkEnd w:id="0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1、操作简单，对于大多数网络用户都可以轻松地实现在网上订餐的功能，界面清晰，简单易懂，易于操作。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2、具有类似网站的管理的功能，增加，删除，更改，填写订餐客户信息。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3、系统运行快速稳定，高效。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4、在结构上具有很好的可扩展性，一边与将来在功能上的增加。</w:t>
      </w:r>
    </w:p>
    <w:p>
      <w:pPr>
        <w:pStyle w:val="3"/>
      </w:pPr>
      <w:bookmarkStart w:id="1" w:name="_Toc118479431"/>
      <w:r>
        <w:rPr>
          <w:rFonts w:hint="eastAsia"/>
        </w:rPr>
        <w:t>2.2运行环境</w:t>
      </w:r>
      <w:bookmarkEnd w:id="1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操作系统: Windows 10及其以上版本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数据库:MySQL 8.0.5及其以上版本</w:t>
      </w:r>
    </w:p>
    <w:p>
      <w:pPr>
        <w:pStyle w:val="3"/>
      </w:pPr>
      <w:bookmarkStart w:id="2" w:name="_Toc118479432"/>
      <w:r>
        <w:rPr>
          <w:rFonts w:hint="eastAsia"/>
        </w:rPr>
        <w:t>2.3基本设计概念和处理流程</w:t>
      </w:r>
      <w:bookmarkEnd w:id="2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说明本系统的基本设计概念和处理流程，尽量使用图表的形式。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本系统的基本设计概念:订餐客户通过浏览网页上的菜品信息,通过填写信息进行订餐。餐厅通过收集订餐信息进行送餐，并对客户信息进行管理。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处理流程:餐厅将菜品的基本信息，包括图片，价格，配料发布到网上订餐主页上-&gt;订餐客户浏览网页-&gt;打开订餐菜单填写信息-&gt;验证所填写信息是否正确-&gt;提示客户订餐成功-&gt;餐厅整理订餐信息-&gt;送餐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其流程图如下所示:</w:t>
      </w:r>
    </w:p>
    <w:p/>
    <w:p/>
    <w:p>
      <w:pPr>
        <w:rPr>
          <w:rFonts w:hint="eastAsia"/>
        </w:rPr>
      </w:pPr>
    </w:p>
    <w:p/>
    <w:p>
      <w:r>
        <w:drawing>
          <wp:inline distT="0" distB="0" distL="114300" distR="114300">
            <wp:extent cx="4636770" cy="780669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1265" t="3471" r="374" b="3117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780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720" w:lineRule="auto"/>
        <w:rPr>
          <w:rFonts w:hint="eastAsia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</w:rPr>
      </w:pPr>
      <w:bookmarkStart w:id="3" w:name="_Toc118479433"/>
      <w:r>
        <w:rPr>
          <w:rFonts w:hint="eastAsia" w:ascii="宋体" w:hAnsi="宋体" w:eastAsia="宋体" w:cs="宋体"/>
          <w:sz w:val="32"/>
          <w:szCs w:val="32"/>
        </w:rPr>
        <w:t>3 接口设计</w:t>
      </w:r>
      <w:bookmarkEnd w:id="3"/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4" w:name="_Toc118479434"/>
      <w:r>
        <w:rPr>
          <w:rFonts w:hint="eastAsia" w:ascii="宋体" w:hAnsi="宋体" w:eastAsia="宋体" w:cs="宋体"/>
          <w:sz w:val="28"/>
          <w:szCs w:val="28"/>
        </w:rPr>
        <w:t>3.1用户接口</w:t>
      </w:r>
      <w:bookmarkEnd w:id="4"/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窗口化，索引式，在操作时相应热键</w:t>
      </w:r>
    </w:p>
    <w:p>
      <w:pPr>
        <w:pStyle w:val="3"/>
        <w:rPr>
          <w:rFonts w:hint="eastAsia" w:ascii="宋体" w:hAnsi="宋体" w:eastAsia="宋体" w:cs="宋体"/>
        </w:rPr>
      </w:pPr>
      <w:bookmarkStart w:id="5" w:name="_Toc118479435"/>
      <w:r>
        <w:rPr>
          <w:rFonts w:hint="eastAsia" w:ascii="宋体" w:hAnsi="宋体" w:eastAsia="宋体" w:cs="宋体"/>
        </w:rPr>
        <w:t>3.2外部接口</w:t>
      </w:r>
      <w:bookmarkEnd w:id="5"/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硬件接口：无；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软件接口：通过桥接器与MYsql8.0数据库连接；</w:t>
      </w:r>
    </w:p>
    <w:p>
      <w:pPr>
        <w:pStyle w:val="3"/>
        <w:rPr>
          <w:rFonts w:hint="eastAsia" w:ascii="宋体" w:hAnsi="宋体" w:eastAsia="宋体" w:cs="宋体"/>
        </w:rPr>
      </w:pPr>
      <w:bookmarkStart w:id="6" w:name="_Toc118479436"/>
      <w:r>
        <w:rPr>
          <w:rFonts w:hint="eastAsia" w:ascii="宋体" w:hAnsi="宋体" w:eastAsia="宋体" w:cs="宋体"/>
        </w:rPr>
        <w:t>3.3内部接口</w:t>
      </w:r>
      <w:bookmarkEnd w:id="6"/>
    </w:p>
    <w:p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通过面向对象语言设计类，采用MVC响应式架构，在前端窗口页面是实现对类的属性和功能的调用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</w:rPr>
      </w:pPr>
      <w:bookmarkStart w:id="7" w:name="_Toc118479437"/>
      <w:r>
        <w:rPr>
          <w:rFonts w:hint="eastAsia" w:ascii="宋体" w:hAnsi="宋体" w:eastAsia="宋体" w:cs="宋体"/>
          <w:sz w:val="32"/>
          <w:szCs w:val="32"/>
        </w:rPr>
        <w:t>4运行设计</w:t>
      </w:r>
      <w:bookmarkEnd w:id="7"/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8" w:name="_Toc118479438"/>
      <w:r>
        <w:rPr>
          <w:rFonts w:hint="eastAsia" w:ascii="宋体" w:hAnsi="宋体" w:eastAsia="宋体" w:cs="宋体"/>
          <w:sz w:val="28"/>
          <w:szCs w:val="28"/>
        </w:rPr>
        <w:t>4.1运行模块组合</w:t>
      </w:r>
      <w:bookmarkEnd w:id="8"/>
    </w:p>
    <w:p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主要是以窗口为模块，一个窗口完成一项功能，通过每一个窗口最上面的索引实现模块间不同功能的连接和组合。各模块之间相互独立。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9" w:name="_Toc118479439"/>
      <w:r>
        <w:rPr>
          <w:rFonts w:hint="eastAsia" w:ascii="宋体" w:hAnsi="宋体" w:eastAsia="宋体" w:cs="宋体"/>
          <w:sz w:val="28"/>
          <w:szCs w:val="28"/>
        </w:rPr>
        <w:t>4.2运行控制</w:t>
      </w:r>
      <w:bookmarkEnd w:id="9"/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不限制用户的输入，对于每次输入，只要符合要求，可继续执行，若超出规定范围则会出现对话框提示用户信息错误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10" w:name="_Toc118479440"/>
      <w:r>
        <w:rPr>
          <w:rFonts w:hint="eastAsia" w:ascii="宋体" w:hAnsi="宋体" w:eastAsia="宋体" w:cs="宋体"/>
          <w:sz w:val="28"/>
          <w:szCs w:val="28"/>
        </w:rPr>
        <w:t>4.3运行时间</w:t>
      </w:r>
      <w:bookmarkEnd w:id="10"/>
    </w:p>
    <w:p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每次相应时的上限应该控制在1s内</w:t>
      </w:r>
    </w:p>
    <w:p>
      <w:pPr>
        <w:pStyle w:val="2"/>
        <w:numPr>
          <w:ilvl w:val="0"/>
          <w:numId w:val="0"/>
        </w:numPr>
        <w:ind w:leftChars="0"/>
      </w:pPr>
      <w:bookmarkStart w:id="11" w:name="_Toc118479441"/>
      <w:r>
        <w:rPr>
          <w:rFonts w:hint="eastAsia"/>
        </w:rPr>
        <w:t>5系统数据结构设计</w:t>
      </w:r>
      <w:bookmarkEnd w:id="11"/>
    </w:p>
    <w:p>
      <w:pPr>
        <w:rPr>
          <w:rStyle w:val="9"/>
          <w:rFonts w:hint="eastAsia" w:eastAsiaTheme="majorEastAsia"/>
          <w:lang w:eastAsia="zh-CN"/>
        </w:rPr>
      </w:pPr>
      <w:bookmarkStart w:id="12" w:name="_Toc118479442"/>
      <w:r>
        <w:rPr>
          <w:rStyle w:val="9"/>
        </w:rPr>
        <w:t>5.1逻辑结构设计要点</w:t>
      </w:r>
      <w:bookmarkEnd w:id="12"/>
    </w:p>
    <w:p>
      <w:pPr>
        <w:rPr>
          <w:rStyle w:val="9"/>
          <w:rFonts w:hint="eastAsia" w:eastAsiaTheme="majorEastAsia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给出本系统内所使用的每个数据结构的名称、标识符以及它们之中每个数据项、记录、文卷和系的标识、定义、长度及它们之间的层次的或表格的相互关系。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1、菜品表FOODLIST (菜品名，菜品编号，菜品价格，菜品介绍)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2、订单表ORDERLIST (订单编号，菜品数量，菜品编号，客户编号)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3、客户表USERTLIST (客户编号，客户姓名，联系电话，地址)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  <w:szCs w:val="24"/>
        </w:rPr>
        <w:t>其ER图如下所示:</w:t>
      </w:r>
    </w:p>
    <w:p>
      <w:r>
        <w:drawing>
          <wp:inline distT="0" distB="0" distL="114300" distR="114300">
            <wp:extent cx="5267325" cy="3797300"/>
            <wp:effectExtent l="0" t="0" r="571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232910"/>
            <wp:effectExtent l="0" t="0" r="1460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bookmarkStart w:id="13" w:name="_Toc118479443"/>
      <w:r>
        <w:t>5.2物理结构设计要点</w:t>
      </w:r>
      <w:bookmarkEnd w:id="13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数据结构为关系型数据库，所以，在程序中可以通过标准的</w:t>
      </w:r>
      <w:r>
        <w:rPr>
          <w:rFonts w:ascii="宋体" w:hAnsi="宋体" w:eastAsia="宋体"/>
          <w:sz w:val="24"/>
          <w:szCs w:val="24"/>
        </w:rPr>
        <w:t>SQL语句与数据结构进行交互，交互过程中采用通用的数据库访问接口。</w:t>
      </w:r>
    </w:p>
    <w:p>
      <w:pPr>
        <w:pStyle w:val="3"/>
      </w:pPr>
      <w:bookmarkStart w:id="14" w:name="_Toc118479444"/>
      <w:r>
        <w:t>5.3数据结构与程序的关系</w:t>
      </w:r>
      <w:bookmarkEnd w:id="14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系统的数据结构由标准数据库语言</w:t>
      </w:r>
      <w:r>
        <w:rPr>
          <w:rFonts w:ascii="宋体" w:hAnsi="宋体" w:eastAsia="宋体"/>
          <w:sz w:val="24"/>
          <w:szCs w:val="24"/>
        </w:rPr>
        <w:t>SQL生成。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例如创建系统用户表格的程序用</w:t>
      </w:r>
      <w:r>
        <w:rPr>
          <w:rFonts w:ascii="宋体" w:hAnsi="宋体" w:eastAsia="宋体"/>
          <w:sz w:val="24"/>
          <w:szCs w:val="24"/>
        </w:rPr>
        <w:t>SQL表示就是: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CREATE TABLE[user].[user_Info](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[userid][char](10)COLLATE Chinese_PRC_CI_AS NOT NULL,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[usertel][char](10)COLLATE Chinese_PRC_CI_AS NULL,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[useraddr][char](10)COLLATE Chinese_PRC_CI_AS NULL) ON [PRIMARY]</w:t>
      </w:r>
    </w:p>
    <w:p>
      <w:pPr>
        <w:pStyle w:val="2"/>
        <w:numPr>
          <w:ilvl w:val="0"/>
          <w:numId w:val="0"/>
        </w:numPr>
        <w:ind w:leftChars="0"/>
      </w:pPr>
      <w:bookmarkStart w:id="15" w:name="_Toc118479445"/>
      <w:r>
        <w:t>6.系统出错处理设计</w:t>
      </w:r>
      <w:bookmarkEnd w:id="15"/>
    </w:p>
    <w:p>
      <w:pPr>
        <w:pStyle w:val="3"/>
      </w:pPr>
      <w:bookmarkStart w:id="16" w:name="_Toc118479446"/>
      <w:r>
        <w:t>6.1出错信息</w:t>
      </w:r>
      <w:bookmarkEnd w:id="16"/>
    </w:p>
    <w:p>
      <w:pPr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8"/>
          <w:szCs w:val="28"/>
        </w:rPr>
        <w:t>出错信息表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出错信息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出错时，系统输出信息的形式、含义及处理方法。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乱码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系统输出信息的形式为乱码，解决办法</w:t>
            </w:r>
            <w:r>
              <w:rPr>
                <w:rFonts w:ascii="宋体" w:hAnsi="宋体" w:eastAsia="宋体"/>
                <w:sz w:val="24"/>
                <w:szCs w:val="24"/>
              </w:rPr>
              <w:t>:对提交的汉字信息从新进行编码。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注册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输出信息，注册不成功，解决办法</w:t>
            </w:r>
            <w:r>
              <w:rPr>
                <w:rFonts w:ascii="宋体" w:hAnsi="宋体" w:eastAsia="宋体"/>
                <w:sz w:val="24"/>
                <w:szCs w:val="24"/>
              </w:rPr>
              <w:t>:输入符合软件规定的会员名和密码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登录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输出信息登陆不成立，解决办法</w:t>
            </w:r>
            <w:r>
              <w:rPr>
                <w:rFonts w:ascii="宋体" w:hAnsi="宋体" w:eastAsia="宋体"/>
                <w:sz w:val="24"/>
                <w:szCs w:val="24"/>
              </w:rPr>
              <w:t>:输入已经注册的文件名和密码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菜品添加</w:t>
            </w:r>
          </w:p>
        </w:tc>
        <w:tc>
          <w:tcPr>
            <w:tcW w:w="414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输出信息，没有添加成功，解决办法</w:t>
            </w:r>
            <w:r>
              <w:rPr>
                <w:rFonts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:仔细检查插入语句是否出错，或者是是否有数据库连接代码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3"/>
      </w:pPr>
      <w:bookmarkStart w:id="17" w:name="_Toc118479447"/>
      <w:r>
        <w:t>6.2补救措施</w:t>
      </w:r>
      <w:bookmarkEnd w:id="17"/>
    </w:p>
    <w:p>
      <w:pPr>
        <w:rPr>
          <w:rFonts w:ascii="宋体" w:hAnsi="宋体" w:eastAsia="宋体"/>
          <w:color w:val="111111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color w:val="111111"/>
          <w:sz w:val="24"/>
          <w:szCs w:val="24"/>
          <w:shd w:val="clear" w:color="auto" w:fill="FFFFFF"/>
        </w:rPr>
        <w:t>将上面的给出的出错信息进行分析，得到主要的错误可能有</w:t>
      </w:r>
      <w:r>
        <w:rPr>
          <w:rFonts w:ascii="宋体" w:hAnsi="宋体" w:eastAsia="宋体"/>
          <w:color w:val="111111"/>
          <w:sz w:val="24"/>
          <w:szCs w:val="24"/>
          <w:shd w:val="clear" w:color="auto" w:fill="FFFFFF"/>
        </w:rPr>
        <w:t>:</w:t>
      </w:r>
    </w:p>
    <w:p>
      <w:pPr>
        <w:rPr>
          <w:rFonts w:ascii="宋体" w:hAnsi="宋体" w:eastAsia="宋体"/>
          <w:color w:val="111111"/>
          <w:sz w:val="24"/>
          <w:szCs w:val="24"/>
          <w:shd w:val="clear" w:color="auto" w:fill="FFFFFF"/>
        </w:rPr>
      </w:pPr>
      <w:r>
        <w:rPr>
          <w:rFonts w:ascii="宋体" w:hAnsi="宋体" w:eastAsia="宋体"/>
          <w:color w:val="111111"/>
          <w:sz w:val="24"/>
          <w:szCs w:val="24"/>
          <w:shd w:val="clear" w:color="auto" w:fill="FFFFFF"/>
        </w:rPr>
        <w:t>(1）数据库连接错误:这类错误主要是数据库设置不正确引起的，我们只要取消本次操作，提醒维护人员自己检查数据库问题即可。</w:t>
      </w:r>
    </w:p>
    <w:p>
      <w:pPr>
        <w:rPr>
          <w:rFonts w:ascii="宋体" w:hAnsi="宋体" w:eastAsia="宋体"/>
          <w:color w:val="111111"/>
          <w:sz w:val="24"/>
          <w:szCs w:val="24"/>
          <w:shd w:val="clear" w:color="auto" w:fill="FFFFFF"/>
        </w:rPr>
      </w:pPr>
      <w:r>
        <w:rPr>
          <w:rFonts w:ascii="宋体" w:hAnsi="宋体" w:eastAsia="宋体"/>
          <w:color w:val="111111"/>
          <w:sz w:val="24"/>
          <w:szCs w:val="24"/>
          <w:shd w:val="clear" w:color="auto" w:fill="FFFFFF"/>
        </w:rPr>
        <w:t>(2）输入错误:主要是用户输入不规范造成的，我们在尽量减少用户出错的条件的情况下对用户进行提醒，然后再次操作。</w:t>
      </w:r>
    </w:p>
    <w:p>
      <w:pPr>
        <w:rPr>
          <w:rFonts w:ascii="宋体" w:hAnsi="宋体" w:eastAsia="宋体"/>
          <w:color w:val="111111"/>
          <w:sz w:val="24"/>
          <w:szCs w:val="24"/>
          <w:shd w:val="clear" w:color="auto" w:fill="FFFFFF"/>
        </w:rPr>
      </w:pPr>
      <w:r>
        <w:rPr>
          <w:rFonts w:ascii="宋体" w:hAnsi="宋体" w:eastAsia="宋体"/>
          <w:color w:val="111111"/>
          <w:sz w:val="24"/>
          <w:szCs w:val="24"/>
          <w:shd w:val="clear" w:color="auto" w:fill="FFFFFF"/>
        </w:rPr>
        <w:t>(3）乱码:主要发生在提交汉字信息的情况下，这是我们只需要对提交的汉字从新进行编码即可。</w:t>
      </w:r>
    </w:p>
    <w:p>
      <w:pPr>
        <w:rPr>
          <w:rFonts w:ascii="宋体" w:hAnsi="宋体" w:eastAsia="宋体"/>
          <w:color w:val="111111"/>
          <w:sz w:val="24"/>
          <w:szCs w:val="24"/>
          <w:shd w:val="clear" w:color="auto" w:fill="FFFFFF"/>
        </w:rPr>
      </w:pPr>
      <w:r>
        <w:rPr>
          <w:rFonts w:ascii="宋体" w:hAnsi="宋体" w:eastAsia="宋体"/>
          <w:color w:val="111111"/>
          <w:sz w:val="24"/>
          <w:szCs w:val="24"/>
          <w:shd w:val="clear" w:color="auto" w:fill="FFFFFF"/>
        </w:rPr>
        <w:t>(4）其他操作错误:对于用户的不正当操作，有可能是程序发生错误。我们主要是种植操作，并提醒用户种植的原因和操作规范。</w:t>
      </w:r>
    </w:p>
    <w:p>
      <w:pPr>
        <w:rPr>
          <w:b/>
          <w:bCs/>
        </w:rPr>
      </w:pPr>
      <w:r>
        <w:rPr>
          <w:rFonts w:ascii="宋体" w:hAnsi="宋体" w:eastAsia="宋体"/>
          <w:color w:val="111111"/>
          <w:sz w:val="24"/>
          <w:szCs w:val="24"/>
          <w:shd w:val="clear" w:color="auto" w:fill="FFFFFF"/>
        </w:rPr>
        <w:t>(5）其他不可预知的错误:程序也会有一些我们无法预知或没有考虑完全的错误，我们对此不可能做出完全的异常处理，为了保证数据的安全，要经常对数据库进行备份。然后犯规错误信息，以逐步完善程序。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pStyle w:val="3"/>
      </w:pPr>
      <w:bookmarkStart w:id="18" w:name="_Toc118479448"/>
      <w:r>
        <w:t>6.3系统维护设计</w:t>
      </w:r>
      <w:bookmarkEnd w:id="18"/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软件的维护主要包括，数据库的维护和软件功能的维护。</w:t>
      </w:r>
    </w:p>
    <w:p>
      <w:pPr>
        <w:pStyle w:val="10"/>
        <w:numPr>
          <w:ilvl w:val="0"/>
          <w:numId w:val="4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对于数据库</w:t>
      </w:r>
      <w:r>
        <w:rPr>
          <w:rStyle w:val="8"/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endnoteReference w:id="0"/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的维护，主要是经常备份数据库的内容，以防止数据库内容的丢失。</w:t>
      </w:r>
    </w:p>
    <w:p>
      <w:pPr>
        <w:pStyle w:val="10"/>
        <w:numPr>
          <w:ilvl w:val="0"/>
          <w:numId w:val="4"/>
        </w:numPr>
        <w:ind w:firstLineChars="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于软件功能方面的维护由于采用了模块化得设计方法，每个模块之间相互独立型较强，这样对软件的维护带来了很大的方便，对于单独功能的修改只需修改相应的模块即可。而对于功能的添加，只要增加相应的模块即可。我们还会对软件进行定期的维护和修改，以使其更加安全，更加方便和快捷。</w:t>
      </w:r>
    </w:p>
    <w:p>
      <w:pPr>
        <w:snapToGrid w:val="0"/>
        <w:spacing w:line="300" w:lineRule="auto"/>
        <w:ind w:firstLine="723" w:firstLineChars="300"/>
        <w:rPr>
          <w:rFonts w:hint="eastAsia" w:ascii="宋体" w:hAnsi="宋体"/>
          <w:b/>
          <w:color w:val="FF0000"/>
          <w:sz w:val="24"/>
          <w:lang w:val="en-GB"/>
        </w:rPr>
      </w:pPr>
    </w:p>
    <w:p>
      <w:pPr>
        <w:numPr>
          <w:ilvl w:val="0"/>
          <w:numId w:val="2"/>
        </w:numPr>
        <w:snapToGrid w:val="0"/>
        <w:spacing w:after="156" w:afterLines="50"/>
        <w:ind w:left="539" w:hanging="539"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实验结论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napToGrid w:val="0"/>
        <w:spacing w:after="156" w:afterLines="50"/>
        <w:jc w:val="both"/>
        <w:rPr>
          <w:rFonts w:hint="eastAsia" w:ascii="宋体" w:hAnsi="宋体"/>
          <w:b/>
          <w:sz w:val="32"/>
          <w:szCs w:val="32"/>
          <w:lang w:val="en-US" w:eastAsia="zh-CN"/>
        </w:rPr>
      </w:pPr>
      <w:bookmarkStart w:id="19" w:name="_GoBack"/>
      <w:bookmarkEnd w:id="19"/>
    </w:p>
    <w:p>
      <w:pPr>
        <w:widowControl w:val="0"/>
        <w:numPr>
          <w:ilvl w:val="0"/>
          <w:numId w:val="0"/>
        </w:numPr>
        <w:tabs>
          <w:tab w:val="left" w:pos="420"/>
        </w:tabs>
        <w:snapToGrid w:val="0"/>
        <w:spacing w:after="156" w:afterLines="50"/>
        <w:jc w:val="both"/>
        <w:rPr>
          <w:rFonts w:hint="eastAsia" w:ascii="宋体" w:hAnsi="宋体"/>
          <w:b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2">
    <w:p>
      <w:r>
        <w:separator/>
      </w:r>
    </w:p>
  </w:endnote>
  <w:endnote w:type="continuationSeparator" w:id="3">
    <w:p>
      <w:r>
        <w:continuationSeparator/>
      </w:r>
    </w:p>
  </w:endnote>
  <w:endnote w:id="0">
    <w:p>
      <w:pPr>
        <w:pStyle w:val="4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11ABF"/>
    <w:multiLevelType w:val="multilevel"/>
    <w:tmpl w:val="19311ABF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0B408A"/>
    <w:multiLevelType w:val="multilevel"/>
    <w:tmpl w:val="3C0B408A"/>
    <w:lvl w:ilvl="0" w:tentative="0">
      <w:start w:val="1"/>
      <w:numFmt w:val="decimal"/>
      <w:pStyle w:val="2"/>
      <w:lvlText w:val="%1"/>
      <w:lvlJc w:val="left"/>
      <w:pPr>
        <w:tabs>
          <w:tab w:val="left" w:pos="170"/>
        </w:tabs>
        <w:ind w:left="0" w:firstLine="0"/>
      </w:pPr>
      <w:rPr>
        <w:rFonts w:hint="default" w:ascii="Arial Black" w:hAnsi="Arial Black" w:eastAsia="方正小标宋简体"/>
      </w:rPr>
    </w:lvl>
    <w:lvl w:ilvl="1" w:tentative="0">
      <w:start w:val="1"/>
      <w:numFmt w:val="decimal"/>
      <w:lvlText w:val="%1.%2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 w:eastAsia="宋体"/>
        <w:b/>
        <w:i w:val="0"/>
        <w:color w:val="auto"/>
        <w:sz w:val="32"/>
        <w:szCs w:val="32"/>
      </w:rPr>
    </w:lvl>
    <w:lvl w:ilvl="2" w:tentative="0">
      <w:start w:val="1"/>
      <w:numFmt w:val="decimal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  <w:b w:val="0"/>
        <w:i w:val="0"/>
        <w:sz w:val="20"/>
        <w:szCs w:val="20"/>
      </w:rPr>
    </w:lvl>
    <w:lvl w:ilvl="3" w:tentative="0">
      <w:start w:val="1"/>
      <w:numFmt w:val="decimal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B477475"/>
    <w:multiLevelType w:val="multilevel"/>
    <w:tmpl w:val="5B47747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BC785A"/>
    <w:multiLevelType w:val="multilevel"/>
    <w:tmpl w:val="71BC785A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ind w:left="0" w:hanging="420"/>
      </w:pPr>
    </w:lvl>
    <w:lvl w:ilvl="2" w:tentative="0">
      <w:start w:val="1"/>
      <w:numFmt w:val="lowerRoman"/>
      <w:lvlText w:val="%3."/>
      <w:lvlJc w:val="right"/>
      <w:pPr>
        <w:ind w:left="420" w:hanging="420"/>
      </w:pPr>
    </w:lvl>
    <w:lvl w:ilvl="3" w:tentative="0">
      <w:start w:val="1"/>
      <w:numFmt w:val="decimal"/>
      <w:lvlText w:val="%4."/>
      <w:lvlJc w:val="left"/>
      <w:pPr>
        <w:ind w:left="840" w:hanging="420"/>
      </w:pPr>
    </w:lvl>
    <w:lvl w:ilvl="4" w:tentative="0">
      <w:start w:val="1"/>
      <w:numFmt w:val="lowerLetter"/>
      <w:lvlText w:val="%5)"/>
      <w:lvlJc w:val="left"/>
      <w:pPr>
        <w:ind w:left="1260" w:hanging="420"/>
      </w:pPr>
    </w:lvl>
    <w:lvl w:ilvl="5" w:tentative="0">
      <w:start w:val="1"/>
      <w:numFmt w:val="lowerRoman"/>
      <w:lvlText w:val="%6."/>
      <w:lvlJc w:val="right"/>
      <w:pPr>
        <w:ind w:left="1680" w:hanging="420"/>
      </w:pPr>
    </w:lvl>
    <w:lvl w:ilvl="6" w:tentative="0">
      <w:start w:val="1"/>
      <w:numFmt w:val="decimal"/>
      <w:lvlText w:val="%7."/>
      <w:lvlJc w:val="left"/>
      <w:pPr>
        <w:ind w:left="2100" w:hanging="420"/>
      </w:pPr>
    </w:lvl>
    <w:lvl w:ilvl="7" w:tentative="0">
      <w:start w:val="1"/>
      <w:numFmt w:val="lowerLetter"/>
      <w:lvlText w:val="%8)"/>
      <w:lvlJc w:val="left"/>
      <w:pPr>
        <w:ind w:left="2520" w:hanging="420"/>
      </w:pPr>
    </w:lvl>
    <w:lvl w:ilvl="8" w:tentative="0">
      <w:start w:val="1"/>
      <w:numFmt w:val="lowerRoman"/>
      <w:lvlText w:val="%9."/>
      <w:lvlJc w:val="right"/>
      <w:pPr>
        <w:ind w:left="29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endnote w:id="2"/>
    <w:endnote w:id="3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ZThkMWYxMTE5Mzk3MGMyZTZhY2EwMDUzMmE4NzMifQ=="/>
  </w:docVars>
  <w:rsids>
    <w:rsidRoot w:val="5DB0557F"/>
    <w:rsid w:val="0EA0228A"/>
    <w:rsid w:val="5DA320BD"/>
    <w:rsid w:val="5DB0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iPriority="99" w:name="endnote reference"/>
    <w:lsdException w:qFormat="1" w:uiPriority="99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endnote text"/>
    <w:basedOn w:val="1"/>
    <w:semiHidden/>
    <w:unhideWhenUsed/>
    <w:qFormat/>
    <w:uiPriority w:val="99"/>
    <w:pPr>
      <w:snapToGrid w:val="0"/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ndnote reference"/>
    <w:basedOn w:val="7"/>
    <w:semiHidden/>
    <w:unhideWhenUsed/>
    <w:qFormat/>
    <w:uiPriority w:val="99"/>
    <w:rPr>
      <w:vertAlign w:val="superscript"/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widowControl w:val="0"/>
      <w:ind w:firstLine="420" w:firstLineChars="200"/>
      <w:jc w:val="both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1768</Words>
  <Characters>2040</Characters>
  <Lines>0</Lines>
  <Paragraphs>0</Paragraphs>
  <TotalTime>3</TotalTime>
  <ScaleCrop>false</ScaleCrop>
  <LinksUpToDate>false</LinksUpToDate>
  <CharactersWithSpaces>2058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2022-12-07T14:18:00Z</dcterms:created>
  <dc:creator>陈俊敏</dc:creator>
  <cp:lastModifiedBy>陈俊敏</cp:lastModifiedBy>
  <dcterms:modified xsi:type="dcterms:W3CDTF">2022-12-08T03:26:35Z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FD5E9A6515ED42D0B0F4116D33EE531E</vt:lpwstr>
  </property>
</Properties>
</file>