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287A1">
      <w:pPr>
        <w:pStyle w:val="2"/>
        <w:bidi w:val="0"/>
      </w:pPr>
      <w:r>
        <w:t>选题方向：生成式AI的信息可信度、知识幻觉与虚假信息治理</w:t>
      </w:r>
    </w:p>
    <w:p w14:paraId="2CE644C9">
      <w:bookmarkStart w:id="0" w:name="_GoBack"/>
      <w:bookmarkEnd w:id="0"/>
    </w:p>
    <w:p w14:paraId="53F47A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随着生成式人工智能逐渐成为人们获取、生产和传播信息的重要工具，大模型生成的知识幻觉、虚假引用及深度伪造内容也给信息可信度带来了新的挑战。本选题拟关注生成式AI环境下虚假或失真信息的产生、识别、用户信任与治理问题，探讨用户如何判断AI生成内容的真实性，以及来源标注、风险提示、事实核查和平台治理等措施能否有效降低错误信息带来的影响。后续将根据课程任务要求，从知识幻觉识别、用户认知信任、可信度校准或虚假信息治理等角度进一步确定具体研究问题。</w:t>
      </w:r>
    </w:p>
    <w:p w14:paraId="71131D5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C4081"/>
    <w:rsid w:val="208E62DE"/>
    <w:rsid w:val="316F4C72"/>
    <w:rsid w:val="3D6C4081"/>
    <w:rsid w:val="47947AFC"/>
    <w:rsid w:val="74BB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2026-10-15T06:47:00Z</dcterms:created>
  <dc:creator>Jyuan</dc:creator>
  <cp:lastModifiedBy>Jyuan</cp:lastModifiedBy>
  <dcterms:modified xsi:type="dcterms:W3CDTF">2026-10-15T06:56:43Z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AF690E6793C34B51B09BE89B581A8EC3_11</vt:lpwstr>
  </property>
  <property fmtid="{D5CDD505-2E9C-101B-9397-08002B2CF9AE}" pid="4" name="KSOTemplateDocerSaveRecord">
    <vt:lpwstr>eyJoZGlkIjoiOTVlZGVkODc2MjEzZTAyZjEwOGM4NjQ0OTE2MGE1MTUiLCJ1c2VySWQiOiI4MTMyNDQ5NTUifQ==</vt:lpwstr>
  </property>
</Properties>
</file>