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highlight w:val="cyan"/>
        </w:rPr>
      </w:pPr>
      <w:r w:rsidDel="00000000" w:rsidR="00000000" w:rsidRPr="00000000">
        <w:rPr>
          <w:highlight w:val="cyan"/>
          <w:rtl w:val="0"/>
        </w:rPr>
        <w:t xml:space="preserve">#Recontra borrador. Todas estas cosas fui anotando ayer. Sirven para que nos organicemos conceptualmente y ver qué descartar, buscar, probar y testear.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3"/>
        <w:rPr/>
      </w:pPr>
      <w:bookmarkStart w:colFirst="0" w:colLast="0" w:name="_75ynilkkjdu2" w:id="0"/>
      <w:bookmarkEnd w:id="0"/>
      <w:r w:rsidDel="00000000" w:rsidR="00000000" w:rsidRPr="00000000">
        <w:rPr>
          <w:rtl w:val="0"/>
        </w:rPr>
        <w:t xml:space="preserve">Pensamientos preliminares.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commentRangeStart w:id="0"/>
      <w:r w:rsidDel="00000000" w:rsidR="00000000" w:rsidRPr="00000000">
        <w:rPr>
          <w:rtl w:val="0"/>
        </w:rPr>
        <w:t xml:space="preserve">Variable dependiente, valor de la propiedad.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incide sobre el precio?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rPr/>
      </w:pPr>
      <w:bookmarkStart w:colFirst="0" w:colLast="0" w:name="_ioip6n6dlxne" w:id="1"/>
      <w:bookmarkEnd w:id="1"/>
      <w:r w:rsidDel="00000000" w:rsidR="00000000" w:rsidRPr="00000000">
        <w:rPr>
          <w:rtl w:val="0"/>
        </w:rPr>
        <w:t xml:space="preserve">PRIMERAS IMPRESIONES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 valor del dólar, es una celda que multiplica quilombos.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4"/>
        <w:rPr/>
      </w:pPr>
      <w:bookmarkStart w:colFirst="0" w:colLast="0" w:name="_a112w0vxe8gm" w:id="2"/>
      <w:bookmarkEnd w:id="2"/>
      <w:r w:rsidDel="00000000" w:rsidR="00000000" w:rsidRPr="00000000">
        <w:rPr>
          <w:rtl w:val="0"/>
        </w:rPr>
        <w:t xml:space="preserve">PRIMARIAS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Barrio. Ubicación.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Antigüedad / A estrenar.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w:t>
      </w:r>
      <w:commentRangeStart w:id="1"/>
      <w:r w:rsidDel="00000000" w:rsidR="00000000" w:rsidRPr="00000000">
        <w:rPr>
          <w:rtl w:val="0"/>
        </w:rPr>
        <w:t xml:space="preserve">etros cuadr</w:t>
      </w:r>
      <w:commentRangeEnd w:id="1"/>
      <w:r w:rsidDel="00000000" w:rsidR="00000000" w:rsidRPr="00000000">
        <w:commentReference w:id="1"/>
      </w:r>
      <w:r w:rsidDel="00000000" w:rsidR="00000000" w:rsidRPr="00000000">
        <w:rPr>
          <w:rtl w:val="0"/>
        </w:rPr>
        <w:t xml:space="preserve">ados.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Ambientes.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Frente, contra.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commentRangeStart w:id="2"/>
      <w:commentRangeStart w:id="3"/>
      <w:r w:rsidDel="00000000" w:rsidR="00000000" w:rsidRPr="00000000">
        <w:rPr>
          <w:rtl w:val="0"/>
        </w:rPr>
      </w:r>
    </w:p>
    <w:p w:rsidR="00000000" w:rsidDel="00000000" w:rsidP="00000000" w:rsidRDefault="00000000" w:rsidRPr="00000000" w14:paraId="00000012">
      <w:pPr>
        <w:pStyle w:val="Heading4"/>
        <w:rPr/>
      </w:pPr>
      <w:bookmarkStart w:colFirst="0" w:colLast="0" w:name="_qlvb9hhew19o" w:id="3"/>
      <w:bookmarkEnd w:id="3"/>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SECUNDARIAS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Ascensores.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Amenities: Piscina, Gimnasio, SUM, Parrilla, Juegos infantiles, lavadero.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Empleados?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Valor de las expensas?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3"/>
        <w:rPr/>
      </w:pPr>
      <w:bookmarkStart w:colFirst="0" w:colLast="0" w:name="_y3niigxdd44z" w:id="4"/>
      <w:bookmarkEnd w:id="4"/>
      <w:r w:rsidDel="00000000" w:rsidR="00000000" w:rsidRPr="00000000">
        <w:rPr>
          <w:rtl w:val="0"/>
        </w:rPr>
        <w:t xml:space="preserve">SEGUNDAS IMPRESIONES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pasa si cruzamos esto con datos del gob de CABA?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cuestiones de la ciudad inciden en el valor de la propiedad por fuera de sus características propias?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4"/>
        <w:rPr/>
      </w:pPr>
      <w:bookmarkStart w:colFirst="0" w:colLast="0" w:name="_mer0sdh79s2r" w:id="5"/>
      <w:bookmarkEnd w:id="5"/>
      <w:r w:rsidDel="00000000" w:rsidR="00000000" w:rsidRPr="00000000">
        <w:rPr>
          <w:rtl w:val="0"/>
        </w:rPr>
        <w:t xml:space="preserve">Las más fáciles: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w:t>
      </w:r>
      <w:commentRangeStart w:id="4"/>
      <w:r w:rsidDel="00000000" w:rsidR="00000000" w:rsidRPr="00000000">
        <w:rPr>
          <w:rtl w:val="0"/>
        </w:rPr>
        <w:t xml:space="preserve">Movilidad: Transportes cercanos. Distancia con avenidas. Podría haber un indicador de movilidad. Un mapa de calor, una matriz.</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Cultura. ¿Incide la cultura próxima en el valor de la propiedad? Museos, teatros, cines, gastronomía. Podría haber un indicador de esto.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Plazas/Parques? Me parece menor, pero no lo descartaría.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Escuelas públicas, privadas.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Hospitales públicos, privados.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4"/>
        <w:rPr/>
      </w:pPr>
      <w:bookmarkStart w:colFirst="0" w:colLast="0" w:name="_4um8hoqx4nuk" w:id="6"/>
      <w:bookmarkEnd w:id="6"/>
      <w:r w:rsidDel="00000000" w:rsidR="00000000" w:rsidRPr="00000000">
        <w:rPr>
          <w:rtl w:val="0"/>
        </w:rPr>
        <w:t xml:space="preserve">Luego: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Distritos empresariales?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Recaudación impositiva de la zona barrio?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Presupuesto ejecutado del gobierno en la zona? Inversión del estado en el barrio.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 relaciona la recaudación con la ejecución?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Distritos económicos? Mapa de oportunidades comerciales (hay un data set de esto pero no sé a qué se refiere).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Hay una correlación histórica de valores?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3"/>
        <w:rPr/>
      </w:pPr>
      <w:bookmarkStart w:colFirst="0" w:colLast="0" w:name="_m0564pvgm644" w:id="7"/>
      <w:bookmarkEnd w:id="7"/>
      <w:r w:rsidDel="00000000" w:rsidR="00000000" w:rsidRPr="00000000">
        <w:rPr>
          <w:rtl w:val="0"/>
        </w:rPr>
        <w:t xml:space="preserve">MACROECONÓMICAS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https://www.ambito.com/precios-inmuebles-subieron-300-dos-decadas-n4024349</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https://centrocepa.com.ar/informes/82-la-rentabilidad-del-sector-inmobiliario-un-analisis-sobre-la-etapa-reciente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https://www.infobae.com/economia/2018/05/05/el-precio-de-las-propiedades-subio-muy-por-encima-de-la-inflacion-el-ultimo-ano/</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Disponibilidad de inmuebles. Aumento de la oferta.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Oferta de alquiler.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commentRangeStart w:id="5"/>
      <w:r w:rsidDel="00000000" w:rsidR="00000000" w:rsidRPr="00000000">
        <w:rPr>
          <w:rtl w:val="0"/>
        </w:rPr>
        <w:t xml:space="preserve">Requisitos del sistema bancario para acceder a créditos/hipotecas.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commentRangeStart w:id="6"/>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commentRangeEnd w:id="6"/>
      <w:r w:rsidDel="00000000" w:rsidR="00000000" w:rsidRPr="00000000">
        <w:commentReference w:id="6"/>
      </w:r>
      <w:r w:rsidDel="00000000" w:rsidR="00000000" w:rsidRPr="00000000">
        <w:rPr>
          <w:rtl w:val="0"/>
        </w:rPr>
        <w:t xml:space="preserve">Las notas hablan más que nada de un factor financiero, que no tiene que ver con las características de las propiedades, sino c</w:t>
      </w:r>
      <w:commentRangeStart w:id="7"/>
      <w:r w:rsidDel="00000000" w:rsidR="00000000" w:rsidRPr="00000000">
        <w:rPr>
          <w:rtl w:val="0"/>
        </w:rPr>
        <w:t xml:space="preserve">on factores macro por fuera del ladrillo. Inclusive como inversión que compite con el mercado financiero</w:t>
      </w:r>
      <w:commentRangeEnd w:id="7"/>
      <w:r w:rsidDel="00000000" w:rsidR="00000000" w:rsidRPr="00000000">
        <w:commentReference w:id="7"/>
      </w:r>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3"/>
        <w:rPr/>
      </w:pPr>
      <w:bookmarkStart w:colFirst="0" w:colLast="0" w:name="_dagvjt9shziy" w:id="8"/>
      <w:bookmarkEnd w:id="8"/>
      <w:r w:rsidDel="00000000" w:rsidR="00000000" w:rsidRPr="00000000">
        <w:rPr>
          <w:rtl w:val="0"/>
        </w:rPr>
        <w:t xml:space="preserve">HIPÓTESIS PROVISORIAS </w:t>
      </w:r>
    </w:p>
    <w:p w:rsidR="00000000" w:rsidDel="00000000" w:rsidP="00000000" w:rsidRDefault="00000000" w:rsidRPr="00000000" w14:paraId="00000037">
      <w:pPr>
        <w:rPr/>
      </w:pPr>
      <w:r w:rsidDel="00000000" w:rsidR="00000000" w:rsidRPr="00000000">
        <w:rPr>
          <w:rtl w:val="0"/>
        </w:rPr>
        <w:t xml:space="preserve">Para descartar, combinar o mejorar.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commentRangeStart w:id="8"/>
      <w:commentRangeStart w:id="9"/>
      <w:r w:rsidDel="00000000" w:rsidR="00000000" w:rsidRPr="00000000">
        <w:rPr>
          <w:rtl w:val="0"/>
        </w:rPr>
        <w:t xml:space="preserve">El valor de la propiedad (V) depende de su superficie en metros cuadrados.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depende de la relación entre oferta y demanda de propiedades.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depende del valor del barrio donde se ubica.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fluctua según acceso al crédito.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es un conjunto de propiedades físicas y sociales.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varía según otras posibilidades de inversión del mercado de capitales, no del derecho a la vivienda o de los deseos de los ahorristas. Es una transposición de valor financiero a físico.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0"/>
      <w:commentRangeStart w:id="11"/>
      <w:r w:rsidDel="00000000" w:rsidR="00000000" w:rsidRPr="00000000">
        <w:rPr>
          <w:rtl w:val="0"/>
        </w:rPr>
        <w:t xml:space="preserve">Media/cantidad de propiedades por zona</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 map de precio por m2 por zona</w:t>
      </w:r>
    </w:p>
    <w:p w:rsidR="00000000" w:rsidDel="00000000" w:rsidP="00000000" w:rsidRDefault="00000000" w:rsidRPr="00000000" w14:paraId="00000044">
      <w:pPr>
        <w:rPr/>
      </w:pPr>
      <w:commentRangeStart w:id="12"/>
      <w:commentRangeStart w:id="13"/>
      <w:r w:rsidDel="00000000" w:rsidR="00000000" w:rsidRPr="00000000">
        <w:rPr>
          <w:rtl w:val="0"/>
        </w:rPr>
        <w:t xml:space="preserve">Varianza de precios dentro de una zona</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as Bernabé" w:id="5" w:date="2019-04-05T15:58:38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 de credito hipotecarios. BCRA.</w:t>
      </w:r>
    </w:p>
  </w:comment>
  <w:comment w:author="Nicolas Bernabé" w:id="0" w:date="2019-04-05T15:48:00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en el instructivo dice venta y alquiler pero por lo que me fije solo tiene operaciones de venta. Puede ser?</w:t>
      </w:r>
    </w:p>
  </w:comment>
  <w:comment w:author="Federico Gonzalez" w:id="8" w:date="2019-04-08T15:10:58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hno me dijo que esto les puede parecer obvio. Lo jugoso seria ver que la correlacion de precio y m2 en palermo seguramente sea muy alta. En cambio, en lugano, si el precio por m2 es 1500 dolares, una casa de 100 m2 vale 150.000, pero una de 200 m2 no vale 300.000, vale 240.000.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resumen, seria mostrar como el coeficiente de correlacion disminuye a medida que baja el precio por m2</w:t>
      </w:r>
    </w:p>
  </w:comment>
  <w:comment w:author="M B" w:id="9" w:date="2019-04-08T20:57:17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que va.</w:t>
      </w:r>
    </w:p>
  </w:comment>
  <w:comment w:author="Nicolas Bernabé" w:id="1" w:date="2019-04-05T15:48:39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cubiertos? entiendo que el valor total tiene descubiertos que poneran 1/2</w:t>
      </w:r>
    </w:p>
  </w:comment>
  <w:comment w:author="Nicolas Bernabé" w:id="6" w:date="2019-04-05T15:58:38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 de salarios/precio mt2. Hay una base de datos que la busco</w:t>
      </w:r>
    </w:p>
  </w:comment>
  <w:comment w:author="Federico Gonzalez" w:id="10" w:date="2019-04-08T15:07:05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zona con muchas propiedades que significa? la gente se quiere mudar de ese barrio por algun motivo?</w:t>
      </w:r>
    </w:p>
  </w:comment>
  <w:comment w:author="M B" w:id="11" w:date="2019-04-08T20:55:35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había pensado así, creo que iba más por si vale la pena considerar la cantidad de oferta. Podría ser porque se quieren mudar o porque construyen mucho.</w:t>
      </w:r>
    </w:p>
  </w:comment>
  <w:comment w:author="Nicolas Bernabé" w:id="2" w:date="2019-04-05T15:49:46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opcion de cochera?</w:t>
      </w:r>
    </w:p>
  </w:comment>
  <w:comment w:author="M B" w:id="3" w:date="2019-04-05T22:34:48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Chequeemos qué tiene la base, a ver cuántas de estas características cuenta. El listadito lo hice de memoria.  Aplica tb para lo de metros cubiertos/descubiertos.</w:t>
      </w:r>
    </w:p>
  </w:comment>
  <w:comment w:author="Nicolas Bernabé" w:id="4" w:date="2019-04-05T15:58:37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vez el mas representativo</w:t>
      </w:r>
    </w:p>
  </w:comment>
  <w:comment w:author="Nicolas Bernabé" w:id="7" w:date="2019-04-05T16:00:2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tasas reales negativas. Propiedades como refugio de valor. Tamb crecimiento de pbi.</w:t>
      </w:r>
    </w:p>
  </w:comment>
  <w:comment w:author="Federico Gonzalez" w:id="12" w:date="2019-04-08T15:13:29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puede ser complicado de hacer/mostrar. Tengo dos casas muy parecidas (mismo barrio, mismos m2, etc.), pero una vale 200.000 y otra vale 250.000. Por que? Se podria ubicarlas en el mapa y cruzarlas con la ubicacion de las estaciones de subte y demostrar que esa vale 50.000 mas porque esta a media cuadra del subte (y asi con metrobus, o plazas, etc.)</w:t>
      </w:r>
    </w:p>
  </w:comment>
  <w:comment w:author="M B" w:id="13" w:date="2019-04-08T20:57:05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medio complicado, sí. Habría que ver si nos suma al proyecto, capáz es un delire. Va por el lado de buscar otras conexiones "menos obvias". Pero puede ser un chino mortal.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nfobae.com/economia/2018/05/05/el-precio-de-las-propiedades-subio-muy-por-encima-de-la-inflacion-el-ultimo-an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bito.com/precios-inmuebles-subieron-300-dos-decadas-n4024349" TargetMode="External"/><Relationship Id="rId8" Type="http://schemas.openxmlformats.org/officeDocument/2006/relationships/hyperlink" Target="https://centrocepa.com.ar/informes/82-la-rentabilidad-del-sector-inmobiliario-un-analisis-sobre-la-etapa-recie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