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A23" w:rsidRDefault="00306A23" w:rsidP="00306A23">
      <w:pPr>
        <w:pStyle w:val="Heading2"/>
      </w:pPr>
      <w:bookmarkStart w:id="0" w:name="_GoBack"/>
      <w:bookmarkEnd w:id="0"/>
      <w:r>
        <w:t>A Brief Introduction to Object Oriented Programming</w:t>
      </w:r>
    </w:p>
    <w:p w:rsidR="00306A23" w:rsidRDefault="00306A23" w:rsidP="00306A23">
      <w:r>
        <w:t xml:space="preserve">A number of languages are described as Object-Oriented, which means that the language is intended to allow the structure of a program to be neatly divided into discrete units that each define a specific portion of the program’s data and the logic that is closely associated with that data; these units are referred to as </w:t>
      </w:r>
      <w:r w:rsidRPr="003B2915">
        <w:rPr>
          <w:i/>
        </w:rPr>
        <w:t>classes</w:t>
      </w:r>
      <w:r>
        <w:t xml:space="preserve">. To explain some terms courtesy of an overused analogy, consider a </w:t>
      </w:r>
      <w:proofErr w:type="gramStart"/>
      <w:r>
        <w:t>dog named</w:t>
      </w:r>
      <w:proofErr w:type="gramEnd"/>
      <w:r>
        <w:t xml:space="preserve"> Spot and a cat named Fluffy: Spot is an object whose class is dog, while Fluffy is an object whose class is cat. The term </w:t>
      </w:r>
      <w:r w:rsidRPr="00661C0F">
        <w:rPr>
          <w:i/>
        </w:rPr>
        <w:t>class</w:t>
      </w:r>
      <w:r>
        <w:t xml:space="preserve"> represents the definition of the thing, while the term </w:t>
      </w:r>
      <w:r w:rsidRPr="00661C0F">
        <w:rPr>
          <w:i/>
        </w:rPr>
        <w:t>object</w:t>
      </w:r>
      <w:r>
        <w:t xml:space="preserve"> represents one of those things; sometimes the term </w:t>
      </w:r>
      <w:r w:rsidRPr="003B2915">
        <w:rPr>
          <w:i/>
        </w:rPr>
        <w:t>instance</w:t>
      </w:r>
      <w:r>
        <w:t xml:space="preserve"> is used, as in: Spot is </w:t>
      </w:r>
      <w:r w:rsidRPr="003B2915">
        <w:rPr>
          <w:i/>
        </w:rPr>
        <w:t>an instance of</w:t>
      </w:r>
      <w:r>
        <w:t xml:space="preserve"> dog.</w:t>
      </w:r>
    </w:p>
    <w:p w:rsidR="00306A23" w:rsidRDefault="00306A23" w:rsidP="00306A23">
      <w:r>
        <w:t xml:space="preserve">Now that the obligatory animal analogy has been made, let us instead consider a graphics system on a device or computer, starting with the concept of color. One representation of color is called RGB, in which three separate numeric values for red, green, and blue are mathematically combined into a single numeric value that represents the color; perhaps the simplest implementation of RGB values represents the three color channels as 8-bit integers, and the combined RGB value as a 24-bit integer. In an </w:t>
      </w:r>
      <w:proofErr w:type="gramStart"/>
      <w:r>
        <w:t>object oriented</w:t>
      </w:r>
      <w:proofErr w:type="gramEnd"/>
      <w:r>
        <w:t xml:space="preserve"> language, one can define a class named </w:t>
      </w:r>
      <w:r w:rsidRPr="000768A3">
        <w:rPr>
          <w:rFonts w:ascii="Courier New" w:hAnsi="Courier New" w:cs="Courier New"/>
        </w:rPr>
        <w:t>Color</w:t>
      </w:r>
      <w:r>
        <w:t xml:space="preserve"> whose properties are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The notion of </w:t>
      </w:r>
      <w:r w:rsidRPr="007A1CDD">
        <w:rPr>
          <w:i/>
        </w:rPr>
        <w:t>encapsulation</w:t>
      </w:r>
      <w:r>
        <w:t xml:space="preserve"> allows the detail of how that information is stored inside a </w:t>
      </w:r>
      <w:r w:rsidRPr="000768A3">
        <w:rPr>
          <w:rFonts w:ascii="Courier New" w:hAnsi="Courier New" w:cs="Courier New"/>
        </w:rPr>
        <w:t>Color</w:t>
      </w:r>
      <w:r>
        <w:t xml:space="preserve"> object to be hidden; for example, a </w:t>
      </w:r>
      <w:r w:rsidRPr="000768A3">
        <w:rPr>
          <w:rFonts w:ascii="Courier New" w:hAnsi="Courier New" w:cs="Courier New"/>
        </w:rPr>
        <w:t>Color</w:t>
      </w:r>
      <w:r>
        <w:t xml:space="preserve"> could have three separate integers that it stores its red, green, and blue information in, or it could have one integer that it stores the combined RGB value in, or it could use some other representation of the data altogether. Regardless, from any point of view outside of the </w:t>
      </w:r>
      <w:r w:rsidRPr="000768A3">
        <w:rPr>
          <w:rFonts w:ascii="Courier New" w:hAnsi="Courier New" w:cs="Courier New"/>
        </w:rPr>
        <w:t>Color</w:t>
      </w:r>
      <w:r>
        <w:t xml:space="preserve"> class, the </w:t>
      </w:r>
      <w:r w:rsidRPr="007A1CDD">
        <w:rPr>
          <w:i/>
        </w:rPr>
        <w:t>state</w:t>
      </w:r>
      <w:r>
        <w:t xml:space="preserve"> of a color object is easily represented by the </w:t>
      </w:r>
      <w:r w:rsidRPr="007A1CDD">
        <w:rPr>
          <w:i/>
        </w:rPr>
        <w:t>properties</w:t>
      </w:r>
      <w:r>
        <w:t xml:space="preserve"> of the object in a manner that is consistent with the description of what a color is, such that values of the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RBG</w:t>
      </w:r>
      <w:r>
        <w:t xml:space="preserve"> properties are consistent.</w:t>
      </w:r>
    </w:p>
    <w:p w:rsidR="00306A23" w:rsidRDefault="00306A23" w:rsidP="00306A23">
      <w:r>
        <w:t xml:space="preserve">Another valuable aspect of </w:t>
      </w:r>
      <w:proofErr w:type="gramStart"/>
      <w:r>
        <w:t>object oriented</w:t>
      </w:r>
      <w:proofErr w:type="gramEnd"/>
      <w:r>
        <w:t xml:space="preserve"> programming is </w:t>
      </w:r>
      <w:r w:rsidRPr="0030421C">
        <w:rPr>
          <w:i/>
        </w:rPr>
        <w:t>polymorphism</w:t>
      </w:r>
      <w:r>
        <w:t xml:space="preserve">, which is when different classes of objects share some common programming </w:t>
      </w:r>
      <w:r w:rsidRPr="00ED7C17">
        <w:rPr>
          <w:i/>
        </w:rPr>
        <w:t>interface</w:t>
      </w:r>
      <w:r>
        <w:t xml:space="preserve">, and thus are substitutable to some degree. Extending our previous example, a second class representing color could be created in a manner that would be substitutable in some situations for the first, by providing the same programming interface as the </w:t>
      </w:r>
      <w:r w:rsidRPr="000768A3">
        <w:rPr>
          <w:rFonts w:ascii="Courier New" w:hAnsi="Courier New" w:cs="Courier New"/>
        </w:rPr>
        <w:t>Color</w:t>
      </w:r>
      <w:r>
        <w:t xml:space="preserve"> class provides, but potentially with a different data structure and implementation. For example, some JPEG and video formats use the </w:t>
      </w:r>
      <w:proofErr w:type="spellStart"/>
      <w:r>
        <w:t>YCbCr</w:t>
      </w:r>
      <w:proofErr w:type="spellEnd"/>
      <w:r>
        <w:t xml:space="preserve"> representation of color that is composed of a </w:t>
      </w:r>
      <w:proofErr w:type="spellStart"/>
      <w:r>
        <w:t>luma</w:t>
      </w:r>
      <w:proofErr w:type="spellEnd"/>
      <w:r>
        <w:t xml:space="preserve"> value (Y), and </w:t>
      </w:r>
      <w:proofErr w:type="spellStart"/>
      <w:r>
        <w:t>chroma</w:t>
      </w:r>
      <w:proofErr w:type="spellEnd"/>
      <w:r>
        <w:t xml:space="preserve"> values for both blue difference (C</w:t>
      </w:r>
      <w:r>
        <w:rPr>
          <w:vertAlign w:val="subscript"/>
        </w:rPr>
        <w:t>B</w:t>
      </w:r>
      <w:r>
        <w:t>) and red difference (C</w:t>
      </w:r>
      <w:r w:rsidRPr="00B36CC7">
        <w:rPr>
          <w:vertAlign w:val="subscript"/>
        </w:rPr>
        <w:t>R</w:t>
      </w:r>
      <w:r>
        <w:t xml:space="preserve">). Since a </w:t>
      </w:r>
      <w:proofErr w:type="spellStart"/>
      <w:r>
        <w:t>YCbCr</w:t>
      </w:r>
      <w:proofErr w:type="spellEnd"/>
      <w:r>
        <w:t xml:space="preserve"> value can be converted to and from an RGB value, a second </w:t>
      </w:r>
      <w:r w:rsidRPr="000768A3">
        <w:rPr>
          <w:rFonts w:ascii="Courier New" w:hAnsi="Courier New" w:cs="Courier New"/>
        </w:rPr>
        <w:t>Color</w:t>
      </w:r>
      <w:r>
        <w:t xml:space="preserve"> class (perhaps named </w:t>
      </w:r>
      <w:proofErr w:type="spellStart"/>
      <w:r w:rsidRPr="000768A3">
        <w:rPr>
          <w:rFonts w:ascii="Courier New" w:hAnsi="Courier New" w:cs="Courier New"/>
        </w:rPr>
        <w:t>YCbCrColor</w:t>
      </w:r>
      <w:proofErr w:type="spellEnd"/>
      <w:r>
        <w:t xml:space="preserve">) could be defined that provides properties of </w:t>
      </w:r>
      <w:proofErr w:type="spellStart"/>
      <w:r w:rsidRPr="000768A3">
        <w:rPr>
          <w:rFonts w:ascii="Courier New" w:hAnsi="Courier New" w:cs="Courier New"/>
        </w:rPr>
        <w:t>Luma</w:t>
      </w:r>
      <w:proofErr w:type="spellEnd"/>
      <w:r>
        <w:t xml:space="preserve">, </w:t>
      </w:r>
      <w:proofErr w:type="spellStart"/>
      <w:r w:rsidRPr="000768A3">
        <w:rPr>
          <w:rFonts w:ascii="Courier New" w:hAnsi="Courier New" w:cs="Courier New"/>
        </w:rPr>
        <w:t>BlueDiff</w:t>
      </w:r>
      <w:proofErr w:type="spellEnd"/>
      <w:r>
        <w:t xml:space="preserve">, and </w:t>
      </w:r>
      <w:proofErr w:type="spellStart"/>
      <w:r w:rsidRPr="000768A3">
        <w:rPr>
          <w:rFonts w:ascii="Courier New" w:hAnsi="Courier New" w:cs="Courier New"/>
        </w:rPr>
        <w:t>RedDiff</w:t>
      </w:r>
      <w:proofErr w:type="spellEnd"/>
      <w:r>
        <w:t xml:space="preserve">, but also provides properties of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 just like the original </w:t>
      </w:r>
      <w:r w:rsidRPr="000768A3">
        <w:rPr>
          <w:rFonts w:ascii="Courier New" w:hAnsi="Courier New" w:cs="Courier New"/>
        </w:rPr>
        <w:t>Color</w:t>
      </w:r>
      <w:r>
        <w:t xml:space="preserve"> class. Again, as with the previous example, encapsulation allows the class to hide the specific manner in which the object manages its internal information (also called its </w:t>
      </w:r>
      <w:r w:rsidRPr="00E31779">
        <w:rPr>
          <w:i/>
        </w:rPr>
        <w:t>state</w:t>
      </w:r>
      <w:r>
        <w:t xml:space="preserve">) behind its programming interface, while exposing that information as both an </w:t>
      </w:r>
      <w:proofErr w:type="spellStart"/>
      <w:r>
        <w:t>YCbCr</w:t>
      </w:r>
      <w:proofErr w:type="spellEnd"/>
      <w:r>
        <w:t xml:space="preserve"> value </w:t>
      </w:r>
      <w:r w:rsidRPr="007642E3">
        <w:rPr>
          <w:i/>
        </w:rPr>
        <w:t>and</w:t>
      </w:r>
      <w:r>
        <w:t xml:space="preserve"> as an RGB value. Polymorphism allows an instance of the new </w:t>
      </w:r>
      <w:proofErr w:type="spellStart"/>
      <w:r w:rsidRPr="000768A3">
        <w:rPr>
          <w:rFonts w:ascii="Courier New" w:hAnsi="Courier New" w:cs="Courier New"/>
        </w:rPr>
        <w:t>YCbCrColor</w:t>
      </w:r>
      <w:proofErr w:type="spellEnd"/>
      <w:r>
        <w:t xml:space="preserve"> class to be used where the program was expecting an instance of the original </w:t>
      </w:r>
      <w:r w:rsidRPr="000768A3">
        <w:rPr>
          <w:rFonts w:ascii="Courier New" w:hAnsi="Courier New" w:cs="Courier New"/>
        </w:rPr>
        <w:t>Color</w:t>
      </w:r>
      <w:r>
        <w:t xml:space="preserve"> class.</w:t>
      </w:r>
    </w:p>
    <w:p w:rsidR="00306A23" w:rsidRDefault="00306A23" w:rsidP="00306A23">
      <w:r>
        <w:lastRenderedPageBreak/>
        <w:t xml:space="preserve">One way in which the </w:t>
      </w:r>
      <w:proofErr w:type="spellStart"/>
      <w:r w:rsidRPr="000768A3">
        <w:rPr>
          <w:rFonts w:ascii="Courier New" w:hAnsi="Courier New" w:cs="Courier New"/>
        </w:rPr>
        <w:t>YCbCrColor</w:t>
      </w:r>
      <w:proofErr w:type="spellEnd"/>
      <w:r>
        <w:t xml:space="preserve"> class could have been defined is through the use of </w:t>
      </w:r>
      <w:r w:rsidRPr="00C9018F">
        <w:rPr>
          <w:i/>
        </w:rPr>
        <w:t>inheritance</w:t>
      </w:r>
      <w:r>
        <w:t xml:space="preserve">,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polymorphism. In our example, if </w:t>
      </w:r>
      <w:proofErr w:type="spellStart"/>
      <w:r w:rsidRPr="000768A3">
        <w:rPr>
          <w:rFonts w:ascii="Courier New" w:hAnsi="Courier New" w:cs="Courier New"/>
        </w:rPr>
        <w:t>YCbCrColor</w:t>
      </w:r>
      <w:proofErr w:type="spellEnd"/>
      <w:r>
        <w:t xml:space="preserve"> is inherited from </w:t>
      </w:r>
      <w:r w:rsidRPr="000768A3">
        <w:rPr>
          <w:rFonts w:ascii="Courier New" w:hAnsi="Courier New" w:cs="Courier New"/>
        </w:rPr>
        <w:t>Color</w:t>
      </w:r>
      <w:r>
        <w:t xml:space="preserve">, then it would automatically inherit </w:t>
      </w:r>
      <w:proofErr w:type="gramStart"/>
      <w:r>
        <w:t>all of the</w:t>
      </w:r>
      <w:proofErr w:type="gramEnd"/>
      <w:r>
        <w:t xml:space="preserve"> programming interface of </w:t>
      </w:r>
      <w:r w:rsidRPr="000768A3">
        <w:rPr>
          <w:rFonts w:ascii="Courier New" w:hAnsi="Courier New" w:cs="Courier New"/>
        </w:rPr>
        <w:t>Color</w:t>
      </w:r>
      <w:r>
        <w:t xml:space="preserve">, and an instance of </w:t>
      </w:r>
      <w:proofErr w:type="spellStart"/>
      <w:r w:rsidRPr="000768A3">
        <w:rPr>
          <w:rFonts w:ascii="Courier New" w:hAnsi="Courier New" w:cs="Courier New"/>
        </w:rPr>
        <w:t>YCbCrColor</w:t>
      </w:r>
      <w:proofErr w:type="spellEnd"/>
      <w:r>
        <w:t xml:space="preserve"> could be transparently used in place of an instance of </w:t>
      </w:r>
      <w:r w:rsidRPr="000768A3">
        <w:rPr>
          <w:rFonts w:ascii="Courier New" w:hAnsi="Courier New" w:cs="Courier New"/>
        </w:rPr>
        <w:t>Color</w:t>
      </w:r>
      <w:r>
        <w:t xml:space="preserve">, because </w:t>
      </w:r>
      <w:proofErr w:type="spellStart"/>
      <w:r w:rsidRPr="000768A3">
        <w:rPr>
          <w:rFonts w:ascii="Courier New" w:hAnsi="Courier New" w:cs="Courier New"/>
        </w:rPr>
        <w:t>YCbCrColor</w:t>
      </w:r>
      <w:proofErr w:type="spellEnd"/>
      <w:r>
        <w:t xml:space="preserve"> </w:t>
      </w:r>
      <w:r w:rsidRPr="004E4CB4">
        <w:rPr>
          <w:i/>
        </w:rPr>
        <w:t>is a</w:t>
      </w:r>
      <w:r>
        <w:t xml:space="preserve"> </w:t>
      </w:r>
      <w:r w:rsidRPr="000768A3">
        <w:rPr>
          <w:rFonts w:ascii="Courier New" w:hAnsi="Courier New" w:cs="Courier New"/>
        </w:rPr>
        <w:t>Color</w:t>
      </w:r>
      <w:r>
        <w:t>. However, as powerful as inheritance may seem, it has often been perceived to be overused and even abused as a tool; as a result, developers have started to “favor object composition over class inheritance”</w:t>
      </w:r>
      <w:r>
        <w:rPr>
          <w:rStyle w:val="FootnoteReference"/>
        </w:rPr>
        <w:footnoteReference w:id="1"/>
      </w:r>
      <w:r>
        <w:t>.</w:t>
      </w:r>
    </w:p>
    <w:p w:rsidR="00306A23" w:rsidRDefault="00306A23" w:rsidP="00306A23">
      <w:r>
        <w:t>While inheritance provides an “</w:t>
      </w:r>
      <w:r w:rsidRPr="00034E33">
        <w:rPr>
          <w:i/>
        </w:rPr>
        <w:t>is a</w:t>
      </w:r>
      <w:r>
        <w:t>” relationship, composition provides a “</w:t>
      </w:r>
      <w:r w:rsidRPr="00034E33">
        <w:rPr>
          <w:i/>
        </w:rPr>
        <w:t>has a</w:t>
      </w:r>
      <w:r>
        <w:t xml:space="preserve">” relationship. For example, instead of the </w:t>
      </w:r>
      <w:proofErr w:type="spellStart"/>
      <w:r w:rsidRPr="00FC7E4C">
        <w:rPr>
          <w:rFonts w:ascii="Courier New" w:hAnsi="Courier New" w:cs="Courier New"/>
        </w:rPr>
        <w:t>YCbCrColor</w:t>
      </w:r>
      <w:proofErr w:type="spellEnd"/>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proofErr w:type="spellStart"/>
      <w:r w:rsidRPr="00FC7E4C">
        <w:rPr>
          <w:rFonts w:ascii="Courier New" w:hAnsi="Courier New" w:cs="Courier New"/>
        </w:rPr>
        <w:t>YCbCrColor</w:t>
      </w:r>
      <w:proofErr w:type="spellEnd"/>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proofErr w:type="spellStart"/>
      <w:r w:rsidRPr="00FC7E4C">
        <w:rPr>
          <w:rFonts w:ascii="Courier New" w:hAnsi="Courier New" w:cs="Courier New"/>
        </w:rPr>
        <w:t>Luma</w:t>
      </w:r>
      <w:proofErr w:type="spellEnd"/>
      <w:r>
        <w:t xml:space="preserve">, </w:t>
      </w:r>
      <w:proofErr w:type="spellStart"/>
      <w:r w:rsidRPr="00FC7E4C">
        <w:rPr>
          <w:rFonts w:ascii="Courier New" w:hAnsi="Courier New" w:cs="Courier New"/>
        </w:rPr>
        <w:t>BlueDiff</w:t>
      </w:r>
      <w:proofErr w:type="spellEnd"/>
      <w:r>
        <w:t xml:space="preserve">, and </w:t>
      </w:r>
      <w:proofErr w:type="spellStart"/>
      <w:r w:rsidRPr="00FC7E4C">
        <w:rPr>
          <w:rFonts w:ascii="Courier New" w:hAnsi="Courier New" w:cs="Courier New"/>
        </w:rPr>
        <w:t>RedDiff</w:t>
      </w:r>
      <w:proofErr w:type="spellEnd"/>
      <w:r>
        <w:t xml:space="preserve"> values.</w:t>
      </w:r>
    </w:p>
    <w:p w:rsidR="00306A23" w:rsidRDefault="00306A23" w:rsidP="00306A23">
      <w:r>
        <w:t xml:space="preserve">A third option is to use interface inheritance, which allows the programming interface from an existing class to be re-used while not inheriting other aspects of the existing class definition, such as the manner in which data is structured and managed. For example, a programming interface called </w:t>
      </w:r>
      <w:r w:rsidRPr="00FC7E4C">
        <w:rPr>
          <w:rFonts w:ascii="Courier New" w:hAnsi="Courier New" w:cs="Courier New"/>
        </w:rPr>
        <w:t>Color</w:t>
      </w:r>
      <w:r>
        <w:t xml:space="preserve"> could be defined that has a single property </w:t>
      </w:r>
      <w:r w:rsidRPr="00FC7E4C">
        <w:rPr>
          <w:rFonts w:ascii="Courier New" w:hAnsi="Courier New" w:cs="Courier New"/>
        </w:rPr>
        <w:t>RGB</w:t>
      </w:r>
      <w:r>
        <w:t xml:space="preserve">, whose value is in the form used natively by the device, such as a 24- or 32-bit integer or </w:t>
      </w:r>
      <w:proofErr w:type="gramStart"/>
      <w:r>
        <w:t>floating point</w:t>
      </w:r>
      <w:proofErr w:type="gramEnd"/>
      <w:r>
        <w:t xml:space="preserve"> value. Any number of class definitions could then </w:t>
      </w:r>
      <w:r w:rsidRPr="001327B4">
        <w:rPr>
          <w:i/>
        </w:rPr>
        <w:t>implement</w:t>
      </w:r>
      <w:r>
        <w:t xml:space="preserve"> the </w:t>
      </w:r>
      <w:r w:rsidRPr="00FC7E4C">
        <w:rPr>
          <w:rFonts w:ascii="Courier New" w:hAnsi="Courier New" w:cs="Courier New"/>
        </w:rPr>
        <w:t>Color</w:t>
      </w:r>
      <w:r>
        <w:t xml:space="preserve"> interface, thus allowing instances of those various classes to be utilized any time a </w:t>
      </w:r>
      <w:r w:rsidRPr="00FC7E4C">
        <w:rPr>
          <w:rFonts w:ascii="Courier New" w:hAnsi="Courier New" w:cs="Courier New"/>
        </w:rPr>
        <w:t>Color</w:t>
      </w:r>
      <w:r>
        <w:t xml:space="preserve"> is required. For example, the </w:t>
      </w:r>
      <w:r w:rsidRPr="00FC7E4C">
        <w:rPr>
          <w:rFonts w:ascii="Courier New" w:hAnsi="Courier New" w:cs="Courier New"/>
        </w:rPr>
        <w:t>Color</w:t>
      </w:r>
      <w:r>
        <w:t xml:space="preserve"> class from our original example could be renamed as </w:t>
      </w:r>
      <w:proofErr w:type="spellStart"/>
      <w:r w:rsidRPr="00FC7E4C">
        <w:rPr>
          <w:rFonts w:ascii="Courier New" w:hAnsi="Courier New" w:cs="Courier New"/>
        </w:rPr>
        <w:t>RGBColor</w:t>
      </w:r>
      <w:proofErr w:type="spellEnd"/>
      <w:r>
        <w:t xml:space="preserve">, and both it and the </w:t>
      </w:r>
      <w:proofErr w:type="spellStart"/>
      <w:r w:rsidRPr="00FC7E4C">
        <w:rPr>
          <w:rFonts w:ascii="Courier New" w:hAnsi="Courier New" w:cs="Courier New"/>
        </w:rPr>
        <w:t>YCbCrColor</w:t>
      </w:r>
      <w:proofErr w:type="spellEnd"/>
      <w:r>
        <w:t xml:space="preserve"> class could be made to implement the new </w:t>
      </w:r>
      <w:r w:rsidRPr="00FC7E4C">
        <w:rPr>
          <w:rFonts w:ascii="Courier New" w:hAnsi="Courier New" w:cs="Courier New"/>
        </w:rPr>
        <w:t>Color</w:t>
      </w:r>
      <w:r>
        <w:t xml:space="preserve"> interface. Similarly, the interface could be implemented by additional class definitions, such as a </w:t>
      </w:r>
      <w:proofErr w:type="spellStart"/>
      <w:r w:rsidRPr="00FC7E4C">
        <w:rPr>
          <w:rFonts w:ascii="Courier New" w:hAnsi="Courier New" w:cs="Courier New"/>
        </w:rPr>
        <w:t>YUVColor</w:t>
      </w:r>
      <w:proofErr w:type="spellEnd"/>
      <w:r>
        <w:t xml:space="preserve"> class (the color value used in PAL televisions), and a </w:t>
      </w:r>
      <w:proofErr w:type="spellStart"/>
      <w:r w:rsidRPr="00FC7E4C">
        <w:rPr>
          <w:rFonts w:ascii="Courier New" w:hAnsi="Courier New" w:cs="Courier New"/>
        </w:rPr>
        <w:t>YIQColor</w:t>
      </w:r>
      <w:proofErr w:type="spellEnd"/>
      <w:r>
        <w:t xml:space="preserve"> class (the color value used in NTSC televisions).</w:t>
      </w:r>
    </w:p>
    <w:p w:rsidR="00306A23" w:rsidRDefault="00306A23" w:rsidP="00306A23">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Some programming languages allow any class to act as a substitute for another class, as long as it has the same members as the class that it is substituting for; this is an example of </w:t>
      </w:r>
      <w:r w:rsidRPr="0058773F">
        <w:rPr>
          <w:i/>
        </w:rPr>
        <w:t>dynamic typing</w:t>
      </w:r>
      <w:r>
        <w:t xml:space="preserve">, and is often specifically referred to as </w:t>
      </w:r>
      <w:r w:rsidRPr="00F25016">
        <w:rPr>
          <w:i/>
        </w:rPr>
        <w:t>duck typing</w:t>
      </w:r>
      <w:r>
        <w:t xml:space="preserve"> because “i</w:t>
      </w:r>
      <w:r>
        <w:rPr>
          <w:rFonts w:eastAsia="Times New Roman"/>
        </w:rPr>
        <w:t>f it looks like a duck, swims like a duck, and quacks like a duck, then it probably is a duck.</w:t>
      </w:r>
      <w:r>
        <w:t xml:space="preserve">” Other languages require that a class explicitly declare the names of the programming interfaces for which it can act as a substitute; generally speaking, this is an example of </w:t>
      </w:r>
      <w:r w:rsidRPr="0058773F">
        <w:rPr>
          <w:i/>
        </w:rPr>
        <w:t>static typing</w:t>
      </w:r>
      <w:r>
        <w:t>. However, it is important not to 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rsidR="00306A23" w:rsidRDefault="00306A23" w:rsidP="00306A23">
      <w:r>
        <w:t xml:space="preserve">In object oriented programming, each class is a specific data type; in our examples, each of the various color-related classes and programming interfaces is its own separate data type. When a programmer wishes to create a class that operates on some yet-to-be-specified second class, that second class can be represented by a </w:t>
      </w:r>
      <w:proofErr w:type="gramStart"/>
      <w:r>
        <w:t>place-holder</w:t>
      </w:r>
      <w:proofErr w:type="gramEnd"/>
      <w:r>
        <w:t xml:space="preserve">, which is called a </w:t>
      </w:r>
      <w:r w:rsidRPr="00F82298">
        <w:rPr>
          <w:i/>
        </w:rPr>
        <w:t>type parameter</w:t>
      </w:r>
      <w:r>
        <w:t xml:space="preserve">. A class that has one or more type parameters is called a </w:t>
      </w:r>
      <w:r w:rsidRPr="00F82298">
        <w:rPr>
          <w:i/>
        </w:rPr>
        <w:t>parameterized type</w:t>
      </w:r>
      <w:r>
        <w:t xml:space="preserve">, or simply a </w:t>
      </w:r>
      <w:r w:rsidRPr="00F82298">
        <w:rPr>
          <w:i/>
        </w:rPr>
        <w:t>generic type</w:t>
      </w:r>
      <w:r>
        <w:t>. We have already discussed “</w:t>
      </w:r>
      <w:r w:rsidRPr="00F82298">
        <w:rPr>
          <w:i/>
        </w:rPr>
        <w:t>is a</w:t>
      </w:r>
      <w:r>
        <w:t>” and “</w:t>
      </w:r>
      <w:r w:rsidRPr="00F82298">
        <w:rPr>
          <w:i/>
        </w:rPr>
        <w:t>has a</w:t>
      </w:r>
      <w:r>
        <w:t>” relationships; a generic type supports an “</w:t>
      </w:r>
      <w:r w:rsidRPr="00F82298">
        <w:rPr>
          <w:i/>
        </w:rPr>
        <w:t>of a</w:t>
      </w:r>
      <w:r>
        <w:t xml:space="preserve">” relationship. Consider the array, which is the most basic of data structures, supported even by assembly languages. An array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Pr="00FC7E4C">
        <w:rPr>
          <w:rFonts w:ascii="Courier New" w:hAnsi="Courier New" w:cs="Courier New"/>
        </w:rPr>
        <w:t>Color</w:t>
      </w:r>
      <w:r>
        <w:t xml:space="preserve"> to particular method, consider a method that allows any number of </w:t>
      </w:r>
      <w:r w:rsidRPr="00FC7E4C">
        <w:rPr>
          <w:rFonts w:ascii="Courier New" w:hAnsi="Courier New" w:cs="Courier New"/>
        </w:rPr>
        <w:t>Color</w:t>
      </w:r>
      <w:r>
        <w:t xml:space="preserve"> objects to be passed to it; without generic types, the programmer would have to define the method to accept </w:t>
      </w:r>
      <w:r w:rsidRPr="00B52553">
        <w:rPr>
          <w:i/>
        </w:rPr>
        <w:t>any</w:t>
      </w:r>
      <w:r>
        <w:t xml:space="preserve"> </w:t>
      </w:r>
      <w:r w:rsidRPr="00FC7E4C">
        <w:rPr>
          <w:rFonts w:ascii="Courier New" w:hAnsi="Courier New" w:cs="Courier New"/>
        </w:rPr>
        <w:t>Array</w:t>
      </w:r>
      <w:r>
        <w:t xml:space="preserve"> (whose contents are of an unspecified type), or alternatively could create a specific type – perhaps </w:t>
      </w:r>
      <w:proofErr w:type="spellStart"/>
      <w:r w:rsidRPr="00FC7E4C">
        <w:rPr>
          <w:rFonts w:ascii="Courier New" w:hAnsi="Courier New" w:cs="Courier New"/>
        </w:rPr>
        <w:t>ArrayOfColors</w:t>
      </w:r>
      <w:proofErr w:type="spellEnd"/>
      <w:r>
        <w:t xml:space="preserve"> – that can hold a number of different colors. A generic type is an alternative to creating a separate specific type (such as </w:t>
      </w:r>
      <w:proofErr w:type="spellStart"/>
      <w:r w:rsidRPr="00FC7E4C">
        <w:rPr>
          <w:rFonts w:ascii="Courier New" w:hAnsi="Courier New" w:cs="Courier New"/>
        </w:rPr>
        <w:t>ArrayOfColors</w:t>
      </w:r>
      <w:proofErr w:type="spellEnd"/>
      <w:r>
        <w:t>) for each separate “</w:t>
      </w:r>
      <w:r w:rsidRPr="00E14899">
        <w:rPr>
          <w:i/>
        </w:rPr>
        <w:t>of a</w:t>
      </w:r>
      <w:r>
        <w:t xml:space="preserve">” relationship; instead, a single type is defined with a place-holder, such as </w:t>
      </w:r>
      <w:r w:rsidRPr="00FC7E4C">
        <w:rPr>
          <w:rFonts w:ascii="Courier New" w:hAnsi="Courier New" w:cs="Courier New"/>
        </w:rPr>
        <w:t>Array&lt;T&gt;</w:t>
      </w:r>
      <w:r>
        <w:t xml:space="preserve"> which uses </w:t>
      </w:r>
      <w:r w:rsidRPr="00FC7E4C">
        <w:rPr>
          <w:rFonts w:ascii="Courier New" w:hAnsi="Courier New" w:cs="Courier New"/>
        </w:rPr>
        <w:t>T</w:t>
      </w:r>
      <w:r>
        <w:t xml:space="preserve"> as a place-holder for some unspecified type. Using a generic type would allow the method in our example to be defined to accept a parameter of type </w:t>
      </w:r>
      <w:r w:rsidRPr="00FC7E4C">
        <w:rPr>
          <w:rFonts w:ascii="Courier New" w:hAnsi="Courier New" w:cs="Courier New"/>
        </w:rPr>
        <w:t>Array&lt;Color&gt;</w:t>
      </w:r>
      <w:r>
        <w:t xml:space="preserve">, which is read as “an </w:t>
      </w:r>
      <w:r w:rsidRPr="00FC7E4C">
        <w:rPr>
          <w:rFonts w:ascii="Courier New" w:hAnsi="Courier New" w:cs="Courier New"/>
        </w:rPr>
        <w:t>Array</w:t>
      </w:r>
      <w:r>
        <w:t xml:space="preserve"> of </w:t>
      </w:r>
      <w:r w:rsidRPr="00FC7E4C">
        <w:rPr>
          <w:rFonts w:ascii="Courier New" w:hAnsi="Courier New" w:cs="Courier New"/>
        </w:rPr>
        <w:t>Color</w:t>
      </w:r>
      <w:r>
        <w:t>”. The benefit of generic types is the extension of type safety (and any other facilities that rely on or can benefit from type knowledge) to any classes that support one or more “</w:t>
      </w:r>
      <w:r w:rsidRPr="00E14899">
        <w:rPr>
          <w:i/>
        </w:rPr>
        <w:t>of a</w:t>
      </w:r>
      <w:r>
        <w:t xml:space="preserve">” relationships. This is also referred to as </w:t>
      </w:r>
      <w:r w:rsidRPr="00131543">
        <w:rPr>
          <w:i/>
        </w:rPr>
        <w:t>parametric polymorphism</w:t>
      </w:r>
      <w:r>
        <w:t xml:space="preserve">, which refers to both the </w:t>
      </w:r>
      <w:r w:rsidRPr="007259E9">
        <w:rPr>
          <w:i/>
        </w:rPr>
        <w:t>parameterized type</w:t>
      </w:r>
      <w:r>
        <w:t xml:space="preserve"> aspect, and polymorphism, which is a direct benefit of using parameterized types (generic types) as the basis for generic programming.</w:t>
      </w:r>
    </w:p>
    <w:p w:rsidR="00306A23" w:rsidRDefault="00306A23" w:rsidP="00306A23">
      <w:r>
        <w:t>One of the valuable capabilities provided by inheritance, and perhaps one of the causes for the overuse of inheritance, is the ability to define state and behavior in one class that is then inherited by many different classes. Elimination of redundant code (</w:t>
      </w:r>
      <w:r w:rsidRPr="005944E2">
        <w:rPr>
          <w:i/>
        </w:rPr>
        <w:t>a la</w:t>
      </w:r>
      <w:r>
        <w:t xml:space="preserve"> “cut and paste”) is a noble goal indeed, and is at the core of the “Don’t Repeat Yourself” (DRY) principle, which states: “</w:t>
      </w:r>
      <w:r w:rsidRPr="005944E2">
        <w:t>Every piece of knowledge must have a single, unambiguous, authoritative representation within a system</w:t>
      </w:r>
      <w:r>
        <w:rPr>
          <w:rStyle w:val="FootnoteReference"/>
        </w:rPr>
        <w:footnoteReference w:id="2"/>
      </w:r>
      <w:r>
        <w:t>.” In addition to inheritance, you can see this principle at work in programming interface definitions, polymorphism, and generic types. The concept is well described by Steve Smith</w:t>
      </w:r>
      <w:r>
        <w:rPr>
          <w:rStyle w:val="FootnoteReference"/>
        </w:rPr>
        <w:footnoteReference w:id="3"/>
      </w:r>
      <w:r>
        <w:t>:</w:t>
      </w:r>
    </w:p>
    <w:p w:rsidR="00306A23" w:rsidRPr="006A44E4" w:rsidRDefault="00306A23" w:rsidP="00306A23">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rsidR="00306A23" w:rsidRPr="006A44E4" w:rsidRDefault="00306A23" w:rsidP="00306A23">
      <w:pPr>
        <w:ind w:left="720"/>
      </w:pPr>
      <w:r w:rsidRPr="006A44E4">
        <w:t>Every line of code that goes into an application must be maintained, and is a potential source of future bugs. Duplication needlessly bloats the code</w:t>
      </w:r>
      <w:r>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rsidR="00306A23" w:rsidRPr="006A44E4" w:rsidRDefault="00306A23" w:rsidP="00306A23">
      <w:pPr>
        <w:ind w:left="720"/>
      </w:pPr>
      <w:r w:rsidRPr="006A44E4">
        <w:t>Repetition in logic can take many forms. Copy-and-paste</w:t>
      </w:r>
      <w:r>
        <w:rPr>
          <w:i/>
          <w:iCs/>
        </w:rPr>
        <w:t xml:space="preserve"> </w:t>
      </w:r>
      <w:r>
        <w:rPr>
          <w:iCs/>
        </w:rPr>
        <w:t>[</w:t>
      </w:r>
      <w:proofErr w:type="gramStart"/>
      <w:r>
        <w:rPr>
          <w:iCs/>
        </w:rPr>
        <w:t>..</w:t>
      </w:r>
      <w:proofErr w:type="gramEnd"/>
      <w:r>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rsidR="00306A23" w:rsidRDefault="00306A23" w:rsidP="00306A23">
      <w:r>
        <w:t xml:space="preserve">A powerful mechanism for achieving DRY in </w:t>
      </w:r>
      <w:proofErr w:type="gramStart"/>
      <w:r>
        <w:t>object oriented</w:t>
      </w:r>
      <w:proofErr w:type="gramEnd"/>
      <w:r>
        <w:t xml:space="preserve"> programming is the </w:t>
      </w:r>
      <w:r w:rsidRPr="00014263">
        <w:rPr>
          <w:i/>
        </w:rPr>
        <w:t>mix-in</w:t>
      </w:r>
      <w:r>
        <w:t xml:space="preserve">, which in many ways is like a class definition, but one that can be “mixed into” (added to) other class definitions. Using the concepts of generic programming, a mix-in </w:t>
      </w:r>
      <w:r w:rsidRPr="00014263">
        <w:rPr>
          <w:i/>
        </w:rPr>
        <w:t>applies to</w:t>
      </w:r>
      <w:r>
        <w:t xml:space="preserve"> some yet-to-be-specified second class that provides a specified programming interface, allowing the logic of the mix-in to be constructed around the abilities of that programming interface. Then, any time that logic is required in another class, the mix-in can be applied to that class; while various other mechanisms provide “</w:t>
      </w:r>
      <w:r w:rsidRPr="000768A3">
        <w:rPr>
          <w:i/>
        </w:rPr>
        <w:t>is a</w:t>
      </w:r>
      <w:r>
        <w:t>”, “</w:t>
      </w:r>
      <w:r w:rsidRPr="000768A3">
        <w:rPr>
          <w:i/>
        </w:rPr>
        <w:t>has a</w:t>
      </w:r>
      <w:r>
        <w:t>”, and “</w:t>
      </w:r>
      <w:r w:rsidRPr="000768A3">
        <w:rPr>
          <w:i/>
        </w:rPr>
        <w:t>of a</w:t>
      </w:r>
      <w:r>
        <w:t>” relationships, a mix-in satisfies the “</w:t>
      </w:r>
      <w:r w:rsidRPr="000768A3">
        <w:rPr>
          <w:i/>
        </w:rPr>
        <w:t>needs a</w:t>
      </w:r>
      <w:r>
        <w:t xml:space="preserve">” relationship. Continuing our color example, some graphics systems support the notion of color transparency, which is sometimes expressed in the range of 0% to 100%, but is often encoded as an 8-bit value prepended to a 24-bit RGB value, creating a 32-bit integer value. A </w:t>
      </w:r>
      <w:proofErr w:type="spellStart"/>
      <w:r w:rsidRPr="000768A3">
        <w:rPr>
          <w:rFonts w:ascii="Courier New" w:hAnsi="Courier New" w:cs="Courier New"/>
        </w:rPr>
        <w:t>ColorTransparency</w:t>
      </w:r>
      <w:proofErr w:type="spellEnd"/>
      <w:r>
        <w:t xml:space="preserve"> mix-in can be defined that applies to any </w:t>
      </w:r>
      <w:r w:rsidRPr="000768A3">
        <w:rPr>
          <w:rFonts w:ascii="Courier New" w:hAnsi="Courier New" w:cs="Courier New"/>
        </w:rPr>
        <w:t>Color</w:t>
      </w:r>
      <w:r>
        <w:t xml:space="preserve">, adding a </w:t>
      </w:r>
      <w:r w:rsidRPr="00FC7E4C">
        <w:rPr>
          <w:rFonts w:ascii="Courier New" w:hAnsi="Courier New" w:cs="Courier New"/>
        </w:rPr>
        <w:t>Transparency</w:t>
      </w:r>
      <w:r>
        <w:t xml:space="preserve"> property to hold a value representing the transparency level, and overriding the </w:t>
      </w:r>
      <w:r w:rsidRPr="00FC7E4C">
        <w:rPr>
          <w:rFonts w:ascii="Courier New" w:hAnsi="Courier New" w:cs="Courier New"/>
        </w:rPr>
        <w:t>RGB</w:t>
      </w:r>
      <w:r>
        <w:t xml:space="preserve"> property to incorporate the transparency information into the resulting value.</w:t>
      </w:r>
    </w:p>
    <w:p w:rsidR="00306A23" w:rsidRDefault="00306A23" w:rsidP="00306A23">
      <w:r>
        <w:t xml:space="preserve">A mix-in that does not define its own state is called a </w:t>
      </w:r>
      <w:r w:rsidRPr="001A5745">
        <w:rPr>
          <w:i/>
        </w:rPr>
        <w:t>trait</w:t>
      </w:r>
      <w:r>
        <w:t xml:space="preserve">; a trait is simply a stateless mix-in. As such, a trait can only be used to inject logic (behavior definition) into a class. Using the color example, an </w:t>
      </w:r>
      <w:r w:rsidRPr="006E43D6">
        <w:rPr>
          <w:rFonts w:ascii="Courier New" w:hAnsi="Courier New" w:cs="Courier New"/>
        </w:rPr>
        <w:t>Inverting</w:t>
      </w:r>
      <w:r>
        <w:t xml:space="preserve"> trait can be defined that applies to any </w:t>
      </w:r>
      <w:r w:rsidRPr="006E43D6">
        <w:rPr>
          <w:rFonts w:ascii="Courier New" w:hAnsi="Courier New" w:cs="Courier New"/>
        </w:rPr>
        <w:t>Color</w:t>
      </w:r>
      <w:r>
        <w:t xml:space="preserve">; the </w:t>
      </w:r>
      <w:r w:rsidRPr="006E43D6">
        <w:rPr>
          <w:rFonts w:ascii="Courier New" w:hAnsi="Courier New" w:cs="Courier New"/>
        </w:rPr>
        <w:t>Inverting</w:t>
      </w:r>
      <w:r>
        <w:t xml:space="preserve"> trait adds an </w:t>
      </w:r>
      <w:proofErr w:type="spellStart"/>
      <w:proofErr w:type="gramStart"/>
      <w:r w:rsidRPr="006E43D6">
        <w:rPr>
          <w:rFonts w:ascii="Courier New" w:hAnsi="Courier New" w:cs="Courier New"/>
        </w:rPr>
        <w:t>inver</w:t>
      </w:r>
      <w:r>
        <w:rPr>
          <w:rFonts w:ascii="Courier New" w:hAnsi="Courier New" w:cs="Courier New"/>
        </w:rPr>
        <w:t>tedRGB</w:t>
      </w:r>
      <w:proofErr w:type="spellEnd"/>
      <w:r w:rsidRPr="006E43D6">
        <w:rPr>
          <w:rFonts w:ascii="Courier New" w:hAnsi="Courier New" w:cs="Courier New"/>
        </w:rPr>
        <w:t>(</w:t>
      </w:r>
      <w:proofErr w:type="gramEnd"/>
      <w:r w:rsidRPr="006E43D6">
        <w:rPr>
          <w:rFonts w:ascii="Courier New" w:hAnsi="Courier New" w:cs="Courier New"/>
        </w:rPr>
        <w:t>)</w:t>
      </w:r>
      <w:r>
        <w:t xml:space="preserve"> method that calculates and returns an RGB value that is the inverse of the </w:t>
      </w:r>
      <w:r w:rsidRPr="006E43D6">
        <w:rPr>
          <w:rFonts w:ascii="Courier New" w:hAnsi="Courier New" w:cs="Courier New"/>
        </w:rPr>
        <w:t>RGB</w:t>
      </w:r>
      <w:r>
        <w:t xml:space="preserve"> property value.</w:t>
      </w:r>
    </w:p>
    <w:p w:rsidR="00306A23" w:rsidRDefault="00306A23" w:rsidP="00306A23">
      <w:r>
        <w:t>This “brief” introduction was not intended to be an exhaustive explanation of object oriented programming; hopefully, it has introduced a number of terms and concepts, and with enough context to provide a basis for understanding the following constructs of the Ecstasy language.</w:t>
      </w:r>
    </w:p>
    <w:p w:rsidR="001830EE" w:rsidRDefault="001830EE"/>
    <w:sectPr w:rsidR="001830EE" w:rsidSect="005543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A23" w:rsidRDefault="00306A23" w:rsidP="00306A23">
      <w:pPr>
        <w:spacing w:after="0" w:line="240" w:lineRule="auto"/>
      </w:pPr>
      <w:r>
        <w:separator/>
      </w:r>
    </w:p>
  </w:endnote>
  <w:endnote w:type="continuationSeparator" w:id="0">
    <w:p w:rsidR="00306A23" w:rsidRDefault="00306A23" w:rsidP="0030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A23" w:rsidRDefault="00306A23" w:rsidP="00306A23">
      <w:pPr>
        <w:spacing w:after="0" w:line="240" w:lineRule="auto"/>
      </w:pPr>
      <w:r>
        <w:separator/>
      </w:r>
    </w:p>
  </w:footnote>
  <w:footnote w:type="continuationSeparator" w:id="0">
    <w:p w:rsidR="00306A23" w:rsidRDefault="00306A23" w:rsidP="00306A23">
      <w:pPr>
        <w:spacing w:after="0" w:line="240" w:lineRule="auto"/>
      </w:pPr>
      <w:r>
        <w:continuationSeparator/>
      </w:r>
    </w:p>
  </w:footnote>
  <w:footnote w:id="1">
    <w:p w:rsidR="00306A23" w:rsidRDefault="00306A23" w:rsidP="00306A23">
      <w:pPr>
        <w:pStyle w:val="FootnoteText"/>
      </w:pPr>
      <w:r>
        <w:rPr>
          <w:rStyle w:val="FootnoteReference"/>
        </w:rPr>
        <w:footnoteRef/>
      </w:r>
      <w:r>
        <w:t xml:space="preserve"> From the book “Design Patterns: Elements of Reusable Object-Oriented Software”, </w:t>
      </w:r>
      <w:proofErr w:type="spellStart"/>
      <w:r>
        <w:t>GoF</w:t>
      </w:r>
      <w:proofErr w:type="spellEnd"/>
      <w:r>
        <w:t xml:space="preserve"> </w:t>
      </w:r>
      <w:r w:rsidRPr="001C15BA">
        <w:rPr>
          <w:i/>
        </w:rPr>
        <w:t>et al</w:t>
      </w:r>
    </w:p>
  </w:footnote>
  <w:footnote w:id="2">
    <w:p w:rsidR="00306A23" w:rsidRDefault="00306A23" w:rsidP="00306A23">
      <w:pPr>
        <w:pStyle w:val="FootnoteText"/>
      </w:pPr>
      <w:r>
        <w:rPr>
          <w:rStyle w:val="FootnoteReference"/>
        </w:rPr>
        <w:footnoteRef/>
      </w:r>
      <w:r>
        <w:t xml:space="preserve"> From the book “The Pragmatic Programmer”, by Andy Hunt and Dave Thomas</w:t>
      </w:r>
    </w:p>
  </w:footnote>
  <w:footnote w:id="3">
    <w:p w:rsidR="00306A23" w:rsidRDefault="00306A23" w:rsidP="00306A23">
      <w:pPr>
        <w:pStyle w:val="FootnoteText"/>
      </w:pPr>
      <w:r>
        <w:rPr>
          <w:rStyle w:val="FootnoteReference"/>
        </w:rPr>
        <w:footnoteRef/>
      </w:r>
      <w:r>
        <w:t xml:space="preserve"> With edits, licensed using </w:t>
      </w:r>
      <w:hyperlink r:id="rId1" w:history="1">
        <w:r w:rsidRPr="00471A63">
          <w:rPr>
            <w:rStyle w:val="Hyperlink"/>
          </w:rPr>
          <w:t>Creative Commons Attribution 3</w:t>
        </w:r>
      </w:hyperlink>
      <w:r>
        <w:t xml:space="preserve"> by Steve Smith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A23"/>
    <w:rsid w:val="001830EE"/>
    <w:rsid w:val="00306A23"/>
    <w:rsid w:val="00554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91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23"/>
    <w:pPr>
      <w:spacing w:after="200" w:line="276" w:lineRule="auto"/>
    </w:pPr>
    <w:rPr>
      <w:rFonts w:ascii="Calibri" w:eastAsia="Calibri" w:hAnsi="Calibri" w:cs="Times New Roman"/>
      <w:sz w:val="22"/>
      <w:szCs w:val="22"/>
    </w:rPr>
  </w:style>
  <w:style w:type="paragraph" w:styleId="Heading2">
    <w:name w:val="heading 2"/>
    <w:basedOn w:val="Normal"/>
    <w:next w:val="Normal"/>
    <w:link w:val="Heading2Char"/>
    <w:uiPriority w:val="9"/>
    <w:unhideWhenUsed/>
    <w:qFormat/>
    <w:rsid w:val="00306A2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A23"/>
    <w:rPr>
      <w:rFonts w:ascii="Cambria" w:eastAsia="Times New Roman" w:hAnsi="Cambria" w:cs="Times New Roman"/>
      <w:b/>
      <w:bCs/>
      <w:color w:val="4F81BD"/>
      <w:sz w:val="26"/>
      <w:szCs w:val="26"/>
    </w:rPr>
  </w:style>
  <w:style w:type="paragraph" w:styleId="FootnoteText">
    <w:name w:val="footnote text"/>
    <w:basedOn w:val="Normal"/>
    <w:link w:val="FootnoteTextChar"/>
    <w:uiPriority w:val="99"/>
    <w:unhideWhenUsed/>
    <w:rsid w:val="00306A23"/>
    <w:pPr>
      <w:spacing w:after="0" w:line="240" w:lineRule="auto"/>
    </w:pPr>
    <w:rPr>
      <w:sz w:val="24"/>
      <w:szCs w:val="24"/>
    </w:rPr>
  </w:style>
  <w:style w:type="character" w:customStyle="1" w:styleId="FootnoteTextChar">
    <w:name w:val="Footnote Text Char"/>
    <w:basedOn w:val="DefaultParagraphFont"/>
    <w:link w:val="FootnoteText"/>
    <w:uiPriority w:val="99"/>
    <w:rsid w:val="00306A23"/>
    <w:rPr>
      <w:rFonts w:ascii="Calibri" w:eastAsia="Calibri" w:hAnsi="Calibri" w:cs="Times New Roman"/>
    </w:rPr>
  </w:style>
  <w:style w:type="character" w:styleId="FootnoteReference">
    <w:name w:val="footnote reference"/>
    <w:basedOn w:val="DefaultParagraphFont"/>
    <w:uiPriority w:val="99"/>
    <w:unhideWhenUsed/>
    <w:rsid w:val="00306A23"/>
    <w:rPr>
      <w:vertAlign w:val="superscript"/>
    </w:rPr>
  </w:style>
  <w:style w:type="character" w:styleId="Hyperlink">
    <w:name w:val="Hyperlink"/>
    <w:basedOn w:val="DefaultParagraphFont"/>
    <w:uiPriority w:val="99"/>
    <w:unhideWhenUsed/>
    <w:rsid w:val="00306A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23"/>
    <w:pPr>
      <w:spacing w:after="200" w:line="276" w:lineRule="auto"/>
    </w:pPr>
    <w:rPr>
      <w:rFonts w:ascii="Calibri" w:eastAsia="Calibri" w:hAnsi="Calibri" w:cs="Times New Roman"/>
      <w:sz w:val="22"/>
      <w:szCs w:val="22"/>
    </w:rPr>
  </w:style>
  <w:style w:type="paragraph" w:styleId="Heading2">
    <w:name w:val="heading 2"/>
    <w:basedOn w:val="Normal"/>
    <w:next w:val="Normal"/>
    <w:link w:val="Heading2Char"/>
    <w:uiPriority w:val="9"/>
    <w:unhideWhenUsed/>
    <w:qFormat/>
    <w:rsid w:val="00306A2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A23"/>
    <w:rPr>
      <w:rFonts w:ascii="Cambria" w:eastAsia="Times New Roman" w:hAnsi="Cambria" w:cs="Times New Roman"/>
      <w:b/>
      <w:bCs/>
      <w:color w:val="4F81BD"/>
      <w:sz w:val="26"/>
      <w:szCs w:val="26"/>
    </w:rPr>
  </w:style>
  <w:style w:type="paragraph" w:styleId="FootnoteText">
    <w:name w:val="footnote text"/>
    <w:basedOn w:val="Normal"/>
    <w:link w:val="FootnoteTextChar"/>
    <w:uiPriority w:val="99"/>
    <w:unhideWhenUsed/>
    <w:rsid w:val="00306A23"/>
    <w:pPr>
      <w:spacing w:after="0" w:line="240" w:lineRule="auto"/>
    </w:pPr>
    <w:rPr>
      <w:sz w:val="24"/>
      <w:szCs w:val="24"/>
    </w:rPr>
  </w:style>
  <w:style w:type="character" w:customStyle="1" w:styleId="FootnoteTextChar">
    <w:name w:val="Footnote Text Char"/>
    <w:basedOn w:val="DefaultParagraphFont"/>
    <w:link w:val="FootnoteText"/>
    <w:uiPriority w:val="99"/>
    <w:rsid w:val="00306A23"/>
    <w:rPr>
      <w:rFonts w:ascii="Calibri" w:eastAsia="Calibri" w:hAnsi="Calibri" w:cs="Times New Roman"/>
    </w:rPr>
  </w:style>
  <w:style w:type="character" w:styleId="FootnoteReference">
    <w:name w:val="footnote reference"/>
    <w:basedOn w:val="DefaultParagraphFont"/>
    <w:uiPriority w:val="99"/>
    <w:unhideWhenUsed/>
    <w:rsid w:val="00306A23"/>
    <w:rPr>
      <w:vertAlign w:val="superscript"/>
    </w:rPr>
  </w:style>
  <w:style w:type="character" w:styleId="Hyperlink">
    <w:name w:val="Hyperlink"/>
    <w:basedOn w:val="DefaultParagraphFont"/>
    <w:uiPriority w:val="99"/>
    <w:unhideWhenUsed/>
    <w:rsid w:val="00306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mailto:https://creativecommons.org/licenses/by/3.0/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1917</Words>
  <Characters>10930</Characters>
  <Application>Microsoft Macintosh Word</Application>
  <DocSecurity>0</DocSecurity>
  <Lines>91</Lines>
  <Paragraphs>25</Paragraphs>
  <ScaleCrop>false</ScaleCrop>
  <Company/>
  <LinksUpToDate>false</LinksUpToDate>
  <CharactersWithSpaces>12822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1</cp:revision>
  <dcterms:created xsi:type="dcterms:W3CDTF">2016-07-01T23:24:00Z</dcterms:created>
  <dcterms:modified xsi:type="dcterms:W3CDTF">2016-07-01T23:24:00Z</dcterms:modified>
</cp:coreProperties>
</file>