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F22BC" w14:textId="77777777" w:rsidR="00EB2738" w:rsidRDefault="00C45CAB">
      <w:r>
        <w:t>Module name will contain some of what Java package names do today.</w:t>
      </w:r>
    </w:p>
    <w:p w14:paraId="61144C34" w14:textId="77777777" w:rsidR="00C45CAB" w:rsidRDefault="00C45CAB"/>
    <w:p w14:paraId="62BC52C9" w14:textId="77777777" w:rsidR="00C45CAB" w:rsidRDefault="00C45CAB">
      <w:proofErr w:type="spellStart"/>
      <w:proofErr w:type="gramStart"/>
      <w:r>
        <w:t>ambiguousname.domainname</w:t>
      </w:r>
      <w:proofErr w:type="spellEnd"/>
      <w:proofErr w:type="gramEnd"/>
    </w:p>
    <w:p w14:paraId="6DC0D86F" w14:textId="77777777" w:rsidR="00C45CAB" w:rsidRDefault="00C45CAB"/>
    <w:p w14:paraId="1A3C1E5A" w14:textId="77777777" w:rsidR="00C45CAB" w:rsidRDefault="00C45CAB">
      <w:proofErr w:type="gramStart"/>
      <w:r>
        <w:t>e</w:t>
      </w:r>
      <w:proofErr w:type="gramEnd"/>
      <w:r>
        <w:t>.g.</w:t>
      </w:r>
    </w:p>
    <w:p w14:paraId="0F651846" w14:textId="77777777" w:rsidR="00C45CAB" w:rsidRDefault="00C45CAB">
      <w:proofErr w:type="gramStart"/>
      <w:r>
        <w:t>crm.salesforce.com</w:t>
      </w:r>
      <w:proofErr w:type="gramEnd"/>
    </w:p>
    <w:p w14:paraId="3460E409" w14:textId="77777777" w:rsidR="00C45CAB" w:rsidRDefault="00C45CAB">
      <w:proofErr w:type="gramStart"/>
      <w:r>
        <w:t>reports.crm.salesforce.com</w:t>
      </w:r>
      <w:proofErr w:type="gramEnd"/>
      <w:r>
        <w:t xml:space="preserve"> </w:t>
      </w:r>
      <w:r w:rsidR="00FD50DE">
        <w:t>(</w:t>
      </w:r>
      <w:r w:rsidRPr="00FD50DE">
        <w:rPr>
          <w:i/>
        </w:rPr>
        <w:t>or</w:t>
      </w:r>
      <w:r>
        <w:t xml:space="preserve"> crmreports.salesforce.com</w:t>
      </w:r>
      <w:r w:rsidR="00FD50DE">
        <w:t>)</w:t>
      </w:r>
    </w:p>
    <w:p w14:paraId="0419065D" w14:textId="77777777" w:rsidR="00C45CAB" w:rsidRDefault="00C45CAB"/>
    <w:p w14:paraId="4F15D023" w14:textId="4B366E7B" w:rsidR="00FD50DE" w:rsidRDefault="00351F50" w:rsidP="00351F50">
      <w:r>
        <w:t xml:space="preserve">For reusability, any existing module can be imported into another module that is being developed. </w:t>
      </w:r>
      <w:r w:rsidR="00FD50DE">
        <w:t xml:space="preserve">The goal </w:t>
      </w:r>
      <w:r>
        <w:t xml:space="preserve">of importing a module </w:t>
      </w:r>
      <w:r w:rsidR="00FD50DE">
        <w:t xml:space="preserve">is to </w:t>
      </w:r>
      <w:r w:rsidRPr="00351F50">
        <w:rPr>
          <w:i/>
        </w:rPr>
        <w:t xml:space="preserve">virtually </w:t>
      </w:r>
      <w:r w:rsidR="00FD50DE" w:rsidRPr="00351F50">
        <w:rPr>
          <w:i/>
        </w:rPr>
        <w:t>merge</w:t>
      </w:r>
      <w:r w:rsidR="00FD50DE">
        <w:t xml:space="preserve"> </w:t>
      </w:r>
      <w:r>
        <w:t xml:space="preserve">the contents of the module being imported </w:t>
      </w:r>
      <w:r w:rsidR="00FD50DE">
        <w:t xml:space="preserve">into </w:t>
      </w:r>
      <w:r>
        <w:t xml:space="preserve">the </w:t>
      </w:r>
      <w:r w:rsidR="00FD50DE">
        <w:t xml:space="preserve">module </w:t>
      </w:r>
      <w:r>
        <w:t>being developed</w:t>
      </w:r>
      <w:r w:rsidR="00FD50DE">
        <w:t xml:space="preserve"> in as seamless </w:t>
      </w:r>
      <w:r>
        <w:t>of</w:t>
      </w:r>
      <w:r w:rsidR="00FD50DE">
        <w:t xml:space="preserve"> a manner as is possible.</w:t>
      </w:r>
      <w:r>
        <w:t xml:space="preserve"> A compiled module can </w:t>
      </w:r>
      <w:r w:rsidRPr="00351F50">
        <w:rPr>
          <w:i/>
        </w:rPr>
        <w:t>reference</w:t>
      </w:r>
      <w:r>
        <w:t xml:space="preserve"> other modules that it imported, meaning that only references to the imported module will exist in the importing module, and that the imported module will have to be located and loaded and “linked” into the importing module as part of the loading process of the importing module.</w:t>
      </w:r>
      <w:r w:rsidR="00FD50DE">
        <w:t xml:space="preserve"> </w:t>
      </w:r>
      <w:r>
        <w:t xml:space="preserve">While it is expected that most modules will be </w:t>
      </w:r>
      <w:r w:rsidRPr="00351F50">
        <w:rPr>
          <w:i/>
        </w:rPr>
        <w:t>pulled in</w:t>
      </w:r>
      <w:r>
        <w:t xml:space="preserve"> by reference at runtime, t</w:t>
      </w:r>
      <w:r w:rsidR="00FD50DE">
        <w:t xml:space="preserve">here </w:t>
      </w:r>
      <w:r>
        <w:t>will also</w:t>
      </w:r>
      <w:r w:rsidR="00FD50DE">
        <w:t xml:space="preserve"> be an option to </w:t>
      </w:r>
      <w:r w:rsidR="0014122E" w:rsidRPr="00351F50">
        <w:rPr>
          <w:i/>
        </w:rPr>
        <w:t>pull in</w:t>
      </w:r>
      <w:r w:rsidR="0014122E">
        <w:t xml:space="preserve"> other modules</w:t>
      </w:r>
      <w:r>
        <w:t xml:space="preserve"> in their entirety</w:t>
      </w:r>
      <w:r w:rsidR="00FD50DE">
        <w:t xml:space="preserve"> at </w:t>
      </w:r>
      <w:r w:rsidR="00FD50DE" w:rsidRPr="0014122E">
        <w:rPr>
          <w:i/>
        </w:rPr>
        <w:t>build</w:t>
      </w:r>
      <w:r w:rsidR="00FD50DE">
        <w:t>-time</w:t>
      </w:r>
      <w:r>
        <w:t xml:space="preserve">, physically </w:t>
      </w:r>
      <w:r w:rsidR="00FD50DE">
        <w:t>includ</w:t>
      </w:r>
      <w:r>
        <w:t>ing them within the build artifact (i.e. within the containing module’s XVM file structure itself).</w:t>
      </w:r>
    </w:p>
    <w:p w14:paraId="12DEAAF4" w14:textId="77777777" w:rsidR="00C45CAB" w:rsidRDefault="00C45CAB"/>
    <w:p w14:paraId="03511D20" w14:textId="7A1F0FB7" w:rsidR="00C45CAB" w:rsidRDefault="00FD50DE">
      <w:r>
        <w:t>To accomplish this, m</w:t>
      </w:r>
      <w:r w:rsidR="00C45CAB">
        <w:t xml:space="preserve">odules </w:t>
      </w:r>
      <w:r>
        <w:t xml:space="preserve">can </w:t>
      </w:r>
      <w:r w:rsidR="00C45CAB">
        <w:t>import modules.</w:t>
      </w:r>
      <w:r w:rsidR="00351F50">
        <w:t xml:space="preserve"> Consider the most obvious syntax that first comes to mind:</w:t>
      </w:r>
    </w:p>
    <w:p w14:paraId="59D6F6DE" w14:textId="77777777" w:rsidR="00C45CAB" w:rsidRDefault="00C45CAB"/>
    <w:p w14:paraId="26C97CDE" w14:textId="77777777" w:rsidR="00C45CAB" w:rsidRDefault="00C45CAB">
      <w:proofErr w:type="gramStart"/>
      <w:r>
        <w:t>module</w:t>
      </w:r>
      <w:proofErr w:type="gramEnd"/>
      <w:r>
        <w:t xml:space="preserve"> app.myco.com {</w:t>
      </w:r>
    </w:p>
    <w:p w14:paraId="1AC80F71" w14:textId="77777777" w:rsidR="00FD50DE" w:rsidRDefault="00FD50DE">
      <w:r>
        <w:t xml:space="preserve">  </w:t>
      </w:r>
      <w:proofErr w:type="gramStart"/>
      <w:r>
        <w:t>import</w:t>
      </w:r>
      <w:proofErr w:type="gramEnd"/>
      <w:r>
        <w:t xml:space="preserve"> crm.salesforce.com;</w:t>
      </w:r>
    </w:p>
    <w:p w14:paraId="08051DC6" w14:textId="77777777" w:rsidR="0090166F" w:rsidRDefault="0090166F">
      <w:r>
        <w:t>}</w:t>
      </w:r>
    </w:p>
    <w:p w14:paraId="4753DF7D" w14:textId="77777777" w:rsidR="0090166F" w:rsidRDefault="0090166F"/>
    <w:p w14:paraId="77B19ED7" w14:textId="5D92E45F" w:rsidR="0014122E" w:rsidRDefault="0014122E">
      <w:r>
        <w:t>There are three issues with the above syntax. First, nothing differentiates the module import syntax from the class import syntax. Second, it can lead to all-to</w:t>
      </w:r>
      <w:r w:rsidR="00547450">
        <w:t>o</w:t>
      </w:r>
      <w:r>
        <w:t>-easy namespace collisions, because the namespaces of the including module and the included module would naturally overlap. Third, it does not differentiate between build-time inclusion and runtime-resolved linkage. To address these, the syntax is as follows:</w:t>
      </w:r>
    </w:p>
    <w:p w14:paraId="7427958A" w14:textId="77777777" w:rsidR="0090166F" w:rsidRDefault="0090166F"/>
    <w:p w14:paraId="2DA0BDA7" w14:textId="77777777" w:rsidR="00696962" w:rsidRDefault="0090166F">
      <w:r>
        <w:t xml:space="preserve">// </w:t>
      </w:r>
      <w:proofErr w:type="gramStart"/>
      <w:r>
        <w:t>the</w:t>
      </w:r>
      <w:proofErr w:type="gramEnd"/>
      <w:r>
        <w:t xml:space="preserve"> following </w:t>
      </w:r>
      <w:r w:rsidR="0061548C">
        <w:t>form creates a runtime dependency on an external module</w:t>
      </w:r>
      <w:r w:rsidR="00696962">
        <w:t xml:space="preserve"> named</w:t>
      </w:r>
    </w:p>
    <w:p w14:paraId="0A988683" w14:textId="77777777" w:rsidR="00696962" w:rsidRDefault="00696962" w:rsidP="00696962">
      <w:r>
        <w:t xml:space="preserve">// </w:t>
      </w:r>
      <w:proofErr w:type="gramStart"/>
      <w:r>
        <w:t>crm.salesforce.com</w:t>
      </w:r>
      <w:proofErr w:type="gramEnd"/>
      <w:r>
        <w:t xml:space="preserve"> and “mounts” the entire crm.salesforce.com module such that</w:t>
      </w:r>
    </w:p>
    <w:p w14:paraId="186D1713" w14:textId="77777777" w:rsidR="002919E3" w:rsidRDefault="00696962" w:rsidP="00696962">
      <w:r>
        <w:t xml:space="preserve">// </w:t>
      </w:r>
      <w:proofErr w:type="gramStart"/>
      <w:r>
        <w:t>its</w:t>
      </w:r>
      <w:proofErr w:type="gramEnd"/>
      <w:r>
        <w:t xml:space="preserve"> contents are all available </w:t>
      </w:r>
      <w:r w:rsidR="002919E3">
        <w:t xml:space="preserve">under the name </w:t>
      </w:r>
      <w:r>
        <w:t>“</w:t>
      </w:r>
      <w:proofErr w:type="spellStart"/>
      <w:r>
        <w:t>sfdc</w:t>
      </w:r>
      <w:proofErr w:type="spellEnd"/>
      <w:r>
        <w:t>”</w:t>
      </w:r>
      <w:r w:rsidR="002919E3">
        <w:t>, such that the “</w:t>
      </w:r>
      <w:proofErr w:type="spellStart"/>
      <w:r w:rsidR="002919E3">
        <w:t>util</w:t>
      </w:r>
      <w:proofErr w:type="spellEnd"/>
      <w:r w:rsidR="002919E3">
        <w:t>” package</w:t>
      </w:r>
    </w:p>
    <w:p w14:paraId="2C1AF252" w14:textId="77777777" w:rsidR="002919E3" w:rsidRDefault="002919E3" w:rsidP="002919E3">
      <w:r>
        <w:t xml:space="preserve">// </w:t>
      </w:r>
      <w:proofErr w:type="gramStart"/>
      <w:r>
        <w:t>within</w:t>
      </w:r>
      <w:proofErr w:type="gramEnd"/>
      <w:r>
        <w:t xml:space="preserve"> crm.salesforce.com would be referenceable as “</w:t>
      </w:r>
      <w:proofErr w:type="spellStart"/>
      <w:r>
        <w:t>sfdc.util</w:t>
      </w:r>
      <w:proofErr w:type="spellEnd"/>
      <w:r>
        <w:t>” from anywhere</w:t>
      </w:r>
    </w:p>
    <w:p w14:paraId="20CEF308" w14:textId="77777777" w:rsidR="0061548C" w:rsidRDefault="002919E3" w:rsidP="002919E3">
      <w:r>
        <w:t xml:space="preserve">// </w:t>
      </w:r>
      <w:proofErr w:type="gramStart"/>
      <w:r>
        <w:t>within</w:t>
      </w:r>
      <w:proofErr w:type="gramEnd"/>
      <w:r>
        <w:t xml:space="preserve"> this module</w:t>
      </w:r>
    </w:p>
    <w:p w14:paraId="3E4E3912" w14:textId="7FC34D8B" w:rsidR="0061548C" w:rsidRDefault="0090166F">
      <w:proofErr w:type="gramStart"/>
      <w:r>
        <w:t>import</w:t>
      </w:r>
      <w:proofErr w:type="gramEnd"/>
      <w:r w:rsidR="0061548C">
        <w:t xml:space="preserve"> module</w:t>
      </w:r>
      <w:r>
        <w:t xml:space="preserve"> crm.salesforce.com as </w:t>
      </w:r>
      <w:r w:rsidR="00C512B5">
        <w:t xml:space="preserve">[package] </w:t>
      </w:r>
      <w:bookmarkStart w:id="0" w:name="_GoBack"/>
      <w:bookmarkEnd w:id="0"/>
      <w:proofErr w:type="spellStart"/>
      <w:r>
        <w:t>sfdc</w:t>
      </w:r>
      <w:proofErr w:type="spellEnd"/>
      <w:r>
        <w:t>;</w:t>
      </w:r>
    </w:p>
    <w:p w14:paraId="59F04619" w14:textId="77777777" w:rsidR="0061548C" w:rsidRDefault="0061548C"/>
    <w:p w14:paraId="71BE0FC3" w14:textId="77777777" w:rsidR="002919E3" w:rsidRDefault="0061548C">
      <w:r>
        <w:t xml:space="preserve">// </w:t>
      </w:r>
      <w:proofErr w:type="gramStart"/>
      <w:r>
        <w:t>the</w:t>
      </w:r>
      <w:proofErr w:type="gramEnd"/>
      <w:r>
        <w:t xml:space="preserve"> following has the same effect, except</w:t>
      </w:r>
      <w:r w:rsidR="002919E3">
        <w:t xml:space="preserve"> that at build time,</w:t>
      </w:r>
      <w:r>
        <w:t xml:space="preserve"> it will physically</w:t>
      </w:r>
    </w:p>
    <w:p w14:paraId="236F8E26" w14:textId="77777777" w:rsidR="0061548C" w:rsidRDefault="002919E3" w:rsidP="002919E3">
      <w:r>
        <w:t>//</w:t>
      </w:r>
      <w:r w:rsidR="0061548C">
        <w:t xml:space="preserve"> </w:t>
      </w:r>
      <w:proofErr w:type="gramStart"/>
      <w:r w:rsidR="0061548C" w:rsidRPr="0061548C">
        <w:rPr>
          <w:i/>
        </w:rPr>
        <w:t>contain</w:t>
      </w:r>
      <w:proofErr w:type="gramEnd"/>
      <w:r w:rsidR="0061548C">
        <w:t xml:space="preserve"> (</w:t>
      </w:r>
      <w:r w:rsidR="0061548C" w:rsidRPr="0061548C">
        <w:rPr>
          <w:i/>
        </w:rPr>
        <w:t>include</w:t>
      </w:r>
      <w:r w:rsidR="0061548C">
        <w:t xml:space="preserve">, </w:t>
      </w:r>
      <w:r w:rsidR="0061548C" w:rsidRPr="0061548C">
        <w:rPr>
          <w:i/>
        </w:rPr>
        <w:t>nest</w:t>
      </w:r>
      <w:r>
        <w:t xml:space="preserve">, </w:t>
      </w:r>
      <w:r w:rsidRPr="002919E3">
        <w:rPr>
          <w:i/>
        </w:rPr>
        <w:t>copy</w:t>
      </w:r>
      <w:r>
        <w:t xml:space="preserve">) </w:t>
      </w:r>
      <w:r w:rsidR="0061548C">
        <w:t>all the contents of the crm.salesforce.com module</w:t>
      </w:r>
    </w:p>
    <w:p w14:paraId="09AD0746" w14:textId="77777777" w:rsidR="002919E3" w:rsidRDefault="002919E3" w:rsidP="002919E3">
      <w:r>
        <w:t xml:space="preserve">// </w:t>
      </w:r>
      <w:proofErr w:type="gramStart"/>
      <w:r>
        <w:t>into</w:t>
      </w:r>
      <w:proofErr w:type="gramEnd"/>
      <w:r>
        <w:t xml:space="preserve"> this module at the location “</w:t>
      </w:r>
      <w:proofErr w:type="spellStart"/>
      <w:r>
        <w:t>sfdc</w:t>
      </w:r>
      <w:proofErr w:type="spellEnd"/>
      <w:r>
        <w:t>”</w:t>
      </w:r>
    </w:p>
    <w:p w14:paraId="4DFCB623" w14:textId="77777777" w:rsidR="0061548C" w:rsidRDefault="0090166F">
      <w:proofErr w:type="gramStart"/>
      <w:r>
        <w:t>import</w:t>
      </w:r>
      <w:proofErr w:type="gramEnd"/>
      <w:r>
        <w:t xml:space="preserve"> </w:t>
      </w:r>
      <w:r w:rsidR="0061548C">
        <w:t xml:space="preserve">module </w:t>
      </w:r>
      <w:r>
        <w:t xml:space="preserve">crm.salesforce.com as module </w:t>
      </w:r>
      <w:proofErr w:type="spellStart"/>
      <w:r>
        <w:t>sfdc</w:t>
      </w:r>
      <w:proofErr w:type="spellEnd"/>
      <w:r>
        <w:t>;</w:t>
      </w:r>
    </w:p>
    <w:p w14:paraId="72E42EE9" w14:textId="77777777" w:rsidR="0061548C" w:rsidRDefault="0061548C"/>
    <w:p w14:paraId="36E88473" w14:textId="77777777" w:rsidR="0061548C" w:rsidRDefault="0061548C">
      <w:r>
        <w:lastRenderedPageBreak/>
        <w:t>A module could theoretically have a default import location:</w:t>
      </w:r>
    </w:p>
    <w:p w14:paraId="112E0786" w14:textId="77777777" w:rsidR="0061548C" w:rsidRDefault="0061548C"/>
    <w:p w14:paraId="2DE347B1" w14:textId="77777777" w:rsidR="0061548C" w:rsidRDefault="0061548C">
      <w:proofErr w:type="gramStart"/>
      <w:r>
        <w:t>module</w:t>
      </w:r>
      <w:proofErr w:type="gramEnd"/>
      <w:r>
        <w:t xml:space="preserve"> crm.salesforce.com default </w:t>
      </w:r>
      <w:proofErr w:type="spellStart"/>
      <w:r>
        <w:t>sfdc</w:t>
      </w:r>
      <w:proofErr w:type="spellEnd"/>
      <w:r>
        <w:t xml:space="preserve"> {</w:t>
      </w:r>
      <w:r w:rsidR="002919E3">
        <w:t>…}</w:t>
      </w:r>
    </w:p>
    <w:p w14:paraId="03422AFE" w14:textId="77777777" w:rsidR="0061548C" w:rsidRDefault="0061548C"/>
    <w:p w14:paraId="1C781603" w14:textId="77777777" w:rsidR="0061548C" w:rsidRDefault="0061548C">
      <w:r>
        <w:t>Then it could be imported using the simpler</w:t>
      </w:r>
      <w:r w:rsidR="002919E3">
        <w:t xml:space="preserve"> form</w:t>
      </w:r>
      <w:r>
        <w:t>:</w:t>
      </w:r>
    </w:p>
    <w:p w14:paraId="45F12C5C" w14:textId="77777777" w:rsidR="0061548C" w:rsidRDefault="0061548C"/>
    <w:p w14:paraId="503FA9E6" w14:textId="77777777" w:rsidR="0061548C" w:rsidRDefault="0061548C">
      <w:proofErr w:type="gramStart"/>
      <w:r>
        <w:t>import</w:t>
      </w:r>
      <w:proofErr w:type="gramEnd"/>
      <w:r>
        <w:t xml:space="preserve"> </w:t>
      </w:r>
      <w:r w:rsidR="002919E3">
        <w:t xml:space="preserve">module </w:t>
      </w:r>
      <w:r>
        <w:t>crm.salesforce.com;</w:t>
      </w:r>
    </w:p>
    <w:p w14:paraId="3565CCA6" w14:textId="77777777" w:rsidR="00FD50DE" w:rsidRDefault="00FD50DE"/>
    <w:p w14:paraId="1D68CBF5" w14:textId="77777777" w:rsidR="00696962" w:rsidRDefault="002919E3" w:rsidP="00696962">
      <w:r>
        <w:t>Within a module</w:t>
      </w:r>
      <w:r w:rsidR="00696962">
        <w:t>, there is no root package</w:t>
      </w:r>
      <w:r>
        <w:t>; each package that occurs directly within a module must have a name (like the “</w:t>
      </w:r>
      <w:proofErr w:type="spellStart"/>
      <w:r>
        <w:t>util</w:t>
      </w:r>
      <w:proofErr w:type="spellEnd"/>
      <w:r>
        <w:t xml:space="preserve">” example previously). Any functionality that would be provided by a root package (if one could theoretically exist) must instead be placed directly onto the module itself. </w:t>
      </w:r>
      <w:r w:rsidR="00696962">
        <w:t>So</w:t>
      </w:r>
      <w:r>
        <w:t>, in a sense,</w:t>
      </w:r>
      <w:r w:rsidR="00696962">
        <w:t xml:space="preserve"> “module is the root”.</w:t>
      </w:r>
      <w:r>
        <w:t xml:space="preserve"> In fact, from the perspective of the contents of the module, the module is indeed the root (and there</w:t>
      </w:r>
      <w:r w:rsidR="00696962">
        <w:t xml:space="preserve"> </w:t>
      </w:r>
      <w:r>
        <w:t xml:space="preserve">is no visibility beyond that root). </w:t>
      </w:r>
      <w:r w:rsidR="00696962">
        <w:t>This does imply that a module has to be able to do everything that a package can do.</w:t>
      </w:r>
    </w:p>
    <w:p w14:paraId="58652CB3" w14:textId="77777777" w:rsidR="00696962" w:rsidRDefault="00696962"/>
    <w:p w14:paraId="3C70BFCC" w14:textId="77777777" w:rsidR="00244523" w:rsidRDefault="002919E3">
      <w:r>
        <w:t xml:space="preserve">Regarding the language itself, </w:t>
      </w:r>
      <w:r w:rsidR="00244523">
        <w:t xml:space="preserve">it is illegal to import the language module by build-time inclusion, and it </w:t>
      </w:r>
      <w:r>
        <w:t>is always implicitly imported by reference</w:t>
      </w:r>
      <w:r w:rsidR="00244523">
        <w:t xml:space="preserve"> as if the following import statement were used in each and every module:</w:t>
      </w:r>
    </w:p>
    <w:p w14:paraId="4C7AB6BF" w14:textId="77777777" w:rsidR="00244523" w:rsidRDefault="00244523"/>
    <w:p w14:paraId="1AC19BB9" w14:textId="77777777" w:rsidR="00244523" w:rsidRDefault="00244523">
      <w:proofErr w:type="gramStart"/>
      <w:r>
        <w:t>import</w:t>
      </w:r>
      <w:proofErr w:type="gramEnd"/>
      <w:r>
        <w:t xml:space="preserve"> </w:t>
      </w:r>
      <w:r w:rsidR="00B9070C">
        <w:t>module ecstasy</w:t>
      </w:r>
      <w:r>
        <w:t xml:space="preserve">.xtclang.org as </w:t>
      </w:r>
      <w:proofErr w:type="spellStart"/>
      <w:r>
        <w:t>xtc</w:t>
      </w:r>
      <w:proofErr w:type="spellEnd"/>
      <w:r>
        <w:t>;</w:t>
      </w:r>
    </w:p>
    <w:p w14:paraId="107FD5FC" w14:textId="77777777" w:rsidR="00B9070C" w:rsidRDefault="00B9070C"/>
    <w:p w14:paraId="1340ECDB" w14:textId="77777777" w:rsidR="00B9070C" w:rsidRDefault="00B9070C">
      <w:r>
        <w:t>Furthermore, the classes located in the root of the ecstasy module are also implicitly imported at any location that classes can be imported:</w:t>
      </w:r>
    </w:p>
    <w:p w14:paraId="3CCB4BE6" w14:textId="77777777" w:rsidR="00B9070C" w:rsidRDefault="00B9070C"/>
    <w:p w14:paraId="5E2B9530" w14:textId="77777777" w:rsidR="00B9070C" w:rsidRDefault="00B9070C">
      <w:proofErr w:type="gramStart"/>
      <w:r>
        <w:t>import</w:t>
      </w:r>
      <w:proofErr w:type="gramEnd"/>
      <w:r>
        <w:t xml:space="preserve"> class </w:t>
      </w:r>
      <w:proofErr w:type="spellStart"/>
      <w:r>
        <w:t>xtc</w:t>
      </w:r>
      <w:proofErr w:type="spellEnd"/>
      <w:r>
        <w:t>.*;</w:t>
      </w:r>
      <w:r w:rsidR="009F5F44">
        <w:t xml:space="preserve">  </w:t>
      </w:r>
      <w:r w:rsidR="009F5F44">
        <w:tab/>
        <w:t>// note that “class” is implied, and thus could be omitted</w:t>
      </w:r>
    </w:p>
    <w:p w14:paraId="49073C16" w14:textId="77777777" w:rsidR="00696962" w:rsidRDefault="00696962"/>
    <w:p w14:paraId="77B2815A" w14:textId="7AB52F17" w:rsidR="006F15AB" w:rsidRDefault="003D246B">
      <w:r>
        <w:t>There are four different uses in which modules appear within an XVM file structure:</w:t>
      </w:r>
    </w:p>
    <w:p w14:paraId="45842CBD" w14:textId="1B3265E0" w:rsidR="003D246B" w:rsidRDefault="003D246B" w:rsidP="003D246B">
      <w:pPr>
        <w:pStyle w:val="ListParagraph"/>
        <w:numPr>
          <w:ilvl w:val="0"/>
          <w:numId w:val="1"/>
        </w:numPr>
      </w:pPr>
      <w:r>
        <w:t>The file structure can represent the contents of an entire module;</w:t>
      </w:r>
    </w:p>
    <w:p w14:paraId="613201C6" w14:textId="77777777" w:rsidR="00E72AC0" w:rsidRDefault="00E72AC0" w:rsidP="003D246B">
      <w:pPr>
        <w:pStyle w:val="ListParagraph"/>
        <w:numPr>
          <w:ilvl w:val="0"/>
          <w:numId w:val="1"/>
        </w:numPr>
      </w:pPr>
      <w:r>
        <w:t>T</w:t>
      </w:r>
      <w:r w:rsidR="003D246B">
        <w:t xml:space="preserve">he file structure </w:t>
      </w:r>
      <w:r>
        <w:t>can contains references to the contents of other modules;</w:t>
      </w:r>
    </w:p>
    <w:p w14:paraId="440CA938" w14:textId="77777777" w:rsidR="00E72AC0" w:rsidRDefault="00E72AC0" w:rsidP="003D246B">
      <w:pPr>
        <w:pStyle w:val="ListParagraph"/>
        <w:numPr>
          <w:ilvl w:val="0"/>
          <w:numId w:val="1"/>
        </w:numPr>
      </w:pPr>
      <w:r>
        <w:t>The file structure can embed another module;</w:t>
      </w:r>
    </w:p>
    <w:p w14:paraId="6014DB6A" w14:textId="45995C44" w:rsidR="003D246B" w:rsidRDefault="00312E3E" w:rsidP="003D246B">
      <w:pPr>
        <w:pStyle w:val="ListParagraph"/>
        <w:numPr>
          <w:ilvl w:val="0"/>
          <w:numId w:val="1"/>
        </w:numPr>
      </w:pPr>
      <w:r>
        <w:t>(@</w:t>
      </w:r>
      <w:proofErr w:type="gramStart"/>
      <w:r>
        <w:t>deprecated</w:t>
      </w:r>
      <w:proofErr w:type="gramEnd"/>
      <w:r>
        <w:t xml:space="preserve">) </w:t>
      </w:r>
      <w:r w:rsidR="00E72AC0">
        <w:t>The file structure can contain overlay</w:t>
      </w:r>
      <w:r w:rsidR="00F75B52">
        <w:t>s of another module.</w:t>
      </w:r>
    </w:p>
    <w:p w14:paraId="1C92EEB5" w14:textId="77777777" w:rsidR="003D246B" w:rsidRDefault="003D246B"/>
    <w:p w14:paraId="5793C080" w14:textId="7952B649" w:rsidR="006F15AB" w:rsidRDefault="006F15AB">
      <w:r>
        <w:t>TODO: discuss how this module’s version(s) can be indicated</w:t>
      </w:r>
    </w:p>
    <w:p w14:paraId="3598F62E" w14:textId="5D777FE1" w:rsidR="00FD50DE" w:rsidRDefault="006F15AB">
      <w:r>
        <w:t>TODO: discuss how a dependency upon and preferences for specific version(s) can be indicated</w:t>
      </w:r>
    </w:p>
    <w:p w14:paraId="5FD49469" w14:textId="77777777" w:rsidR="001D6389" w:rsidRDefault="001D6389"/>
    <w:p w14:paraId="794E62E6" w14:textId="3E8778CC" w:rsidR="001D6389" w:rsidRDefault="001D6389">
      <w:r>
        <w:t>--</w:t>
      </w:r>
    </w:p>
    <w:p w14:paraId="4F34FAD4" w14:textId="77777777" w:rsidR="001D6389" w:rsidRDefault="001D6389"/>
    <w:p w14:paraId="6E320585" w14:textId="701861B9" w:rsidR="001D6389" w:rsidRDefault="001D6389">
      <w:r>
        <w:t>A module contains packages and/or classes.</w:t>
      </w:r>
    </w:p>
    <w:p w14:paraId="7269DE48" w14:textId="757D858E" w:rsidR="001D6389" w:rsidRDefault="001D6389" w:rsidP="001D6389">
      <w:pPr>
        <w:pStyle w:val="ListParagraph"/>
        <w:numPr>
          <w:ilvl w:val="0"/>
          <w:numId w:val="2"/>
        </w:numPr>
      </w:pPr>
      <w:r>
        <w:t>The qualified name contains an unqualified name, optionally followed by: a ‘.’ followed by the domain name</w:t>
      </w:r>
    </w:p>
    <w:p w14:paraId="6E0F08D8" w14:textId="77777777" w:rsidR="001D6389" w:rsidRDefault="001D6389" w:rsidP="001D6389">
      <w:pPr>
        <w:pStyle w:val="ListParagraph"/>
        <w:numPr>
          <w:ilvl w:val="0"/>
          <w:numId w:val="2"/>
        </w:numPr>
      </w:pPr>
    </w:p>
    <w:p w14:paraId="100AB03D" w14:textId="7ACB9B79" w:rsidR="001D6389" w:rsidRDefault="001D6389">
      <w:r>
        <w:t>A package contains packages and/or classes.</w:t>
      </w:r>
    </w:p>
    <w:p w14:paraId="6B79860E" w14:textId="6C6B5868" w:rsidR="001D6389" w:rsidRDefault="001D6389" w:rsidP="001D6389">
      <w:pPr>
        <w:pStyle w:val="ListParagraph"/>
        <w:numPr>
          <w:ilvl w:val="0"/>
          <w:numId w:val="2"/>
        </w:numPr>
      </w:pPr>
      <w:r>
        <w:t>A package may be an alias to an imported module</w:t>
      </w:r>
    </w:p>
    <w:p w14:paraId="3018AF76" w14:textId="6D2B7B19" w:rsidR="001D6389" w:rsidRDefault="001D6389" w:rsidP="001D6389">
      <w:pPr>
        <w:pStyle w:val="ListParagraph"/>
        <w:numPr>
          <w:ilvl w:val="0"/>
          <w:numId w:val="2"/>
        </w:numPr>
      </w:pPr>
      <w:r>
        <w:t>A package is contained by a module or another package</w:t>
      </w:r>
    </w:p>
    <w:p w14:paraId="7668B587" w14:textId="77777777" w:rsidR="001D6389" w:rsidRDefault="001D6389" w:rsidP="001D6389">
      <w:pPr>
        <w:pStyle w:val="ListParagraph"/>
      </w:pPr>
    </w:p>
    <w:p w14:paraId="2A08ECB3" w14:textId="7E1C376E" w:rsidR="001D6389" w:rsidRDefault="00426F59" w:rsidP="00426F59">
      <w:r>
        <w:t>Containment:</w:t>
      </w:r>
    </w:p>
    <w:p w14:paraId="515B3ABF" w14:textId="33E990FF" w:rsidR="00426F59" w:rsidRDefault="00426F59" w:rsidP="00426F59">
      <w:pPr>
        <w:pStyle w:val="ListParagraph"/>
        <w:numPr>
          <w:ilvl w:val="0"/>
          <w:numId w:val="2"/>
        </w:numPr>
      </w:pPr>
      <w:r>
        <w:t>Module can be contained by: n/a</w:t>
      </w:r>
    </w:p>
    <w:p w14:paraId="6EABACD7" w14:textId="130C13AB" w:rsidR="00426F59" w:rsidRDefault="00426F59" w:rsidP="00426F59">
      <w:pPr>
        <w:pStyle w:val="ListParagraph"/>
        <w:numPr>
          <w:ilvl w:val="0"/>
          <w:numId w:val="2"/>
        </w:numPr>
      </w:pPr>
      <w:r>
        <w:t>Package can be contained by: Module, Package</w:t>
      </w:r>
    </w:p>
    <w:p w14:paraId="71FA9BF1" w14:textId="73D73614" w:rsidR="00426F59" w:rsidRDefault="00426F59" w:rsidP="00426F59">
      <w:pPr>
        <w:pStyle w:val="ListParagraph"/>
        <w:numPr>
          <w:ilvl w:val="0"/>
          <w:numId w:val="2"/>
        </w:numPr>
      </w:pPr>
      <w:r>
        <w:t>Class can be contained by: Module, Package, Class, Method</w:t>
      </w:r>
    </w:p>
    <w:p w14:paraId="00CF2E2C" w14:textId="6D625F9B" w:rsidR="001D6389" w:rsidRDefault="001D6389" w:rsidP="00426F59">
      <w:pPr>
        <w:pStyle w:val="ListParagraph"/>
        <w:numPr>
          <w:ilvl w:val="0"/>
          <w:numId w:val="2"/>
        </w:numPr>
      </w:pPr>
      <w:r>
        <w:t>Method can be contained by: Module, Package, Class, Method</w:t>
      </w:r>
      <w:r w:rsidR="00426F59">
        <w:t>, Property</w:t>
      </w:r>
    </w:p>
    <w:p w14:paraId="336D596F" w14:textId="6BA41676" w:rsidR="001D6389" w:rsidRDefault="001D6389" w:rsidP="00426F59">
      <w:pPr>
        <w:pStyle w:val="ListParagraph"/>
        <w:numPr>
          <w:ilvl w:val="0"/>
          <w:numId w:val="2"/>
        </w:numPr>
      </w:pPr>
      <w:r>
        <w:t>Property can be contained by: Module, Package, Class, Method</w:t>
      </w:r>
      <w:r w:rsidR="00426F59">
        <w:t xml:space="preserve"> (note that properties of Module, Package, and Class must be immutable, while properties of Class instances and Method are scoped by instance) </w:t>
      </w:r>
    </w:p>
    <w:p w14:paraId="10FE9180" w14:textId="77777777" w:rsidR="00426F59" w:rsidRDefault="00426F59" w:rsidP="001D6389">
      <w:pPr>
        <w:pStyle w:val="ListParagraph"/>
        <w:ind w:left="0"/>
      </w:pPr>
    </w:p>
    <w:p w14:paraId="11208CE2" w14:textId="2F118DAB" w:rsidR="00426F59" w:rsidRDefault="00873879" w:rsidP="001D6389">
      <w:pPr>
        <w:pStyle w:val="ListParagraph"/>
        <w:ind w:left="0"/>
      </w:pPr>
      <w:r>
        <w:t>Question: How can a property be placed on e.g. a module, package, or class? (</w:t>
      </w:r>
      <w:proofErr w:type="gramStart"/>
      <w:r>
        <w:t>not</w:t>
      </w:r>
      <w:proofErr w:type="gramEnd"/>
      <w:r>
        <w:t xml:space="preserve"> an object – which is an instance of a particular class – but the class itself, i.e. “static”)</w:t>
      </w:r>
    </w:p>
    <w:p w14:paraId="28C9621D" w14:textId="77777777" w:rsidR="00426F59" w:rsidRDefault="00426F59" w:rsidP="001D6389">
      <w:pPr>
        <w:pStyle w:val="ListParagraph"/>
        <w:ind w:left="0"/>
      </w:pPr>
    </w:p>
    <w:p w14:paraId="4F74991C" w14:textId="4722A5A8" w:rsidR="00873879" w:rsidRDefault="00873879" w:rsidP="001D6389">
      <w:pPr>
        <w:pStyle w:val="ListParagraph"/>
        <w:ind w:left="0"/>
      </w:pPr>
      <w:r>
        <w:t>Question: Do properties on modules, packages and classes need to be immutable?</w:t>
      </w:r>
    </w:p>
    <w:p w14:paraId="4E5A2F32" w14:textId="77777777" w:rsidR="0039262E" w:rsidRDefault="0039262E" w:rsidP="001D6389">
      <w:pPr>
        <w:pStyle w:val="ListParagraph"/>
        <w:ind w:left="0"/>
      </w:pPr>
    </w:p>
    <w:tbl>
      <w:tblPr>
        <w:tblW w:w="7800" w:type="dxa"/>
        <w:tblInd w:w="93" w:type="dxa"/>
        <w:tblLook w:val="04A0" w:firstRow="1" w:lastRow="0" w:firstColumn="1" w:lastColumn="0" w:noHBand="0" w:noVBand="1"/>
      </w:tblPr>
      <w:tblGrid>
        <w:gridCol w:w="1300"/>
        <w:gridCol w:w="1300"/>
        <w:gridCol w:w="1300"/>
        <w:gridCol w:w="1300"/>
        <w:gridCol w:w="1300"/>
        <w:gridCol w:w="1300"/>
      </w:tblGrid>
      <w:tr w:rsidR="00C33C41" w:rsidRPr="00C33C41" w14:paraId="503CAD4C" w14:textId="77777777" w:rsidTr="00C33C41">
        <w:trPr>
          <w:trHeight w:val="300"/>
        </w:trPr>
        <w:tc>
          <w:tcPr>
            <w:tcW w:w="1300" w:type="dxa"/>
            <w:tcBorders>
              <w:top w:val="nil"/>
              <w:left w:val="nil"/>
              <w:bottom w:val="nil"/>
              <w:right w:val="nil"/>
            </w:tcBorders>
            <w:shd w:val="clear" w:color="auto" w:fill="auto"/>
            <w:noWrap/>
            <w:vAlign w:val="bottom"/>
            <w:hideMark/>
          </w:tcPr>
          <w:p w14:paraId="4D2C50D3"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8259CCC"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Module</w:t>
            </w:r>
          </w:p>
        </w:tc>
        <w:tc>
          <w:tcPr>
            <w:tcW w:w="1300" w:type="dxa"/>
            <w:tcBorders>
              <w:top w:val="nil"/>
              <w:left w:val="nil"/>
              <w:bottom w:val="nil"/>
              <w:right w:val="nil"/>
            </w:tcBorders>
            <w:shd w:val="clear" w:color="auto" w:fill="auto"/>
            <w:noWrap/>
            <w:vAlign w:val="bottom"/>
            <w:hideMark/>
          </w:tcPr>
          <w:p w14:paraId="15FD1867"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Package</w:t>
            </w:r>
          </w:p>
        </w:tc>
        <w:tc>
          <w:tcPr>
            <w:tcW w:w="1300" w:type="dxa"/>
            <w:tcBorders>
              <w:top w:val="nil"/>
              <w:left w:val="nil"/>
              <w:bottom w:val="nil"/>
              <w:right w:val="nil"/>
            </w:tcBorders>
            <w:shd w:val="clear" w:color="auto" w:fill="auto"/>
            <w:noWrap/>
            <w:vAlign w:val="bottom"/>
            <w:hideMark/>
          </w:tcPr>
          <w:p w14:paraId="299DD62D"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Class</w:t>
            </w:r>
          </w:p>
        </w:tc>
        <w:tc>
          <w:tcPr>
            <w:tcW w:w="1300" w:type="dxa"/>
            <w:tcBorders>
              <w:top w:val="nil"/>
              <w:left w:val="nil"/>
              <w:bottom w:val="nil"/>
              <w:right w:val="nil"/>
            </w:tcBorders>
            <w:shd w:val="clear" w:color="auto" w:fill="auto"/>
            <w:noWrap/>
            <w:vAlign w:val="bottom"/>
            <w:hideMark/>
          </w:tcPr>
          <w:p w14:paraId="272E3D03"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Method</w:t>
            </w:r>
          </w:p>
        </w:tc>
        <w:tc>
          <w:tcPr>
            <w:tcW w:w="1300" w:type="dxa"/>
            <w:tcBorders>
              <w:top w:val="nil"/>
              <w:left w:val="nil"/>
              <w:bottom w:val="nil"/>
              <w:right w:val="nil"/>
            </w:tcBorders>
            <w:shd w:val="clear" w:color="auto" w:fill="auto"/>
            <w:noWrap/>
            <w:vAlign w:val="bottom"/>
            <w:hideMark/>
          </w:tcPr>
          <w:p w14:paraId="33E76C90"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Property</w:t>
            </w:r>
          </w:p>
        </w:tc>
      </w:tr>
      <w:tr w:rsidR="00C33C41" w:rsidRPr="00C33C41" w14:paraId="51172AC8" w14:textId="77777777" w:rsidTr="00C33C41">
        <w:trPr>
          <w:trHeight w:val="300"/>
        </w:trPr>
        <w:tc>
          <w:tcPr>
            <w:tcW w:w="1300" w:type="dxa"/>
            <w:tcBorders>
              <w:top w:val="nil"/>
              <w:left w:val="nil"/>
              <w:bottom w:val="nil"/>
              <w:right w:val="nil"/>
            </w:tcBorders>
            <w:shd w:val="clear" w:color="auto" w:fill="auto"/>
            <w:noWrap/>
            <w:vAlign w:val="bottom"/>
            <w:hideMark/>
          </w:tcPr>
          <w:p w14:paraId="42D12669"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Module</w:t>
            </w:r>
          </w:p>
        </w:tc>
        <w:tc>
          <w:tcPr>
            <w:tcW w:w="1300" w:type="dxa"/>
            <w:tcBorders>
              <w:top w:val="nil"/>
              <w:left w:val="nil"/>
              <w:bottom w:val="nil"/>
              <w:right w:val="nil"/>
            </w:tcBorders>
            <w:shd w:val="clear" w:color="auto" w:fill="auto"/>
            <w:noWrap/>
            <w:vAlign w:val="bottom"/>
            <w:hideMark/>
          </w:tcPr>
          <w:p w14:paraId="6CBB4FE6"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8F52EE0"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1143F30"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0C8D8ED"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36B052" w14:textId="77777777" w:rsidR="00C33C41" w:rsidRPr="00C33C41" w:rsidRDefault="00C33C41" w:rsidP="00C33C41">
            <w:pPr>
              <w:rPr>
                <w:rFonts w:ascii="Calibri" w:eastAsia="Times New Roman" w:hAnsi="Calibri" w:cs="Times New Roman"/>
                <w:color w:val="000000"/>
              </w:rPr>
            </w:pPr>
          </w:p>
        </w:tc>
      </w:tr>
      <w:tr w:rsidR="00C33C41" w:rsidRPr="00C33C41" w14:paraId="52898119" w14:textId="77777777" w:rsidTr="00C33C41">
        <w:trPr>
          <w:trHeight w:val="300"/>
        </w:trPr>
        <w:tc>
          <w:tcPr>
            <w:tcW w:w="1300" w:type="dxa"/>
            <w:tcBorders>
              <w:top w:val="nil"/>
              <w:left w:val="nil"/>
              <w:bottom w:val="nil"/>
              <w:right w:val="nil"/>
            </w:tcBorders>
            <w:shd w:val="clear" w:color="auto" w:fill="auto"/>
            <w:noWrap/>
            <w:vAlign w:val="bottom"/>
            <w:hideMark/>
          </w:tcPr>
          <w:p w14:paraId="00D11134"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Package</w:t>
            </w:r>
          </w:p>
        </w:tc>
        <w:tc>
          <w:tcPr>
            <w:tcW w:w="1300" w:type="dxa"/>
            <w:tcBorders>
              <w:top w:val="nil"/>
              <w:left w:val="nil"/>
              <w:bottom w:val="nil"/>
              <w:right w:val="nil"/>
            </w:tcBorders>
            <w:shd w:val="clear" w:color="auto" w:fill="auto"/>
            <w:noWrap/>
            <w:vAlign w:val="bottom"/>
            <w:hideMark/>
          </w:tcPr>
          <w:p w14:paraId="6F8DA37F"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7C6346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79D51CC5"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FBDAB19"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A59CFE6" w14:textId="77777777" w:rsidR="00C33C41" w:rsidRPr="00C33C41" w:rsidRDefault="00C33C41" w:rsidP="00C33C41">
            <w:pPr>
              <w:rPr>
                <w:rFonts w:ascii="Calibri" w:eastAsia="Times New Roman" w:hAnsi="Calibri" w:cs="Times New Roman"/>
                <w:color w:val="000000"/>
              </w:rPr>
            </w:pPr>
          </w:p>
        </w:tc>
      </w:tr>
      <w:tr w:rsidR="00C33C41" w:rsidRPr="00C33C41" w14:paraId="011DA316" w14:textId="77777777" w:rsidTr="00C33C41">
        <w:trPr>
          <w:trHeight w:val="300"/>
        </w:trPr>
        <w:tc>
          <w:tcPr>
            <w:tcW w:w="1300" w:type="dxa"/>
            <w:tcBorders>
              <w:top w:val="nil"/>
              <w:left w:val="nil"/>
              <w:bottom w:val="nil"/>
              <w:right w:val="nil"/>
            </w:tcBorders>
            <w:shd w:val="clear" w:color="auto" w:fill="auto"/>
            <w:noWrap/>
            <w:vAlign w:val="bottom"/>
            <w:hideMark/>
          </w:tcPr>
          <w:p w14:paraId="002A6E0F"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Class</w:t>
            </w:r>
          </w:p>
        </w:tc>
        <w:tc>
          <w:tcPr>
            <w:tcW w:w="1300" w:type="dxa"/>
            <w:tcBorders>
              <w:top w:val="nil"/>
              <w:left w:val="nil"/>
              <w:bottom w:val="nil"/>
              <w:right w:val="nil"/>
            </w:tcBorders>
            <w:shd w:val="clear" w:color="auto" w:fill="auto"/>
            <w:noWrap/>
            <w:vAlign w:val="bottom"/>
            <w:hideMark/>
          </w:tcPr>
          <w:p w14:paraId="76CCDDF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C6CF0A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6A59124E"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762019C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488A6A52" w14:textId="77777777" w:rsidR="00C33C41" w:rsidRPr="00C33C41" w:rsidRDefault="00C33C41" w:rsidP="00C33C41">
            <w:pPr>
              <w:rPr>
                <w:rFonts w:ascii="Calibri" w:eastAsia="Times New Roman" w:hAnsi="Calibri" w:cs="Times New Roman"/>
                <w:color w:val="000000"/>
              </w:rPr>
            </w:pPr>
          </w:p>
        </w:tc>
      </w:tr>
      <w:tr w:rsidR="00C33C41" w:rsidRPr="00C33C41" w14:paraId="2F0732AF" w14:textId="77777777" w:rsidTr="00C33C41">
        <w:trPr>
          <w:trHeight w:val="300"/>
        </w:trPr>
        <w:tc>
          <w:tcPr>
            <w:tcW w:w="1300" w:type="dxa"/>
            <w:tcBorders>
              <w:top w:val="nil"/>
              <w:left w:val="nil"/>
              <w:bottom w:val="nil"/>
              <w:right w:val="nil"/>
            </w:tcBorders>
            <w:shd w:val="clear" w:color="auto" w:fill="auto"/>
            <w:noWrap/>
            <w:vAlign w:val="bottom"/>
            <w:hideMark/>
          </w:tcPr>
          <w:p w14:paraId="6906278E"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Property</w:t>
            </w:r>
          </w:p>
        </w:tc>
        <w:tc>
          <w:tcPr>
            <w:tcW w:w="1300" w:type="dxa"/>
            <w:tcBorders>
              <w:top w:val="nil"/>
              <w:left w:val="nil"/>
              <w:bottom w:val="nil"/>
              <w:right w:val="nil"/>
            </w:tcBorders>
            <w:shd w:val="clear" w:color="auto" w:fill="auto"/>
            <w:noWrap/>
            <w:vAlign w:val="bottom"/>
            <w:hideMark/>
          </w:tcPr>
          <w:p w14:paraId="2C28650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4B7A45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34277FCF"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6A5EED8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56CA6EBD" w14:textId="77777777" w:rsidR="00C33C41" w:rsidRPr="00C33C41" w:rsidRDefault="00C33C41" w:rsidP="00C33C41">
            <w:pPr>
              <w:rPr>
                <w:rFonts w:ascii="Calibri" w:eastAsia="Times New Roman" w:hAnsi="Calibri" w:cs="Times New Roman"/>
                <w:color w:val="000000"/>
              </w:rPr>
            </w:pPr>
          </w:p>
        </w:tc>
      </w:tr>
      <w:tr w:rsidR="00C33C41" w:rsidRPr="00C33C41" w14:paraId="7E65694B" w14:textId="77777777" w:rsidTr="00C33C41">
        <w:trPr>
          <w:trHeight w:val="300"/>
        </w:trPr>
        <w:tc>
          <w:tcPr>
            <w:tcW w:w="1300" w:type="dxa"/>
            <w:tcBorders>
              <w:top w:val="nil"/>
              <w:left w:val="nil"/>
              <w:bottom w:val="nil"/>
              <w:right w:val="nil"/>
            </w:tcBorders>
            <w:shd w:val="clear" w:color="auto" w:fill="auto"/>
            <w:noWrap/>
            <w:vAlign w:val="bottom"/>
            <w:hideMark/>
          </w:tcPr>
          <w:p w14:paraId="42303E3D"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Method</w:t>
            </w:r>
          </w:p>
        </w:tc>
        <w:tc>
          <w:tcPr>
            <w:tcW w:w="1300" w:type="dxa"/>
            <w:tcBorders>
              <w:top w:val="nil"/>
              <w:left w:val="nil"/>
              <w:bottom w:val="nil"/>
              <w:right w:val="nil"/>
            </w:tcBorders>
            <w:shd w:val="clear" w:color="auto" w:fill="auto"/>
            <w:noWrap/>
            <w:vAlign w:val="bottom"/>
            <w:hideMark/>
          </w:tcPr>
          <w:p w14:paraId="4FD07BC2"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0C2893E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0BBEB0E8"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D95594C"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558F881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r>
    </w:tbl>
    <w:p w14:paraId="501EA0FC" w14:textId="77777777" w:rsidR="00C33C41" w:rsidRDefault="00C33C41" w:rsidP="001D6389">
      <w:pPr>
        <w:pStyle w:val="ListParagraph"/>
        <w:ind w:left="0"/>
      </w:pPr>
    </w:p>
    <w:p w14:paraId="68B9C705" w14:textId="77777777" w:rsidR="00C33C41" w:rsidRDefault="00C33C41" w:rsidP="001D6389">
      <w:pPr>
        <w:pStyle w:val="ListParagraph"/>
        <w:ind w:left="0"/>
      </w:pPr>
    </w:p>
    <w:p w14:paraId="3A14EEEC" w14:textId="77777777" w:rsidR="00C33C41" w:rsidRDefault="00C33C41" w:rsidP="001D6389">
      <w:pPr>
        <w:pStyle w:val="ListParagraph"/>
        <w:ind w:left="0"/>
      </w:pPr>
    </w:p>
    <w:sectPr w:rsidR="00C33C41"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0CAC"/>
    <w:multiLevelType w:val="hybridMultilevel"/>
    <w:tmpl w:val="8E364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33407"/>
    <w:multiLevelType w:val="hybridMultilevel"/>
    <w:tmpl w:val="3E06F9CE"/>
    <w:lvl w:ilvl="0" w:tplc="7C6013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CAB"/>
    <w:rsid w:val="0014122E"/>
    <w:rsid w:val="001D6389"/>
    <w:rsid w:val="00244523"/>
    <w:rsid w:val="002919E3"/>
    <w:rsid w:val="00312E3E"/>
    <w:rsid w:val="0031501F"/>
    <w:rsid w:val="00351F50"/>
    <w:rsid w:val="00362D4D"/>
    <w:rsid w:val="0039262E"/>
    <w:rsid w:val="003D246B"/>
    <w:rsid w:val="00426F59"/>
    <w:rsid w:val="00547450"/>
    <w:rsid w:val="00554330"/>
    <w:rsid w:val="00587B66"/>
    <w:rsid w:val="0061548C"/>
    <w:rsid w:val="00696962"/>
    <w:rsid w:val="006F15AB"/>
    <w:rsid w:val="007562E5"/>
    <w:rsid w:val="007D6E9E"/>
    <w:rsid w:val="00820D1A"/>
    <w:rsid w:val="00857E09"/>
    <w:rsid w:val="00873879"/>
    <w:rsid w:val="0090166F"/>
    <w:rsid w:val="009F5F44"/>
    <w:rsid w:val="00B9070C"/>
    <w:rsid w:val="00C33C41"/>
    <w:rsid w:val="00C45CAB"/>
    <w:rsid w:val="00C512B5"/>
    <w:rsid w:val="00C5203D"/>
    <w:rsid w:val="00E72AC0"/>
    <w:rsid w:val="00EB2738"/>
    <w:rsid w:val="00F75B52"/>
    <w:rsid w:val="00FD5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3A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037935">
      <w:bodyDiv w:val="1"/>
      <w:marLeft w:val="0"/>
      <w:marRight w:val="0"/>
      <w:marTop w:val="0"/>
      <w:marBottom w:val="0"/>
      <w:divBdr>
        <w:top w:val="none" w:sz="0" w:space="0" w:color="auto"/>
        <w:left w:val="none" w:sz="0" w:space="0" w:color="auto"/>
        <w:bottom w:val="none" w:sz="0" w:space="0" w:color="auto"/>
        <w:right w:val="none" w:sz="0" w:space="0" w:color="auto"/>
      </w:divBdr>
    </w:div>
    <w:div w:id="151796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767</Words>
  <Characters>4372</Characters>
  <Application>Microsoft Macintosh Word</Application>
  <DocSecurity>0</DocSecurity>
  <Lines>36</Lines>
  <Paragraphs>10</Paragraphs>
  <ScaleCrop>false</ScaleCrop>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10</cp:revision>
  <dcterms:created xsi:type="dcterms:W3CDTF">2015-12-18T14:49:00Z</dcterms:created>
  <dcterms:modified xsi:type="dcterms:W3CDTF">2017-03-30T20:51:00Z</dcterms:modified>
</cp:coreProperties>
</file>