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B3180" w14:textId="77777777" w:rsidR="00F83F7F" w:rsidRPr="00364B1A" w:rsidRDefault="00352316" w:rsidP="00352316">
      <w:pPr>
        <w:jc w:val="center"/>
        <w:rPr>
          <w:b/>
          <w:lang w:val="fr-FR"/>
        </w:rPr>
      </w:pPr>
      <w:bookmarkStart w:id="0" w:name="_GoBack"/>
      <w:bookmarkEnd w:id="0"/>
      <w:r w:rsidRPr="00364B1A">
        <w:rPr>
          <w:b/>
          <w:lang w:val="fr-FR"/>
        </w:rPr>
        <w:t>TD NOTE – NOVEMBRE 2018 – Le marketing des services (offre de service)</w:t>
      </w:r>
    </w:p>
    <w:p w14:paraId="1846DD49" w14:textId="77777777" w:rsidR="00352316" w:rsidRPr="00364B1A" w:rsidRDefault="00352316" w:rsidP="00352316">
      <w:pPr>
        <w:jc w:val="center"/>
        <w:rPr>
          <w:b/>
          <w:lang w:val="fr-FR"/>
        </w:rPr>
      </w:pPr>
      <w:r w:rsidRPr="00364B1A">
        <w:rPr>
          <w:b/>
          <w:lang w:val="fr-FR"/>
        </w:rPr>
        <w:t>ETUDE DE MARCHE</w:t>
      </w:r>
    </w:p>
    <w:p w14:paraId="71A3EEA4" w14:textId="77777777" w:rsidR="00352316" w:rsidRDefault="00352316" w:rsidP="00352316">
      <w:pPr>
        <w:jc w:val="center"/>
        <w:rPr>
          <w:lang w:val="fr-FR"/>
        </w:rPr>
      </w:pPr>
    </w:p>
    <w:p w14:paraId="197491A8" w14:textId="38C32847" w:rsidR="002A494C" w:rsidRDefault="00352316" w:rsidP="00352316">
      <w:pPr>
        <w:rPr>
          <w:lang w:val="fr-FR"/>
        </w:rPr>
      </w:pPr>
      <w:r>
        <w:rPr>
          <w:lang w:val="fr-FR"/>
        </w:rPr>
        <w:t xml:space="preserve">1 </w:t>
      </w:r>
      <w:r w:rsidR="00B04063">
        <w:rPr>
          <w:lang w:val="fr-FR"/>
        </w:rPr>
        <w:t>–</w:t>
      </w:r>
      <w:r w:rsidR="002A494C">
        <w:rPr>
          <w:lang w:val="fr-FR"/>
        </w:rPr>
        <w:t xml:space="preserve"> </w:t>
      </w:r>
      <w:r w:rsidR="002A494C" w:rsidRPr="002A494C">
        <w:rPr>
          <w:b/>
          <w:lang w:val="fr-FR"/>
        </w:rPr>
        <w:t xml:space="preserve">La </w:t>
      </w:r>
      <w:proofErr w:type="spellStart"/>
      <w:r w:rsidR="002A494C" w:rsidRPr="002A494C">
        <w:rPr>
          <w:b/>
          <w:lang w:val="fr-FR"/>
        </w:rPr>
        <w:t>Silver</w:t>
      </w:r>
      <w:proofErr w:type="spellEnd"/>
      <w:r w:rsidR="002A494C" w:rsidRPr="002A494C">
        <w:rPr>
          <w:b/>
          <w:lang w:val="fr-FR"/>
        </w:rPr>
        <w:t xml:space="preserve"> économie</w:t>
      </w:r>
      <w:r>
        <w:rPr>
          <w:lang w:val="fr-FR"/>
        </w:rPr>
        <w:t xml:space="preserve"> </w:t>
      </w:r>
    </w:p>
    <w:p w14:paraId="39070177" w14:textId="065C2E9B" w:rsidR="00B04063" w:rsidRDefault="00B04063" w:rsidP="002A494C">
      <w:pPr>
        <w:ind w:firstLine="720"/>
        <w:rPr>
          <w:lang w:val="fr-FR"/>
        </w:rPr>
      </w:pPr>
      <w:r>
        <w:rPr>
          <w:lang w:val="fr-FR"/>
        </w:rPr>
        <w:t xml:space="preserve">Quand on parle du marché des seniors, plus communément appelé la </w:t>
      </w:r>
      <w:proofErr w:type="spellStart"/>
      <w:r>
        <w:rPr>
          <w:lang w:val="fr-FR"/>
        </w:rPr>
        <w:t>Silver</w:t>
      </w:r>
      <w:proofErr w:type="spellEnd"/>
      <w:r>
        <w:rPr>
          <w:lang w:val="fr-FR"/>
        </w:rPr>
        <w:t xml:space="preserve"> économie, il est important de distinguer trois grandes catégories :</w:t>
      </w:r>
    </w:p>
    <w:p w14:paraId="5CCFFDAF" w14:textId="77777777" w:rsidR="00B04063" w:rsidRDefault="00B04063" w:rsidP="00B04063">
      <w:pPr>
        <w:pStyle w:val="ListParagraph"/>
        <w:numPr>
          <w:ilvl w:val="0"/>
          <w:numId w:val="1"/>
        </w:numPr>
        <w:rPr>
          <w:lang w:val="fr-FR"/>
        </w:rPr>
      </w:pPr>
      <w:r>
        <w:rPr>
          <w:lang w:val="fr-FR"/>
        </w:rPr>
        <w:t>Les « actifs » (65-75 ans).</w:t>
      </w:r>
    </w:p>
    <w:p w14:paraId="3243F90B" w14:textId="77777777" w:rsidR="00B04063" w:rsidRDefault="00B04063" w:rsidP="00B04063">
      <w:pPr>
        <w:pStyle w:val="ListParagraph"/>
        <w:numPr>
          <w:ilvl w:val="0"/>
          <w:numId w:val="1"/>
        </w:numPr>
        <w:rPr>
          <w:lang w:val="fr-FR"/>
        </w:rPr>
      </w:pPr>
      <w:r>
        <w:rPr>
          <w:lang w:val="fr-FR"/>
        </w:rPr>
        <w:t>Les « fragilisés »</w:t>
      </w:r>
      <w:r w:rsidR="005320F6">
        <w:rPr>
          <w:lang w:val="fr-FR"/>
        </w:rPr>
        <w:t xml:space="preserve"> </w:t>
      </w:r>
      <w:r>
        <w:rPr>
          <w:lang w:val="fr-FR"/>
        </w:rPr>
        <w:t>(75-85 ans).</w:t>
      </w:r>
    </w:p>
    <w:p w14:paraId="74B5E5FF" w14:textId="43900F1F" w:rsidR="00B04063" w:rsidRDefault="00B04063" w:rsidP="00B04063">
      <w:pPr>
        <w:pStyle w:val="ListParagraph"/>
        <w:numPr>
          <w:ilvl w:val="0"/>
          <w:numId w:val="1"/>
        </w:numPr>
        <w:rPr>
          <w:lang w:val="fr-FR"/>
        </w:rPr>
      </w:pPr>
      <w:r>
        <w:rPr>
          <w:lang w:val="fr-FR"/>
        </w:rPr>
        <w:t>Les « dépendants » (+85ans).</w:t>
      </w:r>
    </w:p>
    <w:p w14:paraId="01456106" w14:textId="77777777" w:rsidR="00B04063" w:rsidRDefault="00B04063" w:rsidP="00763095">
      <w:pPr>
        <w:ind w:firstLine="720"/>
        <w:rPr>
          <w:lang w:val="fr-FR"/>
        </w:rPr>
      </w:pPr>
      <w:r>
        <w:rPr>
          <w:lang w:val="fr-FR"/>
        </w:rPr>
        <w:t xml:space="preserve">On peut segmenter la </w:t>
      </w:r>
      <w:proofErr w:type="spellStart"/>
      <w:r>
        <w:rPr>
          <w:lang w:val="fr-FR"/>
        </w:rPr>
        <w:t>Silver</w:t>
      </w:r>
      <w:proofErr w:type="spellEnd"/>
      <w:r>
        <w:rPr>
          <w:lang w:val="fr-FR"/>
        </w:rPr>
        <w:t xml:space="preserve"> économie en plusieurs marchés très différents allant de l’habitat à l’alimentation, en passant également par les télécommunications. Il est cependant intéressant de s’attarder sur trois grands segments de ce marché : l’habitat, le service à la personne et l’e-santé. On peut classer ces marchés par ordre d’importance tout en mettant en relief leur complémentarité. En effet, on retrouve à la base de ces marchés l’habitat, représentant la sécurité et l’indépendance, viennent ensuite les services à la personne</w:t>
      </w:r>
      <w:r w:rsidR="005320F6">
        <w:rPr>
          <w:lang w:val="fr-FR"/>
        </w:rPr>
        <w:t>, pont entre l’intérieur et l’extérieur permettant également le maintien du lien social et finalement l’e-santé pour répondre également à l’importante nécessité d’indépendance et d’autonomie.</w:t>
      </w:r>
    </w:p>
    <w:p w14:paraId="5DA7E08B" w14:textId="77777777" w:rsidR="005320F6" w:rsidRDefault="005320F6" w:rsidP="00763095">
      <w:pPr>
        <w:ind w:firstLine="720"/>
        <w:rPr>
          <w:lang w:val="fr-FR"/>
        </w:rPr>
      </w:pPr>
      <w:r>
        <w:rPr>
          <w:lang w:val="fr-FR"/>
        </w:rPr>
        <w:t xml:space="preserve">Au niveau de l’écosystème de la </w:t>
      </w:r>
      <w:proofErr w:type="spellStart"/>
      <w:r>
        <w:rPr>
          <w:lang w:val="fr-FR"/>
        </w:rPr>
        <w:t>Silver</w:t>
      </w:r>
      <w:proofErr w:type="spellEnd"/>
      <w:r>
        <w:rPr>
          <w:lang w:val="fr-FR"/>
        </w:rPr>
        <w:t xml:space="preserve"> économie, on retrouve 90% de microentreprises et TPE. Elles évoluent dans une logique de coopération et de partenariat, à l’inverse du modèle de compétition traditionnel, on peut facilement prendre comme exemple une entreprise de service à la personne intervenant dans une entreprise de villages seniors.</w:t>
      </w:r>
    </w:p>
    <w:p w14:paraId="0C5E2BA3" w14:textId="77777777" w:rsidR="004F7DA4" w:rsidRDefault="004F7DA4" w:rsidP="00763095">
      <w:pPr>
        <w:ind w:firstLine="720"/>
        <w:rPr>
          <w:lang w:val="fr-FR"/>
        </w:rPr>
      </w:pPr>
      <w:r>
        <w:rPr>
          <w:lang w:val="fr-FR"/>
        </w:rPr>
        <w:t xml:space="preserve">Une des difficultés majeures rencontrées par ces entreprises est la mise en place d’un canal de diffusion pour les différentes innovations. En effet, vivant dans </w:t>
      </w:r>
      <w:proofErr w:type="gramStart"/>
      <w:r>
        <w:rPr>
          <w:lang w:val="fr-FR"/>
        </w:rPr>
        <w:t>une société valorisant</w:t>
      </w:r>
      <w:proofErr w:type="gramEnd"/>
      <w:r>
        <w:rPr>
          <w:lang w:val="fr-FR"/>
        </w:rPr>
        <w:t xml:space="preserve"> l’image de la jeunesse, les personnes âgées ne se voient pas telles quelles (cf. graphique facteur âge ressenti). Les voies de diffusions de masse étant donc difficiles d’accès, les acteurs de la </w:t>
      </w:r>
      <w:proofErr w:type="spellStart"/>
      <w:r>
        <w:rPr>
          <w:lang w:val="fr-FR"/>
        </w:rPr>
        <w:t>Silver</w:t>
      </w:r>
      <w:proofErr w:type="spellEnd"/>
      <w:r>
        <w:rPr>
          <w:lang w:val="fr-FR"/>
        </w:rPr>
        <w:t xml:space="preserve"> économie peuvent cependant compter sur deux points d’entrée : les « actifs » et les aidants informels.</w:t>
      </w:r>
    </w:p>
    <w:p w14:paraId="13BCC3D1" w14:textId="77777777" w:rsidR="004F7DA4" w:rsidRDefault="00364B1A" w:rsidP="005320F6">
      <w:pPr>
        <w:ind w:firstLine="360"/>
        <w:rPr>
          <w:lang w:val="fr-FR"/>
        </w:rPr>
      </w:pPr>
      <w:r>
        <w:rPr>
          <w:noProof/>
          <w:lang w:val="fr-FR"/>
        </w:rPr>
        <w:drawing>
          <wp:anchor distT="0" distB="0" distL="114300" distR="114300" simplePos="0" relativeHeight="251658240" behindDoc="0" locked="0" layoutInCell="1" allowOverlap="1" wp14:anchorId="3C31922A" wp14:editId="54C13C5C">
            <wp:simplePos x="0" y="0"/>
            <wp:positionH relativeFrom="margin">
              <wp:posOffset>644525</wp:posOffset>
            </wp:positionH>
            <wp:positionV relativeFrom="paragraph">
              <wp:posOffset>179705</wp:posOffset>
            </wp:positionV>
            <wp:extent cx="4595258" cy="306350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age.PNG"/>
                    <pic:cNvPicPr/>
                  </pic:nvPicPr>
                  <pic:blipFill>
                    <a:blip r:embed="rId8">
                      <a:extLst>
                        <a:ext uri="{28A0092B-C50C-407E-A947-70E740481C1C}">
                          <a14:useLocalDpi xmlns:a14="http://schemas.microsoft.com/office/drawing/2010/main" val="0"/>
                        </a:ext>
                      </a:extLst>
                    </a:blip>
                    <a:stretch>
                      <a:fillRect/>
                    </a:stretch>
                  </pic:blipFill>
                  <pic:spPr>
                    <a:xfrm>
                      <a:off x="0" y="0"/>
                      <a:ext cx="4595258" cy="3063505"/>
                    </a:xfrm>
                    <a:prstGeom prst="rect">
                      <a:avLst/>
                    </a:prstGeom>
                  </pic:spPr>
                </pic:pic>
              </a:graphicData>
            </a:graphic>
          </wp:anchor>
        </w:drawing>
      </w:r>
    </w:p>
    <w:p w14:paraId="4BB0D3DC" w14:textId="77777777" w:rsidR="004F7DA4" w:rsidRDefault="004F7DA4" w:rsidP="005320F6">
      <w:pPr>
        <w:ind w:firstLine="360"/>
        <w:rPr>
          <w:lang w:val="fr-FR"/>
        </w:rPr>
      </w:pPr>
    </w:p>
    <w:p w14:paraId="59BC7BD5" w14:textId="77777777" w:rsidR="005320F6" w:rsidRDefault="00364B1A" w:rsidP="005320F6">
      <w:pPr>
        <w:ind w:firstLine="360"/>
        <w:rPr>
          <w:lang w:val="fr-FR"/>
        </w:rPr>
      </w:pPr>
      <w:r>
        <w:rPr>
          <w:lang w:val="fr-FR"/>
        </w:rPr>
        <w:t xml:space="preserve">    </w:t>
      </w:r>
    </w:p>
    <w:p w14:paraId="2EE77D36" w14:textId="77777777" w:rsidR="005320F6" w:rsidRDefault="005320F6" w:rsidP="00B04063">
      <w:pPr>
        <w:rPr>
          <w:lang w:val="fr-FR"/>
        </w:rPr>
      </w:pPr>
      <w:r>
        <w:rPr>
          <w:lang w:val="fr-FR"/>
        </w:rPr>
        <w:tab/>
      </w:r>
    </w:p>
    <w:p w14:paraId="01BB4A80" w14:textId="77777777" w:rsidR="00364B1A" w:rsidRDefault="00364B1A" w:rsidP="00B04063">
      <w:pPr>
        <w:rPr>
          <w:lang w:val="fr-FR"/>
        </w:rPr>
      </w:pPr>
    </w:p>
    <w:p w14:paraId="0925C7BA" w14:textId="77777777" w:rsidR="00364B1A" w:rsidRDefault="00364B1A" w:rsidP="00B04063">
      <w:pPr>
        <w:rPr>
          <w:lang w:val="fr-FR"/>
        </w:rPr>
      </w:pPr>
    </w:p>
    <w:p w14:paraId="096BD908" w14:textId="77777777" w:rsidR="00364B1A" w:rsidRDefault="00364B1A" w:rsidP="00B04063">
      <w:pPr>
        <w:rPr>
          <w:lang w:val="fr-FR"/>
        </w:rPr>
      </w:pPr>
    </w:p>
    <w:p w14:paraId="0971C3B1" w14:textId="77777777" w:rsidR="00364B1A" w:rsidRDefault="00364B1A" w:rsidP="00B04063">
      <w:pPr>
        <w:rPr>
          <w:lang w:val="fr-FR"/>
        </w:rPr>
      </w:pPr>
    </w:p>
    <w:p w14:paraId="6C6D25EF" w14:textId="77777777" w:rsidR="00364B1A" w:rsidRDefault="00364B1A" w:rsidP="00B04063">
      <w:pPr>
        <w:rPr>
          <w:lang w:val="fr-FR"/>
        </w:rPr>
      </w:pPr>
    </w:p>
    <w:p w14:paraId="32552373" w14:textId="77777777" w:rsidR="00364B1A" w:rsidRDefault="00364B1A" w:rsidP="00B04063">
      <w:pPr>
        <w:rPr>
          <w:lang w:val="fr-FR"/>
        </w:rPr>
      </w:pPr>
    </w:p>
    <w:p w14:paraId="073DB10C" w14:textId="77777777" w:rsidR="00364B1A" w:rsidRDefault="00364B1A" w:rsidP="00B04063">
      <w:pPr>
        <w:rPr>
          <w:lang w:val="fr-FR"/>
        </w:rPr>
      </w:pPr>
    </w:p>
    <w:p w14:paraId="64BDCAA9" w14:textId="77777777" w:rsidR="00364B1A" w:rsidRDefault="00364B1A" w:rsidP="00B04063">
      <w:pPr>
        <w:rPr>
          <w:lang w:val="fr-FR"/>
        </w:rPr>
      </w:pPr>
    </w:p>
    <w:p w14:paraId="6014A32A" w14:textId="22DBF0F4" w:rsidR="00364B1A" w:rsidRDefault="00364B1A" w:rsidP="00B04063">
      <w:pPr>
        <w:rPr>
          <w:lang w:val="fr-FR"/>
        </w:rPr>
      </w:pPr>
      <w:r>
        <w:rPr>
          <w:lang w:val="fr-FR"/>
        </w:rPr>
        <w:tab/>
        <w:t xml:space="preserve">Deux grands types d’innovations technologiques représentent un potentiel important pour la </w:t>
      </w:r>
      <w:proofErr w:type="spellStart"/>
      <w:r>
        <w:rPr>
          <w:lang w:val="fr-FR"/>
        </w:rPr>
        <w:t>Silver</w:t>
      </w:r>
      <w:proofErr w:type="spellEnd"/>
      <w:r>
        <w:rPr>
          <w:lang w:val="fr-FR"/>
        </w:rPr>
        <w:t xml:space="preserve"> économie : </w:t>
      </w:r>
      <w:r w:rsidR="00C61A2D">
        <w:rPr>
          <w:lang w:val="fr-FR"/>
        </w:rPr>
        <w:t>les produits issus</w:t>
      </w:r>
      <w:r>
        <w:rPr>
          <w:lang w:val="fr-FR"/>
        </w:rPr>
        <w:t xml:space="preserve"> des nouvelles technologies notamment dans le domaine des télécommunications par exemple (smartphone, tablettes, etc.) et les objets connectés liés à la santé et au bien-être. Viennent ensuite les produits permettant de soulager le quotidien des personnes âgées et des aidants, plutôt axés sur l’accompagnement au cours du temps et de la perte d’autonomie. </w:t>
      </w:r>
    </w:p>
    <w:p w14:paraId="12C46012" w14:textId="77777777" w:rsidR="00364B1A" w:rsidRDefault="00364B1A" w:rsidP="00B04063">
      <w:pPr>
        <w:rPr>
          <w:lang w:val="fr-FR"/>
        </w:rPr>
      </w:pPr>
      <w:r>
        <w:rPr>
          <w:lang w:val="fr-FR"/>
        </w:rPr>
        <w:tab/>
        <w:t>Il est nécessaire de noter dans ce contexte l’importance capitale des résidences seniors qui sont de véritables intégrateurs pour ces différentes innovations, de réels laboratoires pour ces nouvelles technologies.</w:t>
      </w:r>
    </w:p>
    <w:p w14:paraId="12A655E7" w14:textId="77777777" w:rsidR="00763095" w:rsidRPr="00763095" w:rsidRDefault="00763095" w:rsidP="00763095">
      <w:pPr>
        <w:ind w:firstLine="708"/>
        <w:jc w:val="both"/>
        <w:rPr>
          <w:lang w:val="fr-FR"/>
        </w:rPr>
      </w:pPr>
      <w:r w:rsidRPr="00763095">
        <w:rPr>
          <w:lang w:val="fr-FR"/>
        </w:rPr>
        <w:t>Mise en évidence une forte baisse de la consommation avec l’âge après 50 ans, alors que les plus de 50 ans avaient un taux d’épargne de 17%. Une comparaison internationale avait mis en évidence une faiblesse des politiques publiques et des initiatives privées en faveur du développement de la consommation de cette cible en France par rapport à d’autres pays du Monde (Corée du Sud, Japon, Etats Unis, Allemagne, Angleterre). En France un frein culturel avait été identifié.</w:t>
      </w:r>
    </w:p>
    <w:p w14:paraId="123A3DB6" w14:textId="6DABF5AF" w:rsidR="00763095" w:rsidRDefault="00763095" w:rsidP="00763095">
      <w:pPr>
        <w:ind w:firstLine="708"/>
        <w:jc w:val="both"/>
        <w:rPr>
          <w:lang w:val="fr-FR"/>
        </w:rPr>
      </w:pPr>
      <w:r w:rsidRPr="00763095">
        <w:rPr>
          <w:lang w:val="fr-FR"/>
        </w:rPr>
        <w:t xml:space="preserve">On note une baisse systématique des dépenses de consommation sur de nombreux secteurs, une fois isolé l’effet de génération. Ainsi, après 65 ans, les dépenses en alimentation, habillement, loisirs, transports, communication, soins de beauté diminuent très fortement ; ce constat traduit bien combien l’impossibilité de consommer (pour des raisons de mobilité et d’offre) peut conduire à l’isolement. Le vieillissement touche l’ensemble des capacités fonctionnelles et physiologiques, lesquelles diminuent progressivement. Les changements commencent à se faire sentir à partir de 35-40 ans et restent généralement minimes jusqu’à 60 ans. Ils s’accentuent par la suite, et, après 60 ans, l’organisme commence à peiner à s’adapter à une situation mettant en jeu son intégrité. </w:t>
      </w:r>
      <w:r w:rsidR="00590914">
        <w:rPr>
          <w:noProof/>
          <w:lang w:val="fr-FR"/>
        </w:rPr>
        <w:drawing>
          <wp:inline distT="0" distB="0" distL="0" distR="0" wp14:anchorId="78FD3C32" wp14:editId="20E66279">
            <wp:extent cx="5731510" cy="3609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09975"/>
                    </a:xfrm>
                    <a:prstGeom prst="rect">
                      <a:avLst/>
                    </a:prstGeom>
                  </pic:spPr>
                </pic:pic>
              </a:graphicData>
            </a:graphic>
          </wp:inline>
        </w:drawing>
      </w:r>
    </w:p>
    <w:p w14:paraId="467F6797" w14:textId="05F27ABD" w:rsidR="00590914" w:rsidRPr="00763095" w:rsidRDefault="00590914" w:rsidP="00590914">
      <w:pPr>
        <w:ind w:left="1440" w:firstLine="720"/>
        <w:rPr>
          <w:i/>
          <w:lang w:val="fr-FR"/>
        </w:rPr>
      </w:pPr>
      <w:r w:rsidRPr="00763095">
        <w:rPr>
          <w:i/>
          <w:lang w:val="fr-FR"/>
        </w:rPr>
        <w:t>Source : INSEE, Enquêtes Budget de famille, 2006</w:t>
      </w:r>
    </w:p>
    <w:p w14:paraId="52093D2F" w14:textId="44FD5A56" w:rsidR="00590914" w:rsidRPr="00590914" w:rsidRDefault="00590914" w:rsidP="00590914">
      <w:pPr>
        <w:rPr>
          <w:lang w:val="fr-FR"/>
        </w:rPr>
      </w:pPr>
    </w:p>
    <w:p w14:paraId="143448DB" w14:textId="70E24AB0" w:rsidR="00590914" w:rsidRPr="00C61A2D" w:rsidRDefault="00590914" w:rsidP="00590914">
      <w:pPr>
        <w:tabs>
          <w:tab w:val="left" w:pos="3662"/>
        </w:tabs>
        <w:rPr>
          <w:i/>
          <w:lang w:val="fr-FR"/>
        </w:rPr>
      </w:pPr>
      <w:r w:rsidRPr="00C61A2D">
        <w:rPr>
          <w:i/>
          <w:lang w:val="fr-FR"/>
        </w:rPr>
        <w:lastRenderedPageBreak/>
        <w:t>Priorité n°1 des ménages de plus de 50 ans s’ils disposaient de 10% de revenus supplémentaires selon l’âge</w:t>
      </w:r>
      <w:r w:rsidRPr="00C61A2D">
        <w:rPr>
          <w:i/>
          <w:lang w:val="fr-FR"/>
        </w:rPr>
        <w:tab/>
      </w:r>
    </w:p>
    <w:p w14:paraId="5F5E2AD5" w14:textId="7653E1D9" w:rsidR="00F645DB" w:rsidRDefault="00590914" w:rsidP="00F645DB">
      <w:pPr>
        <w:jc w:val="both"/>
      </w:pPr>
      <w:r>
        <w:rPr>
          <w:noProof/>
        </w:rPr>
        <w:drawing>
          <wp:inline distT="0" distB="0" distL="0" distR="0" wp14:anchorId="0B0C38D2" wp14:editId="02461C68">
            <wp:extent cx="5731510" cy="3626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26485"/>
                    </a:xfrm>
                    <a:prstGeom prst="rect">
                      <a:avLst/>
                    </a:prstGeom>
                  </pic:spPr>
                </pic:pic>
              </a:graphicData>
            </a:graphic>
          </wp:inline>
        </w:drawing>
      </w:r>
    </w:p>
    <w:p w14:paraId="3A9E24AA" w14:textId="31ECFFA4" w:rsidR="00763095" w:rsidRPr="00F645DB" w:rsidRDefault="00F645DB" w:rsidP="00F645DB">
      <w:pPr>
        <w:jc w:val="both"/>
      </w:pPr>
      <w:r>
        <w:t>2</w:t>
      </w:r>
      <w:r>
        <w:rPr>
          <w:lang w:val="fr-FR"/>
        </w:rPr>
        <w:t xml:space="preserve"> – </w:t>
      </w:r>
      <w:r w:rsidR="002A494C" w:rsidRPr="002A494C">
        <w:rPr>
          <w:b/>
          <w:lang w:val="fr-FR"/>
        </w:rPr>
        <w:t>Produits et services financiers</w:t>
      </w:r>
    </w:p>
    <w:p w14:paraId="5FF16E30" w14:textId="77777777" w:rsidR="00763095" w:rsidRDefault="00763095" w:rsidP="00763095">
      <w:pPr>
        <w:jc w:val="both"/>
      </w:pPr>
      <w:r>
        <w:rPr>
          <w:noProof/>
        </w:rPr>
        <w:drawing>
          <wp:inline distT="0" distB="0" distL="0" distR="0" wp14:anchorId="301D22FB" wp14:editId="68D3B96B">
            <wp:extent cx="5486400" cy="3302000"/>
            <wp:effectExtent l="0" t="0" r="0" b="1270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1D1EDF" w14:textId="77777777" w:rsidR="00763095" w:rsidRPr="00763095" w:rsidRDefault="00763095" w:rsidP="00763095">
      <w:pPr>
        <w:jc w:val="center"/>
        <w:rPr>
          <w:i/>
          <w:lang w:val="fr-FR"/>
        </w:rPr>
      </w:pPr>
      <w:r w:rsidRPr="00763095">
        <w:rPr>
          <w:i/>
          <w:lang w:val="fr-FR"/>
        </w:rPr>
        <w:t>Source : INSEE, Enquêtes Budget de famille, 2006</w:t>
      </w:r>
    </w:p>
    <w:p w14:paraId="14363F62" w14:textId="6D8A4610" w:rsidR="00763095" w:rsidRDefault="00763095" w:rsidP="00763095">
      <w:pPr>
        <w:ind w:firstLine="720"/>
        <w:jc w:val="both"/>
        <w:rPr>
          <w:lang w:val="fr-FR"/>
        </w:rPr>
      </w:pPr>
      <w:r w:rsidRPr="00763095">
        <w:rPr>
          <w:lang w:val="fr-FR"/>
        </w:rPr>
        <w:t xml:space="preserve">Comme le montre le graphique ci-dessus, les dépenses de consommation diminuent au fur et à mesure de l’avancée en âge pour atteindre seulement 13 800 € par ménage et par an chez les plus de 85 ans vivant à domicile. La perte d’autonomie se traduit par des mobilités très réduites et bien </w:t>
      </w:r>
      <w:r w:rsidRPr="00763095">
        <w:rPr>
          <w:lang w:val="fr-FR"/>
        </w:rPr>
        <w:lastRenderedPageBreak/>
        <w:t>que les dépenses en aide et soins à domicile augmentent, les dépenses de consommation restent très faibles. Si bien que le taux d’épargne (l’épargne est la différence entre le revenu disponible brut et l’épargne) des seniors s'accroît avec l'âge ; il est en moyenne de 17% contre seulement 1% chez les moins de 50 ans. L’accroissement de l’épargne à cette période de la vie peut s’expliquer par une volonté de préparer l’avenir et l’éventualité de la nécessité d’aller en maison de retraite. Cette forte épargne peut aussi s’expliquer par une baisse des besoins de consommation qui pourraient être enrayée par une amélioration de l’offre proposée. Une partie non négligeable de cette épargne pourrait ainsi être consacrée à la consommation de produits et services adaptés à leur mode de vie.</w:t>
      </w:r>
    </w:p>
    <w:p w14:paraId="0DC14B9A" w14:textId="77777777" w:rsidR="00C61A2D" w:rsidRDefault="00C61A2D" w:rsidP="002A494C">
      <w:pPr>
        <w:jc w:val="both"/>
        <w:rPr>
          <w:lang w:val="fr-FR"/>
        </w:rPr>
      </w:pPr>
    </w:p>
    <w:p w14:paraId="0049FA5D" w14:textId="1F940CF1" w:rsidR="002A494C" w:rsidRDefault="002A494C" w:rsidP="002A494C">
      <w:pPr>
        <w:jc w:val="both"/>
        <w:rPr>
          <w:lang w:val="fr-FR"/>
        </w:rPr>
      </w:pPr>
      <w:r w:rsidRPr="002A494C">
        <w:rPr>
          <w:lang w:val="fr-FR"/>
        </w:rPr>
        <w:t>3</w:t>
      </w:r>
      <w:r>
        <w:rPr>
          <w:lang w:val="fr-FR"/>
        </w:rPr>
        <w:t xml:space="preserve"> – </w:t>
      </w:r>
      <w:r w:rsidRPr="002A494C">
        <w:rPr>
          <w:b/>
          <w:lang w:val="fr-FR"/>
        </w:rPr>
        <w:t>Segment de la demande solvable le plus porteur</w:t>
      </w:r>
      <w:r>
        <w:rPr>
          <w:lang w:val="fr-FR"/>
        </w:rPr>
        <w:tab/>
      </w:r>
    </w:p>
    <w:p w14:paraId="6B78B290" w14:textId="6647C727" w:rsidR="002A494C" w:rsidRDefault="002A494C" w:rsidP="002A494C">
      <w:pPr>
        <w:jc w:val="both"/>
        <w:rPr>
          <w:lang w:val="fr-FR"/>
        </w:rPr>
      </w:pPr>
      <w:r>
        <w:rPr>
          <w:lang w:val="fr-FR"/>
        </w:rPr>
        <w:tab/>
        <w:t>La tranche d’âge 70-79 ans est le segment de la demande solvable que nous identifions comme le plus porteur. En effet, on observe sur le graphique précèdent que même si le montant total de revenu (hors ressources exceptionnelles) est inférieur au segment 60-69 ans, la consommation totale est également bien moindre. Ainsi en ciblant ce segment, on s’attaque à une clientèle</w:t>
      </w:r>
      <w:r w:rsidR="00800EF6">
        <w:rPr>
          <w:lang w:val="fr-FR"/>
        </w:rPr>
        <w:t xml:space="preserve"> avec une épargne disponible intéressante comparé à la tranche précédente et</w:t>
      </w:r>
      <w:r>
        <w:rPr>
          <w:lang w:val="fr-FR"/>
        </w:rPr>
        <w:t xml:space="preserve"> encore relativement active comparé</w:t>
      </w:r>
      <w:r w:rsidR="00800EF6">
        <w:rPr>
          <w:lang w:val="fr-FR"/>
        </w:rPr>
        <w:t>e</w:t>
      </w:r>
      <w:r>
        <w:rPr>
          <w:lang w:val="fr-FR"/>
        </w:rPr>
        <w:t xml:space="preserve"> </w:t>
      </w:r>
      <w:r w:rsidR="00800EF6">
        <w:rPr>
          <w:lang w:val="fr-FR"/>
        </w:rPr>
        <w:t>à la tranche suivante.</w:t>
      </w:r>
    </w:p>
    <w:p w14:paraId="168A0A60" w14:textId="36B538E5" w:rsidR="00800EF6" w:rsidRDefault="00800EF6" w:rsidP="00800EF6">
      <w:pPr>
        <w:jc w:val="both"/>
        <w:rPr>
          <w:b/>
          <w:lang w:val="fr-FR"/>
        </w:rPr>
      </w:pPr>
      <w:r>
        <w:rPr>
          <w:lang w:val="fr-FR"/>
        </w:rPr>
        <w:t xml:space="preserve">4 – </w:t>
      </w:r>
      <w:r w:rsidRPr="00800EF6">
        <w:rPr>
          <w:b/>
          <w:lang w:val="fr-FR"/>
        </w:rPr>
        <w:t>Mix marketin</w:t>
      </w:r>
      <w:r>
        <w:rPr>
          <w:noProof/>
        </w:rPr>
        <mc:AlternateContent>
          <mc:Choice Requires="wps">
            <w:drawing>
              <wp:anchor distT="0" distB="0" distL="114300" distR="114300" simplePos="0" relativeHeight="251667456" behindDoc="0" locked="0" layoutInCell="1" allowOverlap="1" wp14:anchorId="48BCB428" wp14:editId="0A582D9D">
                <wp:simplePos x="0" y="0"/>
                <wp:positionH relativeFrom="column">
                  <wp:posOffset>3278505</wp:posOffset>
                </wp:positionH>
                <wp:positionV relativeFrom="paragraph">
                  <wp:posOffset>3018155</wp:posOffset>
                </wp:positionV>
                <wp:extent cx="3009900" cy="2590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009900" cy="2590800"/>
                        </a:xfrm>
                        <a:prstGeom prst="rect">
                          <a:avLst/>
                        </a:prstGeom>
                        <a:noFill/>
                        <a:ln w="6350">
                          <a:noFill/>
                        </a:ln>
                      </wps:spPr>
                      <wps:txbx>
                        <w:txbxContent>
                          <w:p w14:paraId="283259AF" w14:textId="77777777" w:rsidR="00800EF6" w:rsidRPr="00800EF6" w:rsidRDefault="00800EF6" w:rsidP="00800EF6">
                            <w:pPr>
                              <w:jc w:val="center"/>
                              <w:rPr>
                                <w:color w:val="FFFFFF" w:themeColor="background1"/>
                                <w:sz w:val="40"/>
                                <w:szCs w:val="40"/>
                              </w:rPr>
                            </w:pPr>
                            <w:r w:rsidRPr="00800EF6">
                              <w:rPr>
                                <w:color w:val="FFFFFF" w:themeColor="background1"/>
                                <w:sz w:val="40"/>
                                <w:szCs w:val="40"/>
                              </w:rPr>
                              <w:t>Place </w:t>
                            </w:r>
                          </w:p>
                          <w:p w14:paraId="2EA75B01" w14:textId="77777777" w:rsidR="00800EF6" w:rsidRPr="00800EF6" w:rsidRDefault="00800EF6" w:rsidP="00800EF6">
                            <w:pPr>
                              <w:pStyle w:val="ListParagraph"/>
                              <w:numPr>
                                <w:ilvl w:val="0"/>
                                <w:numId w:val="5"/>
                              </w:numPr>
                              <w:spacing w:after="0" w:line="240" w:lineRule="auto"/>
                              <w:rPr>
                                <w:color w:val="FFFFFF" w:themeColor="background1"/>
                                <w:sz w:val="40"/>
                                <w:szCs w:val="40"/>
                              </w:rPr>
                            </w:pPr>
                            <w:r w:rsidRPr="00800EF6">
                              <w:rPr>
                                <w:color w:val="FFFFFF" w:themeColor="background1"/>
                                <w:sz w:val="40"/>
                                <w:szCs w:val="40"/>
                              </w:rPr>
                              <w:t xml:space="preserve">Via internet </w:t>
                            </w:r>
                          </w:p>
                          <w:p w14:paraId="3BB2F702" w14:textId="77777777" w:rsidR="00590914" w:rsidRDefault="00800EF6" w:rsidP="00800EF6">
                            <w:pPr>
                              <w:pStyle w:val="ListParagraph"/>
                              <w:numPr>
                                <w:ilvl w:val="0"/>
                                <w:numId w:val="5"/>
                              </w:numPr>
                              <w:spacing w:after="0" w:line="240" w:lineRule="auto"/>
                              <w:rPr>
                                <w:color w:val="FFFFFF" w:themeColor="background1"/>
                                <w:sz w:val="40"/>
                                <w:szCs w:val="40"/>
                              </w:rPr>
                            </w:pPr>
                            <w:r w:rsidRPr="00800EF6">
                              <w:rPr>
                                <w:color w:val="FFFFFF" w:themeColor="background1"/>
                                <w:sz w:val="40"/>
                                <w:szCs w:val="40"/>
                              </w:rPr>
                              <w:t>Smartphone</w:t>
                            </w:r>
                            <w:r w:rsidR="00590914">
                              <w:rPr>
                                <w:color w:val="FFFFFF" w:themeColor="background1"/>
                                <w:sz w:val="40"/>
                                <w:szCs w:val="40"/>
                              </w:rPr>
                              <w:t xml:space="preserve"> </w:t>
                            </w:r>
                          </w:p>
                          <w:p w14:paraId="655AF354" w14:textId="5BBAD25B" w:rsidR="00800EF6" w:rsidRPr="00800EF6" w:rsidRDefault="00590914" w:rsidP="00590914">
                            <w:pPr>
                              <w:pStyle w:val="ListParagraph"/>
                              <w:spacing w:after="0" w:line="240" w:lineRule="auto"/>
                              <w:ind w:left="840"/>
                              <w:rPr>
                                <w:color w:val="FFFFFF" w:themeColor="background1"/>
                                <w:sz w:val="40"/>
                                <w:szCs w:val="40"/>
                              </w:rPr>
                            </w:pPr>
                            <w:r>
                              <w:rPr>
                                <w:color w:val="FFFFFF" w:themeColor="background1"/>
                                <w:sz w:val="40"/>
                                <w:szCs w:val="40"/>
                              </w:rPr>
                              <w:t>(application mobile)</w:t>
                            </w:r>
                          </w:p>
                          <w:p w14:paraId="6D35BFAB" w14:textId="77777777" w:rsidR="00800EF6" w:rsidRDefault="00800EF6" w:rsidP="00800E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BCB428" id="_x0000_t202" coordsize="21600,21600" o:spt="202" path="m,l,21600r21600,l21600,xe">
                <v:stroke joinstyle="miter"/>
                <v:path gradientshapeok="t" o:connecttype="rect"/>
              </v:shapetype>
              <v:shape id="Text Box 9" o:spid="_x0000_s1026" type="#_x0000_t202" style="position:absolute;left:0;text-align:left;margin-left:258.15pt;margin-top:237.65pt;width:237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" filled="f" stroked="f" strokeweight=".5pt">
                <v:textbox>
                  <w:txbxContent>
                    <w:p w14:paraId="283259AF" w14:textId="77777777" w:rsidR="00800EF6" w:rsidRPr="00800EF6" w:rsidRDefault="00800EF6" w:rsidP="00800EF6">
                      <w:pPr>
                        <w:jc w:val="center"/>
                        <w:rPr>
                          <w:color w:val="FFFFFF" w:themeColor="background1"/>
                          <w:sz w:val="40"/>
                          <w:szCs w:val="40"/>
                        </w:rPr>
                      </w:pPr>
                      <w:r w:rsidRPr="00800EF6">
                        <w:rPr>
                          <w:color w:val="FFFFFF" w:themeColor="background1"/>
                          <w:sz w:val="40"/>
                          <w:szCs w:val="40"/>
                        </w:rPr>
                        <w:t>Place </w:t>
                      </w:r>
                    </w:p>
                    <w:p w14:paraId="2EA75B01" w14:textId="77777777" w:rsidR="00800EF6" w:rsidRPr="00800EF6" w:rsidRDefault="00800EF6" w:rsidP="00800EF6">
                      <w:pPr>
                        <w:pStyle w:val="ListParagraph"/>
                        <w:numPr>
                          <w:ilvl w:val="0"/>
                          <w:numId w:val="5"/>
                        </w:numPr>
                        <w:spacing w:after="0" w:line="240" w:lineRule="auto"/>
                        <w:rPr>
                          <w:color w:val="FFFFFF" w:themeColor="background1"/>
                          <w:sz w:val="40"/>
                          <w:szCs w:val="40"/>
                        </w:rPr>
                      </w:pPr>
                      <w:r w:rsidRPr="00800EF6">
                        <w:rPr>
                          <w:color w:val="FFFFFF" w:themeColor="background1"/>
                          <w:sz w:val="40"/>
                          <w:szCs w:val="40"/>
                        </w:rPr>
                        <w:t xml:space="preserve">Via internet </w:t>
                      </w:r>
                    </w:p>
                    <w:p w14:paraId="3BB2F702" w14:textId="77777777" w:rsidR="00590914" w:rsidRDefault="00800EF6" w:rsidP="00800EF6">
                      <w:pPr>
                        <w:pStyle w:val="ListParagraph"/>
                        <w:numPr>
                          <w:ilvl w:val="0"/>
                          <w:numId w:val="5"/>
                        </w:numPr>
                        <w:spacing w:after="0" w:line="240" w:lineRule="auto"/>
                        <w:rPr>
                          <w:color w:val="FFFFFF" w:themeColor="background1"/>
                          <w:sz w:val="40"/>
                          <w:szCs w:val="40"/>
                        </w:rPr>
                      </w:pPr>
                      <w:r w:rsidRPr="00800EF6">
                        <w:rPr>
                          <w:color w:val="FFFFFF" w:themeColor="background1"/>
                          <w:sz w:val="40"/>
                          <w:szCs w:val="40"/>
                        </w:rPr>
                        <w:t>Smartphone</w:t>
                      </w:r>
                      <w:r w:rsidR="00590914">
                        <w:rPr>
                          <w:color w:val="FFFFFF" w:themeColor="background1"/>
                          <w:sz w:val="40"/>
                          <w:szCs w:val="40"/>
                        </w:rPr>
                        <w:t xml:space="preserve"> </w:t>
                      </w:r>
                    </w:p>
                    <w:p w14:paraId="655AF354" w14:textId="5BBAD25B" w:rsidR="00800EF6" w:rsidRPr="00800EF6" w:rsidRDefault="00590914" w:rsidP="00590914">
                      <w:pPr>
                        <w:pStyle w:val="ListParagraph"/>
                        <w:spacing w:after="0" w:line="240" w:lineRule="auto"/>
                        <w:ind w:left="840"/>
                        <w:rPr>
                          <w:color w:val="FFFFFF" w:themeColor="background1"/>
                          <w:sz w:val="40"/>
                          <w:szCs w:val="40"/>
                        </w:rPr>
                      </w:pPr>
                      <w:r>
                        <w:rPr>
                          <w:color w:val="FFFFFF" w:themeColor="background1"/>
                          <w:sz w:val="40"/>
                          <w:szCs w:val="40"/>
                        </w:rPr>
                        <w:t>(application mobile)</w:t>
                      </w:r>
                    </w:p>
                    <w:p w14:paraId="6D35BFAB" w14:textId="77777777" w:rsidR="00800EF6" w:rsidRDefault="00800EF6" w:rsidP="00800EF6"/>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DA93A8" wp14:editId="235F9A01">
                <wp:simplePos x="0" y="0"/>
                <wp:positionH relativeFrom="column">
                  <wp:posOffset>3278505</wp:posOffset>
                </wp:positionH>
                <wp:positionV relativeFrom="paragraph">
                  <wp:posOffset>334645</wp:posOffset>
                </wp:positionV>
                <wp:extent cx="3009900" cy="24765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3009900" cy="2476500"/>
                        </a:xfrm>
                        <a:prstGeom prst="rect">
                          <a:avLst/>
                        </a:prstGeom>
                        <a:noFill/>
                        <a:ln w="6350">
                          <a:solidFill>
                            <a:prstClr val="black"/>
                          </a:solidFill>
                        </a:ln>
                      </wps:spPr>
                      <wps:txbx>
                        <w:txbxContent>
                          <w:p w14:paraId="21CC9C44" w14:textId="26D5ADE8" w:rsidR="00800EF6" w:rsidRPr="00800EF6" w:rsidRDefault="00800EF6" w:rsidP="00800EF6">
                            <w:pPr>
                              <w:jc w:val="center"/>
                              <w:rPr>
                                <w:color w:val="FFFFFF" w:themeColor="background1"/>
                                <w:sz w:val="40"/>
                                <w:szCs w:val="40"/>
                              </w:rPr>
                            </w:pPr>
                            <w:r w:rsidRPr="00800EF6">
                              <w:rPr>
                                <w:color w:val="FFFFFF" w:themeColor="background1"/>
                                <w:sz w:val="40"/>
                                <w:szCs w:val="40"/>
                              </w:rPr>
                              <w:t>Pri</w:t>
                            </w:r>
                            <w:r w:rsidR="00590914">
                              <w:rPr>
                                <w:color w:val="FFFFFF" w:themeColor="background1"/>
                                <w:sz w:val="40"/>
                                <w:szCs w:val="40"/>
                              </w:rPr>
                              <w:t>x</w:t>
                            </w:r>
                          </w:p>
                          <w:p w14:paraId="41938EC1" w14:textId="77777777" w:rsidR="00800EF6" w:rsidRPr="00800EF6" w:rsidRDefault="00800EF6" w:rsidP="00800EF6">
                            <w:pPr>
                              <w:pStyle w:val="ListParagraph"/>
                              <w:numPr>
                                <w:ilvl w:val="0"/>
                                <w:numId w:val="3"/>
                              </w:numPr>
                              <w:spacing w:after="0" w:line="240" w:lineRule="auto"/>
                              <w:rPr>
                                <w:color w:val="FFFFFF" w:themeColor="background1"/>
                                <w:sz w:val="40"/>
                                <w:szCs w:val="40"/>
                              </w:rPr>
                            </w:pPr>
                            <w:r w:rsidRPr="00800EF6">
                              <w:rPr>
                                <w:color w:val="FFFFFF" w:themeColor="background1"/>
                                <w:sz w:val="40"/>
                                <w:szCs w:val="40"/>
                              </w:rPr>
                              <w:t>0,50€ /km</w:t>
                            </w:r>
                          </w:p>
                          <w:p w14:paraId="54D868D7" w14:textId="182B39C2" w:rsidR="00800EF6" w:rsidRPr="00800EF6" w:rsidRDefault="00800EF6" w:rsidP="00800EF6">
                            <w:pPr>
                              <w:pStyle w:val="ListParagraph"/>
                              <w:numPr>
                                <w:ilvl w:val="0"/>
                                <w:numId w:val="3"/>
                              </w:numPr>
                              <w:spacing w:after="0" w:line="240" w:lineRule="auto"/>
                              <w:rPr>
                                <w:color w:val="FFFFFF" w:themeColor="background1"/>
                                <w:sz w:val="40"/>
                                <w:szCs w:val="40"/>
                                <w:lang w:val="fr-FR"/>
                              </w:rPr>
                            </w:pPr>
                            <w:r w:rsidRPr="00800EF6">
                              <w:rPr>
                                <w:color w:val="FFFFFF" w:themeColor="background1"/>
                                <w:sz w:val="40"/>
                                <w:szCs w:val="40"/>
                                <w:lang w:val="fr-FR"/>
                              </w:rPr>
                              <w:t xml:space="preserve">Remise </w:t>
                            </w:r>
                            <w:proofErr w:type="spellStart"/>
                            <w:r w:rsidRPr="00800EF6">
                              <w:rPr>
                                <w:color w:val="FFFFFF" w:themeColor="background1"/>
                                <w:sz w:val="40"/>
                                <w:szCs w:val="40"/>
                                <w:lang w:val="fr-FR"/>
                              </w:rPr>
                              <w:t>a</w:t>
                            </w:r>
                            <w:proofErr w:type="spellEnd"/>
                            <w:r w:rsidRPr="00800EF6">
                              <w:rPr>
                                <w:color w:val="FFFFFF" w:themeColor="background1"/>
                                <w:sz w:val="40"/>
                                <w:szCs w:val="40"/>
                                <w:lang w:val="fr-FR"/>
                              </w:rPr>
                              <w:t xml:space="preserve"> la 10ème course      -30%</w:t>
                            </w:r>
                          </w:p>
                          <w:p w14:paraId="0D3ADB12" w14:textId="77777777" w:rsidR="00800EF6" w:rsidRPr="00800EF6" w:rsidRDefault="00800EF6" w:rsidP="00800EF6">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A93A8" id="Text Box 6" o:spid="_x0000_s1027" type="#_x0000_t202" style="position:absolute;left:0;text-align:left;margin-left:258.15pt;margin-top:26.35pt;width:237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" filled="f" strokeweight=".5pt">
                <v:textbox>
                  <w:txbxContent>
                    <w:p w14:paraId="21CC9C44" w14:textId="26D5ADE8" w:rsidR="00800EF6" w:rsidRPr="00800EF6" w:rsidRDefault="00800EF6" w:rsidP="00800EF6">
                      <w:pPr>
                        <w:jc w:val="center"/>
                        <w:rPr>
                          <w:color w:val="FFFFFF" w:themeColor="background1"/>
                          <w:sz w:val="40"/>
                          <w:szCs w:val="40"/>
                        </w:rPr>
                      </w:pPr>
                      <w:r w:rsidRPr="00800EF6">
                        <w:rPr>
                          <w:color w:val="FFFFFF" w:themeColor="background1"/>
                          <w:sz w:val="40"/>
                          <w:szCs w:val="40"/>
                        </w:rPr>
                        <w:t>Pri</w:t>
                      </w:r>
                      <w:r w:rsidR="00590914">
                        <w:rPr>
                          <w:color w:val="FFFFFF" w:themeColor="background1"/>
                          <w:sz w:val="40"/>
                          <w:szCs w:val="40"/>
                        </w:rPr>
                        <w:t>x</w:t>
                      </w:r>
                    </w:p>
                    <w:p w14:paraId="41938EC1" w14:textId="77777777" w:rsidR="00800EF6" w:rsidRPr="00800EF6" w:rsidRDefault="00800EF6" w:rsidP="00800EF6">
                      <w:pPr>
                        <w:pStyle w:val="ListParagraph"/>
                        <w:numPr>
                          <w:ilvl w:val="0"/>
                          <w:numId w:val="3"/>
                        </w:numPr>
                        <w:spacing w:after="0" w:line="240" w:lineRule="auto"/>
                        <w:rPr>
                          <w:color w:val="FFFFFF" w:themeColor="background1"/>
                          <w:sz w:val="40"/>
                          <w:szCs w:val="40"/>
                        </w:rPr>
                      </w:pPr>
                      <w:r w:rsidRPr="00800EF6">
                        <w:rPr>
                          <w:color w:val="FFFFFF" w:themeColor="background1"/>
                          <w:sz w:val="40"/>
                          <w:szCs w:val="40"/>
                        </w:rPr>
                        <w:t>0,50€ /km</w:t>
                      </w:r>
                    </w:p>
                    <w:p w14:paraId="54D868D7" w14:textId="182B39C2" w:rsidR="00800EF6" w:rsidRPr="00800EF6" w:rsidRDefault="00800EF6" w:rsidP="00800EF6">
                      <w:pPr>
                        <w:pStyle w:val="ListParagraph"/>
                        <w:numPr>
                          <w:ilvl w:val="0"/>
                          <w:numId w:val="3"/>
                        </w:numPr>
                        <w:spacing w:after="0" w:line="240" w:lineRule="auto"/>
                        <w:rPr>
                          <w:color w:val="FFFFFF" w:themeColor="background1"/>
                          <w:sz w:val="40"/>
                          <w:szCs w:val="40"/>
                          <w:lang w:val="fr-FR"/>
                        </w:rPr>
                      </w:pPr>
                      <w:r w:rsidRPr="00800EF6">
                        <w:rPr>
                          <w:color w:val="FFFFFF" w:themeColor="background1"/>
                          <w:sz w:val="40"/>
                          <w:szCs w:val="40"/>
                          <w:lang w:val="fr-FR"/>
                        </w:rPr>
                        <w:t xml:space="preserve">Remise </w:t>
                      </w:r>
                      <w:proofErr w:type="spellStart"/>
                      <w:r w:rsidRPr="00800EF6">
                        <w:rPr>
                          <w:color w:val="FFFFFF" w:themeColor="background1"/>
                          <w:sz w:val="40"/>
                          <w:szCs w:val="40"/>
                          <w:lang w:val="fr-FR"/>
                        </w:rPr>
                        <w:t>a</w:t>
                      </w:r>
                      <w:proofErr w:type="spellEnd"/>
                      <w:r w:rsidRPr="00800EF6">
                        <w:rPr>
                          <w:color w:val="FFFFFF" w:themeColor="background1"/>
                          <w:sz w:val="40"/>
                          <w:szCs w:val="40"/>
                          <w:lang w:val="fr-FR"/>
                        </w:rPr>
                        <w:t xml:space="preserve"> la 10ème course      -30%</w:t>
                      </w:r>
                    </w:p>
                    <w:p w14:paraId="0D3ADB12" w14:textId="77777777" w:rsidR="00800EF6" w:rsidRPr="00800EF6" w:rsidRDefault="00800EF6" w:rsidP="00800EF6">
                      <w:pPr>
                        <w:rPr>
                          <w:lang w:val="fr-FR"/>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E422063" wp14:editId="4F69C78D">
                <wp:simplePos x="0" y="0"/>
                <wp:positionH relativeFrom="column">
                  <wp:posOffset>-116205</wp:posOffset>
                </wp:positionH>
                <wp:positionV relativeFrom="paragraph">
                  <wp:posOffset>3023870</wp:posOffset>
                </wp:positionV>
                <wp:extent cx="3009900" cy="25146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3009900" cy="2514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388DF" id="Rectangle 3" o:spid="_x0000_s1026" style="position:absolute;margin-left:-9.15pt;margin-top:238.1pt;width:237pt;height:1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" fillcolor="#ed7d31 [3205]" strokecolor="#823b0b [1605]" strokeweight="1pt"/>
            </w:pict>
          </mc:Fallback>
        </mc:AlternateContent>
      </w:r>
      <w:r>
        <w:rPr>
          <w:noProof/>
        </w:rPr>
        <mc:AlternateContent>
          <mc:Choice Requires="wps">
            <w:drawing>
              <wp:anchor distT="0" distB="0" distL="114300" distR="114300" simplePos="0" relativeHeight="251664384" behindDoc="0" locked="0" layoutInCell="1" allowOverlap="1" wp14:anchorId="113E605A" wp14:editId="58ADDB24">
                <wp:simplePos x="0" y="0"/>
                <wp:positionH relativeFrom="column">
                  <wp:posOffset>-36195</wp:posOffset>
                </wp:positionH>
                <wp:positionV relativeFrom="paragraph">
                  <wp:posOffset>436880</wp:posOffset>
                </wp:positionV>
                <wp:extent cx="2844800" cy="22987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844800" cy="2298700"/>
                        </a:xfrm>
                        <a:prstGeom prst="rect">
                          <a:avLst/>
                        </a:prstGeom>
                        <a:noFill/>
                        <a:ln w="6350">
                          <a:noFill/>
                        </a:ln>
                      </wps:spPr>
                      <wps:txbx>
                        <w:txbxContent>
                          <w:p w14:paraId="7EDE9D15" w14:textId="77777777" w:rsidR="00800EF6" w:rsidRPr="00800EF6" w:rsidRDefault="00800EF6" w:rsidP="00800EF6">
                            <w:pPr>
                              <w:jc w:val="center"/>
                              <w:rPr>
                                <w:color w:val="FFFFFF" w:themeColor="background1"/>
                                <w:sz w:val="40"/>
                                <w:szCs w:val="40"/>
                              </w:rPr>
                            </w:pPr>
                            <w:proofErr w:type="spellStart"/>
                            <w:r w:rsidRPr="00800EF6">
                              <w:rPr>
                                <w:color w:val="FFFFFF" w:themeColor="background1"/>
                                <w:sz w:val="40"/>
                                <w:szCs w:val="40"/>
                              </w:rPr>
                              <w:t>Produit</w:t>
                            </w:r>
                            <w:proofErr w:type="spellEnd"/>
                          </w:p>
                          <w:p w14:paraId="3D3D2E4F" w14:textId="1ED94047" w:rsidR="00800EF6" w:rsidRPr="00800EF6" w:rsidRDefault="00800EF6" w:rsidP="00800EF6">
                            <w:pPr>
                              <w:pStyle w:val="ListParagraph"/>
                              <w:numPr>
                                <w:ilvl w:val="0"/>
                                <w:numId w:val="4"/>
                              </w:numPr>
                              <w:spacing w:after="0" w:line="240" w:lineRule="auto"/>
                              <w:rPr>
                                <w:color w:val="FFFFFF" w:themeColor="background1"/>
                                <w:sz w:val="40"/>
                                <w:szCs w:val="40"/>
                              </w:rPr>
                            </w:pPr>
                            <w:r w:rsidRPr="00800EF6">
                              <w:rPr>
                                <w:color w:val="FFFFFF" w:themeColor="background1"/>
                                <w:sz w:val="40"/>
                                <w:szCs w:val="40"/>
                              </w:rPr>
                              <w:t>“</w:t>
                            </w:r>
                            <w:proofErr w:type="spellStart"/>
                            <w:r w:rsidRPr="00800EF6">
                              <w:rPr>
                                <w:color w:val="FFFFFF" w:themeColor="background1"/>
                                <w:sz w:val="40"/>
                                <w:szCs w:val="40"/>
                              </w:rPr>
                              <w:t>Cov’all</w:t>
                            </w:r>
                            <w:proofErr w:type="spellEnd"/>
                            <w:r w:rsidRPr="00800EF6">
                              <w:rPr>
                                <w:color w:val="FFFFFF" w:themeColor="background1"/>
                                <w:sz w:val="40"/>
                                <w:szCs w:val="40"/>
                              </w:rPr>
                              <w:t>”</w:t>
                            </w:r>
                          </w:p>
                          <w:p w14:paraId="6F2653F4" w14:textId="1176C4E5" w:rsidR="00800EF6" w:rsidRPr="00800EF6" w:rsidRDefault="00800EF6" w:rsidP="00800EF6">
                            <w:pPr>
                              <w:pStyle w:val="ListParagraph"/>
                              <w:numPr>
                                <w:ilvl w:val="0"/>
                                <w:numId w:val="4"/>
                              </w:numPr>
                              <w:spacing w:after="0" w:line="240" w:lineRule="auto"/>
                              <w:rPr>
                                <w:color w:val="FFFFFF" w:themeColor="background1"/>
                                <w:sz w:val="40"/>
                                <w:szCs w:val="40"/>
                              </w:rPr>
                            </w:pPr>
                            <w:r w:rsidRPr="00800EF6">
                              <w:rPr>
                                <w:color w:val="FFFFFF" w:themeColor="background1"/>
                                <w:sz w:val="40"/>
                                <w:szCs w:val="40"/>
                              </w:rPr>
                              <w:t xml:space="preserve">Service de </w:t>
                            </w:r>
                            <w:proofErr w:type="spellStart"/>
                            <w:r w:rsidRPr="00800EF6">
                              <w:rPr>
                                <w:color w:val="FFFFFF" w:themeColor="background1"/>
                                <w:sz w:val="40"/>
                                <w:szCs w:val="40"/>
                              </w:rPr>
                              <w:t>covoiturage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E605A" id="Text Box 5" o:spid="_x0000_s1028" type="#_x0000_t202" style="position:absolute;left:0;text-align:left;margin-left:-2.85pt;margin-top:34.4pt;width:224pt;height:18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" filled="f" stroked="f" strokeweight=".5pt">
                <v:textbox>
                  <w:txbxContent>
                    <w:p w14:paraId="7EDE9D15" w14:textId="77777777" w:rsidR="00800EF6" w:rsidRPr="00800EF6" w:rsidRDefault="00800EF6" w:rsidP="00800EF6">
                      <w:pPr>
                        <w:jc w:val="center"/>
                        <w:rPr>
                          <w:color w:val="FFFFFF" w:themeColor="background1"/>
                          <w:sz w:val="40"/>
                          <w:szCs w:val="40"/>
                        </w:rPr>
                      </w:pPr>
                      <w:proofErr w:type="spellStart"/>
                      <w:r w:rsidRPr="00800EF6">
                        <w:rPr>
                          <w:color w:val="FFFFFF" w:themeColor="background1"/>
                          <w:sz w:val="40"/>
                          <w:szCs w:val="40"/>
                        </w:rPr>
                        <w:t>Produit</w:t>
                      </w:r>
                      <w:proofErr w:type="spellEnd"/>
                    </w:p>
                    <w:p w14:paraId="3D3D2E4F" w14:textId="1ED94047" w:rsidR="00800EF6" w:rsidRPr="00800EF6" w:rsidRDefault="00800EF6" w:rsidP="00800EF6">
                      <w:pPr>
                        <w:pStyle w:val="ListParagraph"/>
                        <w:numPr>
                          <w:ilvl w:val="0"/>
                          <w:numId w:val="4"/>
                        </w:numPr>
                        <w:spacing w:after="0" w:line="240" w:lineRule="auto"/>
                        <w:rPr>
                          <w:color w:val="FFFFFF" w:themeColor="background1"/>
                          <w:sz w:val="40"/>
                          <w:szCs w:val="40"/>
                        </w:rPr>
                      </w:pPr>
                      <w:r w:rsidRPr="00800EF6">
                        <w:rPr>
                          <w:color w:val="FFFFFF" w:themeColor="background1"/>
                          <w:sz w:val="40"/>
                          <w:szCs w:val="40"/>
                        </w:rPr>
                        <w:t>“</w:t>
                      </w:r>
                      <w:proofErr w:type="spellStart"/>
                      <w:r w:rsidRPr="00800EF6">
                        <w:rPr>
                          <w:color w:val="FFFFFF" w:themeColor="background1"/>
                          <w:sz w:val="40"/>
                          <w:szCs w:val="40"/>
                        </w:rPr>
                        <w:t>Cov’all</w:t>
                      </w:r>
                      <w:proofErr w:type="spellEnd"/>
                      <w:r w:rsidRPr="00800EF6">
                        <w:rPr>
                          <w:color w:val="FFFFFF" w:themeColor="background1"/>
                          <w:sz w:val="40"/>
                          <w:szCs w:val="40"/>
                        </w:rPr>
                        <w:t>”</w:t>
                      </w:r>
                    </w:p>
                    <w:p w14:paraId="6F2653F4" w14:textId="1176C4E5" w:rsidR="00800EF6" w:rsidRPr="00800EF6" w:rsidRDefault="00800EF6" w:rsidP="00800EF6">
                      <w:pPr>
                        <w:pStyle w:val="ListParagraph"/>
                        <w:numPr>
                          <w:ilvl w:val="0"/>
                          <w:numId w:val="4"/>
                        </w:numPr>
                        <w:spacing w:after="0" w:line="240" w:lineRule="auto"/>
                        <w:rPr>
                          <w:color w:val="FFFFFF" w:themeColor="background1"/>
                          <w:sz w:val="40"/>
                          <w:szCs w:val="40"/>
                        </w:rPr>
                      </w:pPr>
                      <w:r w:rsidRPr="00800EF6">
                        <w:rPr>
                          <w:color w:val="FFFFFF" w:themeColor="background1"/>
                          <w:sz w:val="40"/>
                          <w:szCs w:val="40"/>
                        </w:rPr>
                        <w:t xml:space="preserve">Service de </w:t>
                      </w:r>
                      <w:proofErr w:type="spellStart"/>
                      <w:r w:rsidRPr="00800EF6">
                        <w:rPr>
                          <w:color w:val="FFFFFF" w:themeColor="background1"/>
                          <w:sz w:val="40"/>
                          <w:szCs w:val="40"/>
                        </w:rPr>
                        <w:t>covoiturage</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D3CDD69" wp14:editId="7306BC97">
                <wp:simplePos x="0" y="0"/>
                <wp:positionH relativeFrom="column">
                  <wp:posOffset>3274695</wp:posOffset>
                </wp:positionH>
                <wp:positionV relativeFrom="paragraph">
                  <wp:posOffset>3023870</wp:posOffset>
                </wp:positionV>
                <wp:extent cx="3009900" cy="25146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3009900" cy="25146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45BC5" id="Rectangle 8" o:spid="_x0000_s1026" style="position:absolute;margin-left:257.85pt;margin-top:238.1pt;width:237pt;height:1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" fillcolor="#ffc000 [3207]" strokecolor="#7f5f00 [1607]" strokeweight="1pt"/>
            </w:pict>
          </mc:Fallback>
        </mc:AlternateContent>
      </w:r>
      <w:r>
        <w:rPr>
          <w:noProof/>
        </w:rPr>
        <mc:AlternateContent>
          <mc:Choice Requires="wps">
            <w:drawing>
              <wp:anchor distT="0" distB="0" distL="114300" distR="114300" simplePos="0" relativeHeight="251661312" behindDoc="0" locked="0" layoutInCell="1" allowOverlap="1" wp14:anchorId="647DD694" wp14:editId="4A9DD0FE">
                <wp:simplePos x="0" y="0"/>
                <wp:positionH relativeFrom="column">
                  <wp:posOffset>3274695</wp:posOffset>
                </wp:positionH>
                <wp:positionV relativeFrom="paragraph">
                  <wp:posOffset>293370</wp:posOffset>
                </wp:positionV>
                <wp:extent cx="3009900" cy="25146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30099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85B25" id="Rectangle 10" o:spid="_x0000_s1026" style="position:absolute;margin-left:257.85pt;margin-top:23.1pt;width:237pt;height:1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23678953" wp14:editId="560C01F4">
                <wp:simplePos x="0" y="0"/>
                <wp:positionH relativeFrom="column">
                  <wp:posOffset>-116205</wp:posOffset>
                </wp:positionH>
                <wp:positionV relativeFrom="paragraph">
                  <wp:posOffset>293370</wp:posOffset>
                </wp:positionV>
                <wp:extent cx="3009900" cy="25146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3009900" cy="25146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9FE84" id="Rectangle 11" o:spid="_x0000_s1026" style="position:absolute;margin-left:-9.15pt;margin-top:23.1pt;width:237pt;height:1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" fillcolor="#70ad47 [3209]" strokecolor="#375623 [1609]" strokeweight="1pt"/>
            </w:pict>
          </mc:Fallback>
        </mc:AlternateContent>
      </w:r>
      <w:r>
        <w:rPr>
          <w:b/>
          <w:lang w:val="fr-FR"/>
        </w:rPr>
        <w:t>g</w:t>
      </w:r>
    </w:p>
    <w:p w14:paraId="61548CEC" w14:textId="77777777" w:rsidR="00800EF6" w:rsidRPr="00800EF6" w:rsidRDefault="00800EF6" w:rsidP="00800EF6">
      <w:pPr>
        <w:jc w:val="both"/>
        <w:rPr>
          <w:b/>
          <w:lang w:val="fr-FR"/>
        </w:rPr>
      </w:pPr>
    </w:p>
    <w:p w14:paraId="269023BC" w14:textId="110A3917" w:rsidR="00800EF6" w:rsidRPr="00763095" w:rsidRDefault="00800EF6" w:rsidP="00800EF6">
      <w:pPr>
        <w:jc w:val="both"/>
        <w:rPr>
          <w:lang w:val="fr-FR"/>
        </w:rPr>
      </w:pPr>
    </w:p>
    <w:p w14:paraId="74027A14" w14:textId="77777777" w:rsidR="00763095" w:rsidRPr="00763095" w:rsidRDefault="00763095" w:rsidP="00763095">
      <w:pPr>
        <w:ind w:firstLine="708"/>
        <w:jc w:val="both"/>
        <w:rPr>
          <w:lang w:val="fr-FR"/>
        </w:rPr>
      </w:pPr>
    </w:p>
    <w:p w14:paraId="199FD925" w14:textId="01BE775C" w:rsidR="00F260A9" w:rsidRDefault="00F260A9" w:rsidP="00B04063">
      <w:pPr>
        <w:rPr>
          <w:lang w:val="fr-FR"/>
        </w:rPr>
      </w:pPr>
    </w:p>
    <w:p w14:paraId="2F8706DD" w14:textId="37B76F3C" w:rsidR="00F260A9" w:rsidRDefault="00F260A9">
      <w:pPr>
        <w:rPr>
          <w:lang w:val="fr-FR"/>
        </w:rPr>
      </w:pPr>
      <w:r>
        <w:rPr>
          <w:noProof/>
        </w:rPr>
        <mc:AlternateContent>
          <mc:Choice Requires="wps">
            <w:drawing>
              <wp:anchor distT="0" distB="0" distL="114300" distR="114300" simplePos="0" relativeHeight="251666432" behindDoc="0" locked="0" layoutInCell="1" allowOverlap="1" wp14:anchorId="25A3E983" wp14:editId="7ED869D0">
                <wp:simplePos x="0" y="0"/>
                <wp:positionH relativeFrom="column">
                  <wp:posOffset>-143964</wp:posOffset>
                </wp:positionH>
                <wp:positionV relativeFrom="paragraph">
                  <wp:posOffset>1623695</wp:posOffset>
                </wp:positionV>
                <wp:extent cx="3009900" cy="2438400"/>
                <wp:effectExtent l="0" t="0" r="19050" b="19050"/>
                <wp:wrapSquare wrapText="bothSides"/>
                <wp:docPr id="7" name="Text Box 7"/>
                <wp:cNvGraphicFramePr/>
                <a:graphic xmlns:a="http://schemas.openxmlformats.org/drawingml/2006/main">
                  <a:graphicData uri="http://schemas.microsoft.com/office/word/2010/wordprocessingShape">
                    <wps:wsp>
                      <wps:cNvSpPr txBox="1"/>
                      <wps:spPr>
                        <a:xfrm>
                          <a:off x="0" y="0"/>
                          <a:ext cx="3009900" cy="2438400"/>
                        </a:xfrm>
                        <a:prstGeom prst="rect">
                          <a:avLst/>
                        </a:prstGeom>
                        <a:noFill/>
                        <a:ln w="6350">
                          <a:solidFill>
                            <a:prstClr val="black"/>
                          </a:solidFill>
                        </a:ln>
                      </wps:spPr>
                      <wps:txbx>
                        <w:txbxContent>
                          <w:p w14:paraId="779F8A3D" w14:textId="77777777" w:rsidR="00800EF6" w:rsidRPr="00800EF6" w:rsidRDefault="00800EF6" w:rsidP="00800EF6">
                            <w:pPr>
                              <w:jc w:val="center"/>
                              <w:rPr>
                                <w:color w:val="FFFFFF" w:themeColor="background1"/>
                                <w:sz w:val="40"/>
                                <w:szCs w:val="40"/>
                              </w:rPr>
                            </w:pPr>
                            <w:r w:rsidRPr="00800EF6">
                              <w:rPr>
                                <w:color w:val="FFFFFF" w:themeColor="background1"/>
                                <w:sz w:val="40"/>
                                <w:szCs w:val="40"/>
                                <w:lang w:val="fr-FR"/>
                              </w:rPr>
                              <w:t>Promotion</w:t>
                            </w:r>
                          </w:p>
                          <w:p w14:paraId="3E87405E" w14:textId="7406C839" w:rsidR="00800EF6" w:rsidRPr="00800EF6" w:rsidRDefault="00800EF6" w:rsidP="00800EF6">
                            <w:pPr>
                              <w:pStyle w:val="ListParagraph"/>
                              <w:numPr>
                                <w:ilvl w:val="0"/>
                                <w:numId w:val="2"/>
                              </w:numPr>
                              <w:spacing w:after="0" w:line="240" w:lineRule="auto"/>
                              <w:rPr>
                                <w:color w:val="FFFFFF" w:themeColor="background1"/>
                                <w:sz w:val="40"/>
                                <w:szCs w:val="40"/>
                                <w:lang w:val="fr-FR"/>
                              </w:rPr>
                            </w:pPr>
                            <w:r w:rsidRPr="00800EF6">
                              <w:rPr>
                                <w:color w:val="FFFFFF" w:themeColor="background1"/>
                                <w:sz w:val="40"/>
                                <w:szCs w:val="40"/>
                                <w:lang w:val="fr-FR"/>
                              </w:rPr>
                              <w:t>Contact auprès des mairies locales (contact continu avec la clientèle via les services à</w:t>
                            </w:r>
                            <w:r>
                              <w:rPr>
                                <w:color w:val="FFFFFF" w:themeColor="background1"/>
                                <w:sz w:val="40"/>
                                <w:szCs w:val="40"/>
                                <w:lang w:val="fr-FR"/>
                              </w:rPr>
                              <w:t xml:space="preserve"> la personne).</w:t>
                            </w:r>
                          </w:p>
                          <w:p w14:paraId="226A4EC7" w14:textId="77777777" w:rsidR="00800EF6" w:rsidRPr="00800EF6" w:rsidRDefault="00800EF6" w:rsidP="00800EF6">
                            <w:pPr>
                              <w:spacing w:after="0" w:line="240" w:lineRule="auto"/>
                              <w:rPr>
                                <w:color w:val="FFFFFF" w:themeColor="background1"/>
                                <w:sz w:val="40"/>
                                <w:szCs w:val="4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3E983" id="Text Box 7" o:spid="_x0000_s1029" type="#_x0000_t202" style="position:absolute;margin-left:-11.35pt;margin-top:127.85pt;width:237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" filled="f" strokeweight=".5pt">
                <v:textbox>
                  <w:txbxContent>
                    <w:p w14:paraId="779F8A3D" w14:textId="77777777" w:rsidR="00800EF6" w:rsidRPr="00800EF6" w:rsidRDefault="00800EF6" w:rsidP="00800EF6">
                      <w:pPr>
                        <w:jc w:val="center"/>
                        <w:rPr>
                          <w:color w:val="FFFFFF" w:themeColor="background1"/>
                          <w:sz w:val="40"/>
                          <w:szCs w:val="40"/>
                        </w:rPr>
                      </w:pPr>
                      <w:r w:rsidRPr="00800EF6">
                        <w:rPr>
                          <w:color w:val="FFFFFF" w:themeColor="background1"/>
                          <w:sz w:val="40"/>
                          <w:szCs w:val="40"/>
                          <w:lang w:val="fr-FR"/>
                        </w:rPr>
                        <w:t>Promotion</w:t>
                      </w:r>
                    </w:p>
                    <w:p w14:paraId="3E87405E" w14:textId="7406C839" w:rsidR="00800EF6" w:rsidRPr="00800EF6" w:rsidRDefault="00800EF6" w:rsidP="00800EF6">
                      <w:pPr>
                        <w:pStyle w:val="ListParagraph"/>
                        <w:numPr>
                          <w:ilvl w:val="0"/>
                          <w:numId w:val="2"/>
                        </w:numPr>
                        <w:spacing w:after="0" w:line="240" w:lineRule="auto"/>
                        <w:rPr>
                          <w:color w:val="FFFFFF" w:themeColor="background1"/>
                          <w:sz w:val="40"/>
                          <w:szCs w:val="40"/>
                          <w:lang w:val="fr-FR"/>
                        </w:rPr>
                      </w:pPr>
                      <w:r w:rsidRPr="00800EF6">
                        <w:rPr>
                          <w:color w:val="FFFFFF" w:themeColor="background1"/>
                          <w:sz w:val="40"/>
                          <w:szCs w:val="40"/>
                          <w:lang w:val="fr-FR"/>
                        </w:rPr>
                        <w:t>Contact auprès des mairies locales (contact continu avec la clientèle via les services à</w:t>
                      </w:r>
                      <w:r>
                        <w:rPr>
                          <w:color w:val="FFFFFF" w:themeColor="background1"/>
                          <w:sz w:val="40"/>
                          <w:szCs w:val="40"/>
                          <w:lang w:val="fr-FR"/>
                        </w:rPr>
                        <w:t xml:space="preserve"> la personne).</w:t>
                      </w:r>
                    </w:p>
                    <w:p w14:paraId="226A4EC7" w14:textId="77777777" w:rsidR="00800EF6" w:rsidRPr="00800EF6" w:rsidRDefault="00800EF6" w:rsidP="00800EF6">
                      <w:pPr>
                        <w:spacing w:after="0" w:line="240" w:lineRule="auto"/>
                        <w:rPr>
                          <w:color w:val="FFFFFF" w:themeColor="background1"/>
                          <w:sz w:val="40"/>
                          <w:szCs w:val="40"/>
                          <w:lang w:val="fr-FR"/>
                        </w:rPr>
                      </w:pPr>
                    </w:p>
                  </w:txbxContent>
                </v:textbox>
                <w10:wrap type="square"/>
              </v:shape>
            </w:pict>
          </mc:Fallback>
        </mc:AlternateContent>
      </w:r>
      <w:r>
        <w:rPr>
          <w:lang w:val="fr-FR"/>
        </w:rPr>
        <w:br w:type="page"/>
      </w:r>
    </w:p>
    <w:p w14:paraId="1E12396B" w14:textId="3C19D6E5" w:rsidR="00763095" w:rsidRDefault="00F260A9" w:rsidP="00B04063">
      <w:pPr>
        <w:rPr>
          <w:lang w:val="fr-FR"/>
        </w:rPr>
      </w:pPr>
      <w:r w:rsidRPr="00F260A9">
        <w:rPr>
          <w:b/>
          <w:lang w:val="fr-FR"/>
        </w:rPr>
        <w:lastRenderedPageBreak/>
        <w:t>Sources</w:t>
      </w:r>
      <w:r>
        <w:rPr>
          <w:lang w:val="fr-FR"/>
        </w:rPr>
        <w:t> :</w:t>
      </w:r>
    </w:p>
    <w:p w14:paraId="50EC8F75" w14:textId="77777777" w:rsidR="00F260A9" w:rsidRPr="00F260A9" w:rsidRDefault="00F260A9" w:rsidP="00B04063">
      <w:pPr>
        <w:rPr>
          <w:i/>
          <w:lang w:val="fr-FR"/>
        </w:rPr>
      </w:pPr>
      <w:r w:rsidRPr="00F260A9">
        <w:rPr>
          <w:i/>
          <w:lang w:val="fr-FR"/>
        </w:rPr>
        <w:t xml:space="preserve"> « La </w:t>
      </w:r>
      <w:proofErr w:type="spellStart"/>
      <w:r w:rsidRPr="00F260A9">
        <w:rPr>
          <w:i/>
          <w:lang w:val="fr-FR"/>
        </w:rPr>
        <w:t>Silver</w:t>
      </w:r>
      <w:proofErr w:type="spellEnd"/>
      <w:r w:rsidRPr="00F260A9">
        <w:rPr>
          <w:i/>
          <w:lang w:val="fr-FR"/>
        </w:rPr>
        <w:t xml:space="preserve"> économie – Les logiques d’écosystèmes : quels enjeux et opportunités ? »</w:t>
      </w:r>
    </w:p>
    <w:p w14:paraId="190D4E1C" w14:textId="178AAB82" w:rsidR="00F260A9" w:rsidRPr="00F260A9" w:rsidRDefault="00F260A9" w:rsidP="00B04063">
      <w:pPr>
        <w:rPr>
          <w:lang w:val="fr-FR"/>
        </w:rPr>
      </w:pPr>
      <w:r w:rsidRPr="00F260A9">
        <w:rPr>
          <w:lang w:val="fr-FR"/>
        </w:rPr>
        <w:t xml:space="preserve">Cécile Schoenberg du cabinet d’analyse indépendant </w:t>
      </w:r>
      <w:proofErr w:type="spellStart"/>
      <w:r w:rsidRPr="00F260A9">
        <w:rPr>
          <w:lang w:val="fr-FR"/>
        </w:rPr>
        <w:t>Precepta</w:t>
      </w:r>
      <w:proofErr w:type="spellEnd"/>
      <w:r>
        <w:rPr>
          <w:lang w:val="fr-FR"/>
        </w:rPr>
        <w:t>, juillet 2015.</w:t>
      </w:r>
    </w:p>
    <w:p w14:paraId="570A8DA2" w14:textId="61E9A9EB" w:rsidR="00F260A9" w:rsidRPr="00F260A9" w:rsidRDefault="00F260A9" w:rsidP="00B04063">
      <w:pPr>
        <w:rPr>
          <w:i/>
          <w:lang w:val="fr-FR"/>
        </w:rPr>
      </w:pPr>
      <w:r w:rsidRPr="00F260A9">
        <w:rPr>
          <w:i/>
          <w:lang w:val="fr-FR"/>
        </w:rPr>
        <w:t>« Comment consomment les seniors ? »</w:t>
      </w:r>
    </w:p>
    <w:p w14:paraId="16BDB313" w14:textId="5E29B23F" w:rsidR="00F260A9" w:rsidRPr="00F260A9" w:rsidRDefault="00F260A9" w:rsidP="00B04063">
      <w:pPr>
        <w:rPr>
          <w:lang w:val="fr-FR"/>
        </w:rPr>
      </w:pPr>
      <w:r w:rsidRPr="00F260A9">
        <w:rPr>
          <w:lang w:val="fr-FR"/>
        </w:rPr>
        <w:t>CREDOC, décembre 2012.</w:t>
      </w:r>
    </w:p>
    <w:sectPr w:rsidR="00F260A9" w:rsidRPr="00F260A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0116A" w14:textId="77777777" w:rsidR="008275BA" w:rsidRDefault="008275BA" w:rsidP="00590914">
      <w:pPr>
        <w:spacing w:after="0" w:line="240" w:lineRule="auto"/>
      </w:pPr>
      <w:r>
        <w:separator/>
      </w:r>
    </w:p>
  </w:endnote>
  <w:endnote w:type="continuationSeparator" w:id="0">
    <w:p w14:paraId="67905916" w14:textId="77777777" w:rsidR="008275BA" w:rsidRDefault="008275BA" w:rsidP="0059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808635"/>
      <w:docPartObj>
        <w:docPartGallery w:val="Page Numbers (Bottom of Page)"/>
        <w:docPartUnique/>
      </w:docPartObj>
    </w:sdtPr>
    <w:sdtEndPr>
      <w:rPr>
        <w:noProof/>
      </w:rPr>
    </w:sdtEndPr>
    <w:sdtContent>
      <w:p w14:paraId="60E33482" w14:textId="77777777" w:rsidR="00590914" w:rsidRDefault="00590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F3E56" w14:textId="77777777" w:rsidR="00590914" w:rsidRDefault="00590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A799D" w14:textId="77777777" w:rsidR="008275BA" w:rsidRDefault="008275BA" w:rsidP="00590914">
      <w:pPr>
        <w:spacing w:after="0" w:line="240" w:lineRule="auto"/>
      </w:pPr>
      <w:r>
        <w:separator/>
      </w:r>
    </w:p>
  </w:footnote>
  <w:footnote w:type="continuationSeparator" w:id="0">
    <w:p w14:paraId="185FA77C" w14:textId="77777777" w:rsidR="008275BA" w:rsidRDefault="008275BA" w:rsidP="00590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7B4"/>
    <w:multiLevelType w:val="hybridMultilevel"/>
    <w:tmpl w:val="70C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C6309"/>
    <w:multiLevelType w:val="hybridMultilevel"/>
    <w:tmpl w:val="E170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64022"/>
    <w:multiLevelType w:val="hybridMultilevel"/>
    <w:tmpl w:val="986C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82CAC"/>
    <w:multiLevelType w:val="hybridMultilevel"/>
    <w:tmpl w:val="22520E9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679C14BE"/>
    <w:multiLevelType w:val="hybridMultilevel"/>
    <w:tmpl w:val="B9AEEE88"/>
    <w:lvl w:ilvl="0" w:tplc="350A41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16"/>
    <w:rsid w:val="002A494C"/>
    <w:rsid w:val="00352316"/>
    <w:rsid w:val="00364B1A"/>
    <w:rsid w:val="00400234"/>
    <w:rsid w:val="004D13F8"/>
    <w:rsid w:val="004F7DA4"/>
    <w:rsid w:val="005320F6"/>
    <w:rsid w:val="00590914"/>
    <w:rsid w:val="00727EA6"/>
    <w:rsid w:val="00763095"/>
    <w:rsid w:val="00800EF6"/>
    <w:rsid w:val="008275BA"/>
    <w:rsid w:val="00A55B74"/>
    <w:rsid w:val="00AC3BAB"/>
    <w:rsid w:val="00B04063"/>
    <w:rsid w:val="00C61A2D"/>
    <w:rsid w:val="00E21781"/>
    <w:rsid w:val="00F260A9"/>
    <w:rsid w:val="00F645DB"/>
    <w:rsid w:val="00FB1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CE140"/>
  <w15:chartTrackingRefBased/>
  <w15:docId w15:val="{CE46684B-8DDF-4E92-96E7-6B7E94BE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63"/>
    <w:pPr>
      <w:ind w:left="720"/>
      <w:contextualSpacing/>
    </w:pPr>
  </w:style>
  <w:style w:type="paragraph" w:styleId="Header">
    <w:name w:val="header"/>
    <w:basedOn w:val="Normal"/>
    <w:link w:val="HeaderChar"/>
    <w:uiPriority w:val="99"/>
    <w:unhideWhenUsed/>
    <w:rsid w:val="00590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914"/>
  </w:style>
  <w:style w:type="paragraph" w:styleId="Footer">
    <w:name w:val="footer"/>
    <w:basedOn w:val="Normal"/>
    <w:link w:val="FooterChar"/>
    <w:uiPriority w:val="99"/>
    <w:unhideWhenUsed/>
    <w:rsid w:val="00590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8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400" b="0" i="0" u="none" strike="noStrike" baseline="0"/>
              <a:t>Revenu disponible brut et dépenses de consommation </a:t>
            </a:r>
          </a:p>
          <a:p>
            <a:pPr>
              <a:defRPr/>
            </a:pPr>
            <a:r>
              <a:rPr lang="fr-FR" sz="1400" b="0" i="0" u="none" strike="noStrike" baseline="0"/>
              <a:t>(en euros) par ménage en fonction de l’âge du chef de ménage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Feuil1!$B$1</c:f>
              <c:strCache>
                <c:ptCount val="1"/>
                <c:pt idx="0">
                  <c:v>Montant total des revenus hors ressources exceptionnelles en €</c:v>
                </c:pt>
              </c:strCache>
            </c:strRef>
          </c:tx>
          <c:spPr>
            <a:solidFill>
              <a:schemeClr val="accent1"/>
            </a:solidFill>
            <a:ln>
              <a:noFill/>
            </a:ln>
            <a:effectLst/>
          </c:spPr>
          <c:invertIfNegative val="0"/>
          <c:cat>
            <c:strRef>
              <c:f>Feuil1!$A$2:$A$8</c:f>
              <c:strCache>
                <c:ptCount val="7"/>
                <c:pt idx="0">
                  <c:v>&lt;29 ans</c:v>
                </c:pt>
                <c:pt idx="1">
                  <c:v>30-39 ans</c:v>
                </c:pt>
                <c:pt idx="2">
                  <c:v>40-49 ans</c:v>
                </c:pt>
                <c:pt idx="3">
                  <c:v>50-59 ans</c:v>
                </c:pt>
                <c:pt idx="4">
                  <c:v>    60-69 ans</c:v>
                </c:pt>
                <c:pt idx="5">
                  <c:v>    70-79 ans</c:v>
                </c:pt>
                <c:pt idx="6">
                  <c:v>&gt; 80ans</c:v>
                </c:pt>
              </c:strCache>
            </c:strRef>
          </c:cat>
          <c:val>
            <c:numRef>
              <c:f>Feuil1!$B$2:$B$8</c:f>
              <c:numCache>
                <c:formatCode>#,##0</c:formatCode>
                <c:ptCount val="7"/>
                <c:pt idx="0">
                  <c:v>21029</c:v>
                </c:pt>
                <c:pt idx="1">
                  <c:v>31772</c:v>
                </c:pt>
                <c:pt idx="2">
                  <c:v>35505</c:v>
                </c:pt>
                <c:pt idx="3">
                  <c:v>35732</c:v>
                </c:pt>
                <c:pt idx="4" formatCode="General">
                  <c:v>28349</c:v>
                </c:pt>
                <c:pt idx="5" formatCode="General">
                  <c:v>25683</c:v>
                </c:pt>
                <c:pt idx="6" formatCode="General">
                  <c:v>22675</c:v>
                </c:pt>
              </c:numCache>
            </c:numRef>
          </c:val>
          <c:extLst>
            <c:ext xmlns:c16="http://schemas.microsoft.com/office/drawing/2014/chart" uri="{C3380CC4-5D6E-409C-BE32-E72D297353CC}">
              <c16:uniqueId val="{00000000-B8B9-424A-BD7C-F9EBE5EAB2DD}"/>
            </c:ext>
          </c:extLst>
        </c:ser>
        <c:ser>
          <c:idx val="1"/>
          <c:order val="1"/>
          <c:tx>
            <c:strRef>
              <c:f>Feuil1!$C$1</c:f>
              <c:strCache>
                <c:ptCount val="1"/>
                <c:pt idx="0">
                  <c:v>Consommation totale</c:v>
                </c:pt>
              </c:strCache>
            </c:strRef>
          </c:tx>
          <c:spPr>
            <a:solidFill>
              <a:schemeClr val="accent2"/>
            </a:solidFill>
            <a:ln>
              <a:noFill/>
            </a:ln>
            <a:effectLst/>
          </c:spPr>
          <c:invertIfNegative val="0"/>
          <c:cat>
            <c:strRef>
              <c:f>Feuil1!$A$2:$A$8</c:f>
              <c:strCache>
                <c:ptCount val="7"/>
                <c:pt idx="0">
                  <c:v>&lt;29 ans</c:v>
                </c:pt>
                <c:pt idx="1">
                  <c:v>30-39 ans</c:v>
                </c:pt>
                <c:pt idx="2">
                  <c:v>40-49 ans</c:v>
                </c:pt>
                <c:pt idx="3">
                  <c:v>50-59 ans</c:v>
                </c:pt>
                <c:pt idx="4">
                  <c:v>    60-69 ans</c:v>
                </c:pt>
                <c:pt idx="5">
                  <c:v>    70-79 ans</c:v>
                </c:pt>
                <c:pt idx="6">
                  <c:v>&gt; 80ans</c:v>
                </c:pt>
              </c:strCache>
            </c:strRef>
          </c:cat>
          <c:val>
            <c:numRef>
              <c:f>Feuil1!$C$2:$C$8</c:f>
              <c:numCache>
                <c:formatCode>#,##0</c:formatCode>
                <c:ptCount val="7"/>
                <c:pt idx="0">
                  <c:v>25033</c:v>
                </c:pt>
                <c:pt idx="1">
                  <c:v>31262</c:v>
                </c:pt>
                <c:pt idx="2">
                  <c:v>33255</c:v>
                </c:pt>
                <c:pt idx="3">
                  <c:v>31231</c:v>
                </c:pt>
                <c:pt idx="4" formatCode="General">
                  <c:v>24865</c:v>
                </c:pt>
                <c:pt idx="5" formatCode="General">
                  <c:v>19500</c:v>
                </c:pt>
                <c:pt idx="6" formatCode="General">
                  <c:v>15252</c:v>
                </c:pt>
              </c:numCache>
            </c:numRef>
          </c:val>
          <c:extLst>
            <c:ext xmlns:c16="http://schemas.microsoft.com/office/drawing/2014/chart" uri="{C3380CC4-5D6E-409C-BE32-E72D297353CC}">
              <c16:uniqueId val="{00000001-B8B9-424A-BD7C-F9EBE5EAB2DD}"/>
            </c:ext>
          </c:extLst>
        </c:ser>
        <c:dLbls>
          <c:showLegendKey val="0"/>
          <c:showVal val="0"/>
          <c:showCatName val="0"/>
          <c:showSerName val="0"/>
          <c:showPercent val="0"/>
          <c:showBubbleSize val="0"/>
        </c:dLbls>
        <c:gapWidth val="219"/>
        <c:overlap val="-27"/>
        <c:axId val="303089992"/>
        <c:axId val="303083432"/>
      </c:barChart>
      <c:catAx>
        <c:axId val="303089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83432"/>
        <c:crosses val="autoZero"/>
        <c:auto val="1"/>
        <c:lblAlgn val="ctr"/>
        <c:lblOffset val="100"/>
        <c:noMultiLvlLbl val="0"/>
      </c:catAx>
      <c:valAx>
        <c:axId val="3030834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89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A3B6E-5BFC-4B57-8E1A-23EA026B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Choisy</dc:creator>
  <cp:keywords/>
  <dc:description/>
  <cp:lastModifiedBy>Jeremy Choisy</cp:lastModifiedBy>
  <cp:revision>2</cp:revision>
  <dcterms:created xsi:type="dcterms:W3CDTF">2018-12-03T14:05:00Z</dcterms:created>
  <dcterms:modified xsi:type="dcterms:W3CDTF">2018-12-03T14:05:00Z</dcterms:modified>
</cp:coreProperties>
</file>