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line="276" w:lineRule="auto"/>
        <w:jc w:val="center"/>
      </w:pPr>
      <w:r>
        <w:rPr>
          <w:rFonts w:ascii="Calibri" w:hAnsi="Calibri"/>
          <w:b/>
          <w:i w:val="0"/>
          <w:color w:val="1B365D"/>
          <w:sz w:val="26"/>
        </w:rPr>
        <w:t>UNIVERSITAS PAMULANG</w:t>
      </w:r>
    </w:p>
    <w:p>
      <w:pPr>
        <w:spacing w:before="0" w:after="280" w:line="276" w:lineRule="auto"/>
        <w:jc w:val="center"/>
      </w:pPr>
      <w:r>
        <w:rPr>
          <w:rFonts w:ascii="Calibri" w:hAnsi="Calibri"/>
          <w:b w:val="0"/>
          <w:i w:val="0"/>
          <w:color w:val="646E7D"/>
          <w:sz w:val="20"/>
        </w:rPr>
        <w:t>LEMBAGA PENGEMBANGAN TEKNOLOGI INFORMASI &amp; KOMPUTASI (LPTI)</w:t>
      </w:r>
    </w:p>
    <w:p>
      <w:pPr>
        <w:spacing w:before="160" w:after="80" w:line="276" w:lineRule="auto"/>
        <w:jc w:val="center"/>
      </w:pPr>
      <w:r>
        <w:rPr>
          <w:rFonts w:ascii="Calibri" w:hAnsi="Calibri"/>
          <w:b/>
          <w:i w:val="0"/>
          <w:color w:val="009688"/>
          <w:sz w:val="26"/>
        </w:rPr>
        <w:t>DOKUMEN SPESIFIKASI TEKNIS RINCI &amp; PANDUAN REKAYASA SISTEM:</w:t>
      </w:r>
    </w:p>
    <w:p>
      <w:pPr>
        <w:spacing w:before="0" w:after="240" w:line="276" w:lineRule="auto"/>
        <w:jc w:val="center"/>
      </w:pPr>
      <w:r>
        <w:rPr>
          <w:rFonts w:ascii="Calibri" w:hAnsi="Calibri"/>
          <w:b/>
          <w:i w:val="0"/>
          <w:color w:val="1B365D"/>
          <w:sz w:val="36"/>
        </w:rPr>
        <w:t>SUPER UNPAM: DEKOMPOSISI ARSITEKTUR, RINCIAN LENGKAP SOURCE CODE PER FILE, PEMBAGIAN BACKEND &amp; FRONTEND, MODEL DATA, DAN POLA KONEKTOR KAMPUS</w:t>
      </w:r>
    </w:p>
    <w:p>
      <w:pPr>
        <w:spacing w:before="0" w:after="400" w:line="276" w:lineRule="auto"/>
        <w:jc w:val="center"/>
      </w:pPr>
      <w:r>
        <w:rPr>
          <w:rFonts w:ascii="Calibri" w:hAnsi="Calibri"/>
          <w:b w:val="0"/>
          <w:i/>
          <w:color w:val="646E7D"/>
          <w:sz w:val="21"/>
        </w:rPr>
        <w:t>Dokumen Spesifikasi Tingkat Implementasi (Implementation-Grade Technical Specification) yang Mengupas Tuntas 104+ File Sumber Kode, Kontrak API BFF, Mesin Status Skripsi, Formula Kriptografi, Strategi Basis Data Multi-Tier, dan 24 Rangkaian Pengujian Otomatis</w:t>
      </w:r>
    </w:p>
    <w:tbl>
      <w:tblPr>
        <w:tblW w:type="auto" w:w="0"/>
        <w:jc w:val="center"/>
        <w:tblLayout w:type="fixed"/>
        <w:tblLook w:firstColumn="1" w:firstRow="1" w:lastColumn="0" w:lastRow="0" w:noHBand="0" w:noVBand="1" w:val="04A0"/>
      </w:tblPr>
      <w:tblGrid>
        <w:gridCol w:w="4680"/>
        <w:gridCol w:w="4680"/>
      </w:tblGrid>
      <w:tr>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Atribut Spesifikasi Rekayasa</w:t>
            </w:r>
          </w:p>
        </w:tc>
        <w:tc>
          <w:tcPr>
            <w:tcW w:type="dxa" w:w="6048"/>
            <w:shd w:fill="1B365D"/>
            <w:tcMar>
              <w:top w:w="90" w:type="dxa"/>
              <w:bottom w:w="90" w:type="dxa"/>
              <w:left w:w="90" w:type="dxa"/>
              <w:right w:w="90" w:type="dxa"/>
            </w:tcMar>
          </w:tcPr>
          <w:p>
            <w:pPr>
              <w:spacing w:before="40" w:after="40"/>
              <w:jc w:val="center"/>
            </w:pPr>
            <w:r>
              <w:rPr>
                <w:rFonts w:ascii="Calibri" w:hAnsi="Calibri"/>
                <w:b/>
                <w:color w:val="FFFFFF"/>
                <w:sz w:val="17"/>
              </w:rPr>
              <w:t>Deskripsi &amp; Nilai Implementasi</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Nama Sistem</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Super UNPAM (Smart Campus Client PWA &amp; Decoupled BFF Gateway)</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Versi Dokumen</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Versi 3.0 (Edisi Komprehensif: Full Codebase &amp; Architecture Breakdown)</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Versi Aplikasi Rilis</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v0.4.0 (Branch: main, Commit: 580cbdb)</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Tanggal Pemutakhiran</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30 October 2026</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Bahasa Pemrograman</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TypeScript (100% Strict Mode), Node.js (v20+ LTS), CSS (Tailwind 4)</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Total File Sumber Dibahas</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104 File Sumber Aplikasi + 16 File Konfigurasi/Build + 24 File Test Suites</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Total Kasus Uji Otomatis</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227 Kasus Uji (Vitest &amp; jsdom 100% Pass) + Uji Cetak Playwright</w:t>
            </w:r>
          </w:p>
        </w:tc>
      </w:tr>
      <w:tr>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Infrastruktur Server &amp; CDN</w:t>
            </w:r>
          </w:p>
        </w:tc>
        <w:tc>
          <w:tcPr>
            <w:tcW w:type="dxa" w:w="6048"/>
            <w:shd w:fill="F1F5F9"/>
            <w:tcMar>
              <w:top w:w="70" w:type="dxa"/>
              <w:bottom w:w="70" w:type="dxa"/>
              <w:left w:w="80" w:type="dxa"/>
              <w:right w:w="80" w:type="dxa"/>
            </w:tcMar>
          </w:tcPr>
          <w:p>
            <w:pPr>
              <w:spacing w:before="20" w:after="20" w:line="252" w:lineRule="auto"/>
            </w:pPr>
            <w:r>
              <w:rPr>
                <w:rFonts w:ascii="Calibri" w:hAnsi="Calibri"/>
                <w:color w:val="282C34"/>
                <w:sz w:val="16"/>
              </w:rPr>
              <w:t>Vercel Edge Functions (Serverless Node.js), Vercel Global Anycast CDN</w:t>
            </w:r>
          </w:p>
        </w:tc>
      </w:tr>
      <w:tr>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Tautan Aplikasi Aktif</w:t>
            </w:r>
          </w:p>
        </w:tc>
        <w:tc>
          <w:tcPr>
            <w:tcW w:type="dxa" w:w="6048"/>
            <w:shd w:fill="FFFFFF"/>
            <w:tcMar>
              <w:top w:w="70" w:type="dxa"/>
              <w:bottom w:w="70" w:type="dxa"/>
              <w:left w:w="80" w:type="dxa"/>
              <w:right w:w="80" w:type="dxa"/>
            </w:tcMar>
          </w:tcPr>
          <w:p>
            <w:pPr>
              <w:spacing w:before="20" w:after="20" w:line="252" w:lineRule="auto"/>
            </w:pPr>
            <w:r>
              <w:rPr>
                <w:rFonts w:ascii="Calibri" w:hAnsi="Calibri"/>
                <w:color w:val="282C34"/>
                <w:sz w:val="16"/>
              </w:rPr>
              <w:t>https://super-unpam.vercel.app/ (Akses Bebas Mode Demo &amp; Mock)</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DAFTAR ISI SPESIFIKASI TEKNIS RINCI</w:t>
      </w:r>
    </w:p>
    <w:p>
      <w:pPr>
        <w:spacing w:before="40" w:after="40" w:line="276" w:lineRule="auto"/>
        <w:ind w:left="288"/>
        <w:jc w:val="left"/>
      </w:pPr>
      <w:r>
        <w:rPr>
          <w:rFonts w:ascii="Calibri" w:hAnsi="Calibri"/>
          <w:b w:val="0"/>
          <w:i w:val="0"/>
          <w:color w:val="282C34"/>
          <w:sz w:val="19"/>
        </w:rPr>
        <w:t xml:space="preserve">  Bab 1: Ikhtisar Arsitektur Sistem, Topologi Kode, &amp; Prinsip Desain</w:t>
      </w:r>
    </w:p>
    <w:p>
      <w:pPr>
        <w:spacing w:before="40" w:after="40" w:line="276" w:lineRule="auto"/>
        <w:ind w:left="288"/>
        <w:jc w:val="left"/>
      </w:pPr>
      <w:r>
        <w:rPr>
          <w:rFonts w:ascii="Calibri" w:hAnsi="Calibri"/>
          <w:b w:val="0"/>
          <w:i w:val="0"/>
          <w:color w:val="282C34"/>
          <w:sz w:val="19"/>
        </w:rPr>
        <w:t xml:space="preserve">  Bab 2: Arsitektur &amp; Teknologi Frontend (React 18, Vite 6, Tailwind CSS 4, PWA Workbox)</w:t>
      </w:r>
    </w:p>
    <w:p>
      <w:pPr>
        <w:spacing w:before="40" w:after="40" w:line="276" w:lineRule="auto"/>
        <w:ind w:left="288"/>
        <w:jc w:val="left"/>
      </w:pPr>
      <w:r>
        <w:rPr>
          <w:rFonts w:ascii="Calibri" w:hAnsi="Calibri"/>
          <w:b w:val="0"/>
          <w:i w:val="0"/>
          <w:color w:val="282C34"/>
          <w:sz w:val="19"/>
        </w:rPr>
        <w:t xml:space="preserve">  Bab 3: Arsitektur &amp; Teknologi Backend / BFF (Node.js 20+, Vercel Serverless, Zod, HMAC)</w:t>
      </w:r>
    </w:p>
    <w:p>
      <w:pPr>
        <w:spacing w:before="40" w:after="40" w:line="276" w:lineRule="auto"/>
        <w:ind w:left="288"/>
        <w:jc w:val="left"/>
      </w:pPr>
      <w:r>
        <w:rPr>
          <w:rFonts w:ascii="Calibri" w:hAnsi="Calibri"/>
          <w:b w:val="0"/>
          <w:i w:val="0"/>
          <w:color w:val="282C34"/>
          <w:sz w:val="19"/>
        </w:rPr>
        <w:t xml:space="preserve">  Bab 4: Arsitektur Basis Data, Strategi Penyimpanan Multi-Tier, &amp; Manajemen State</w:t>
      </w:r>
    </w:p>
    <w:p>
      <w:pPr>
        <w:spacing w:before="40" w:after="40" w:line="276" w:lineRule="auto"/>
        <w:ind w:left="288"/>
        <w:jc w:val="left"/>
      </w:pPr>
      <w:r>
        <w:rPr>
          <w:rFonts w:ascii="Calibri" w:hAnsi="Calibri"/>
          <w:b w:val="0"/>
          <w:i w:val="0"/>
          <w:color w:val="282C34"/>
          <w:sz w:val="19"/>
        </w:rPr>
        <w:t xml:space="preserve">  Bab 5: Pola Konektor Adaptor (Connector Pattern) &amp; Integrasi Subsistem Kampus UNPAM</w:t>
      </w:r>
    </w:p>
    <w:p>
      <w:pPr>
        <w:spacing w:before="40" w:after="40" w:line="276" w:lineRule="auto"/>
        <w:ind w:left="288"/>
        <w:jc w:val="left"/>
      </w:pPr>
      <w:r>
        <w:rPr>
          <w:rFonts w:ascii="Calibri" w:hAnsi="Calibri"/>
          <w:b w:val="0"/>
          <w:i w:val="0"/>
          <w:color w:val="282C34"/>
          <w:sz w:val="19"/>
        </w:rPr>
        <w:t xml:space="preserve">  Bab 6: Katalog Rinci 24 File Backend — BFF &amp; Serverless Functions (api/*)</w:t>
      </w:r>
    </w:p>
    <w:p>
      <w:pPr>
        <w:spacing w:before="40" w:after="40" w:line="276" w:lineRule="auto"/>
        <w:ind w:left="288"/>
        <w:jc w:val="left"/>
      </w:pPr>
      <w:r>
        <w:rPr>
          <w:rFonts w:ascii="Calibri" w:hAnsi="Calibri"/>
          <w:b w:val="0"/>
          <w:i w:val="0"/>
          <w:color w:val="282C34"/>
          <w:sz w:val="19"/>
        </w:rPr>
        <w:t xml:space="preserve">  Bab 7: Katalog Rinci 42 File Frontend — Halaman &amp; Komponen Antarmuka (src/pages, src/components)</w:t>
      </w:r>
    </w:p>
    <w:p>
      <w:pPr>
        <w:spacing w:before="40" w:after="40" w:line="276" w:lineRule="auto"/>
        <w:ind w:left="288"/>
        <w:jc w:val="left"/>
      </w:pPr>
      <w:r>
        <w:rPr>
          <w:rFonts w:ascii="Calibri" w:hAnsi="Calibri"/>
          <w:b w:val="0"/>
          <w:i w:val="0"/>
          <w:color w:val="282C34"/>
          <w:sz w:val="19"/>
        </w:rPr>
        <w:t xml:space="preserve">  Bab 8: Katalog Rinci 17 File Frontend — Pustaka Klien &amp; Lapisan Sumber Data (src/lib/sumber, api.ts)</w:t>
      </w:r>
    </w:p>
    <w:p>
      <w:pPr>
        <w:spacing w:before="40" w:after="40" w:line="276" w:lineRule="auto"/>
        <w:ind w:left="288"/>
        <w:jc w:val="left"/>
      </w:pPr>
      <w:r>
        <w:rPr>
          <w:rFonts w:ascii="Calibri" w:hAnsi="Calibri"/>
          <w:b w:val="0"/>
          <w:i w:val="0"/>
          <w:color w:val="282C34"/>
          <w:sz w:val="19"/>
        </w:rPr>
        <w:t xml:space="preserve">  Bab 9: Katalog Rinci 16 File Logika Bersama (Shared Domain Logic: src/lib/akademik/*)</w:t>
      </w:r>
    </w:p>
    <w:p>
      <w:pPr>
        <w:spacing w:before="40" w:after="40" w:line="276" w:lineRule="auto"/>
        <w:ind w:left="288"/>
        <w:jc w:val="left"/>
      </w:pPr>
      <w:r>
        <w:rPr>
          <w:rFonts w:ascii="Calibri" w:hAnsi="Calibri"/>
          <w:b w:val="0"/>
          <w:i w:val="0"/>
          <w:color w:val="282C34"/>
          <w:sz w:val="19"/>
        </w:rPr>
        <w:t xml:space="preserve">  Bab 10: Katalog Rinci 4 File Konfigurasi Aturan Akademik &amp; Data Kampus (src/data/*)</w:t>
      </w:r>
    </w:p>
    <w:p>
      <w:pPr>
        <w:spacing w:before="40" w:after="40" w:line="276" w:lineRule="auto"/>
        <w:ind w:left="288"/>
        <w:jc w:val="left"/>
      </w:pPr>
      <w:r>
        <w:rPr>
          <w:rFonts w:ascii="Calibri" w:hAnsi="Calibri"/>
          <w:b w:val="0"/>
          <w:i w:val="0"/>
          <w:color w:val="282C34"/>
          <w:sz w:val="19"/>
        </w:rPr>
        <w:t xml:space="preserve">  Bab 11: Spesifikasi Mesin Keadaan (State Machine) Tugas Akhir &amp; Skripsi 14-Status</w:t>
      </w:r>
    </w:p>
    <w:p>
      <w:pPr>
        <w:spacing w:before="40" w:after="40" w:line="276" w:lineRule="auto"/>
        <w:ind w:left="288"/>
        <w:jc w:val="left"/>
      </w:pPr>
      <w:r>
        <w:rPr>
          <w:rFonts w:ascii="Calibri" w:hAnsi="Calibri"/>
          <w:b w:val="0"/>
          <w:i w:val="0"/>
          <w:color w:val="282C34"/>
          <w:sz w:val="19"/>
        </w:rPr>
        <w:t xml:space="preserve">  Bab 12: Algoritma Matematika, Formula Geofencing Haversine, &amp; Kriptografi Presensi TOTP</w:t>
      </w:r>
    </w:p>
    <w:p>
      <w:pPr>
        <w:spacing w:before="40" w:after="40" w:line="276" w:lineRule="auto"/>
        <w:ind w:left="288"/>
        <w:jc w:val="left"/>
      </w:pPr>
      <w:r>
        <w:rPr>
          <w:rFonts w:ascii="Calibri" w:hAnsi="Calibri"/>
          <w:b w:val="0"/>
          <w:i w:val="0"/>
          <w:color w:val="282C34"/>
          <w:sz w:val="19"/>
        </w:rPr>
        <w:t xml:space="preserve">  Bab 13: Spesifikasi 16 File Build, Tooling, CI/CD, &amp; Distribusi Multiplatform (Desktop/Mobile)</w:t>
      </w:r>
    </w:p>
    <w:p>
      <w:pPr>
        <w:spacing w:before="40" w:after="40" w:line="276" w:lineRule="auto"/>
        <w:ind w:left="288"/>
        <w:jc w:val="left"/>
      </w:pPr>
      <w:r>
        <w:rPr>
          <w:rFonts w:ascii="Calibri" w:hAnsi="Calibri"/>
          <w:b w:val="0"/>
          <w:i w:val="0"/>
          <w:color w:val="282C34"/>
          <w:sz w:val="19"/>
        </w:rPr>
        <w:t xml:space="preserve">  Bab 14: Rangkaian Pengujian Otomatis (24 Test Suites, 227 Unit Tests) &amp; Service Level Agreements</w:t>
      </w:r>
    </w:p>
    <w:p>
      <w:r>
        <w:br w:type="page"/>
      </w:r>
    </w:p>
    <w:p>
      <w:pPr>
        <w:spacing w:before="400" w:after="140" w:line="276" w:lineRule="auto"/>
        <w:jc w:val="left"/>
        <w:pBdr>
          <w:bottom w:val="single" w:sz="14" w:space="2" w:color="1B365D"/>
        </w:pBdr>
      </w:pPr>
      <w:r>
        <w:rPr>
          <w:rFonts w:ascii="Calibri" w:hAnsi="Calibri"/>
          <w:b/>
          <w:i w:val="0"/>
          <w:color w:val="1B365D"/>
          <w:sz w:val="30"/>
        </w:rPr>
        <w:t>BAB 1: IKHTISAR ARSITEKTUR SISTEM, TOPOLOGI KODE, &amp; PRINSIP DESAIN</w:t>
      </w:r>
    </w:p>
    <w:p>
      <w:pPr>
        <w:spacing w:before="0" w:after="100" w:line="276" w:lineRule="auto"/>
        <w:jc w:val="left"/>
      </w:pPr>
      <w:r>
        <w:rPr>
          <w:rFonts w:ascii="Calibri" w:hAnsi="Calibri"/>
          <w:b w:val="0"/>
          <w:i w:val="0"/>
          <w:color w:val="282C34"/>
          <w:sz w:val="21"/>
        </w:rPr>
        <w:t>Super UNPAM adalah platform Smart Campus generasi baru yang didesain untuk menyatukan seluruh layanan akademik, keuangan, perkuliahan, presensi, perpustakaan, hingga siklus tugas akhir ke dalam satu antarmuka tunggal terpadu. Berbeda dengan portal web tradisional yang monolitik atau sekadar peluncur tautan (link launcher), Super UNPAM mengadopsi prinsip **Decoupled Experience Architecture**:</w:t>
      </w:r>
    </w:p>
    <w:p>
      <w:pPr>
        <w:spacing w:before="0" w:after="100" w:line="276" w:lineRule="auto"/>
        <w:jc w:val="left"/>
      </w:pPr>
      <w:r>
        <w:rPr>
          <w:rFonts w:ascii="Calibri" w:hAnsi="Calibri"/>
          <w:b w:val="0"/>
          <w:i w:val="0"/>
          <w:color w:val="282C34"/>
          <w:sz w:val="21"/>
        </w:rPr>
        <w:t>1. **Prinsip Single Window (Satu Pintu Sejati):** Seluruh fitur dirender di dalam aplikasi menggunakan navigasi dinamis berbasis SPA hash-routing tanpa pernah membuka tab peramban baru, menjaga konteks dan efisiensi pengguna.</w:t>
      </w:r>
    </w:p>
    <w:p>
      <w:pPr>
        <w:spacing w:before="0" w:after="100" w:line="276" w:lineRule="auto"/>
        <w:jc w:val="left"/>
      </w:pPr>
      <w:r>
        <w:rPr>
          <w:rFonts w:ascii="Calibri" w:hAnsi="Calibri"/>
          <w:b w:val="0"/>
          <w:i w:val="0"/>
          <w:color w:val="282C34"/>
          <w:sz w:val="21"/>
        </w:rPr>
        <w:t>2. **Prinsip Offline-First &amp; Resiliensi Blank-Spot:** Aset aplikasi inti (App Shell) disimpan secara persisten di perangkat pengguna melalui Service Worker. Fungsi identitas (KTM Digital) dan informasi akademik esensial tetap dapat diakses di area gedung bertingkat atau basement kampus yang minim sinyal operator.</w:t>
      </w:r>
    </w:p>
    <w:p>
      <w:pPr>
        <w:spacing w:before="0" w:after="100" w:line="276" w:lineRule="auto"/>
        <w:jc w:val="left"/>
      </w:pPr>
      <w:r>
        <w:rPr>
          <w:rFonts w:ascii="Calibri" w:hAnsi="Calibri"/>
          <w:b w:val="0"/>
          <w:i w:val="0"/>
          <w:color w:val="282C34"/>
          <w:sz w:val="21"/>
        </w:rPr>
        <w:t>3. **Prinsip Pemisahan Logika Murni (Pure Domain Logic):** Seluruh aturan perhitungan IPK, kelayakan ujian, deteksi bentrok jadwal, dan mesin transisi skripsi diisolasi ke dalam modul TypeScript murni tanpa ketergantungan pada React, DOM, atau Node.js API, sehingga dapat diuji secara mandiri dan dieksekusi identik di klien maupun server.</w:t>
      </w:r>
    </w:p>
    <w:tbl>
      <w:tblPr>
        <w:tblW w:type="auto" w:w="0"/>
        <w:jc w:val="center"/>
        <w:tblLook w:firstColumn="1" w:firstRow="1" w:lastColumn="0" w:lastRow="0" w:noHBand="0" w:noVBand="1" w:val="04A0"/>
      </w:tblPr>
      <w:tblGrid>
        <w:gridCol w:w="9360"/>
      </w:tblGrid>
      <w:tr>
        <w:tc>
          <w:tcPr>
            <w:tcW w:type="dxa" w:w="9360"/>
            <w:shd w:fill="EFF6FF"/>
            <w:tcMar>
              <w:top w:w="110" w:type="dxa"/>
              <w:bottom w:w="110" w:type="dxa"/>
              <w:left w:w="140" w:type="dxa"/>
              <w:right w:w="140" w:type="dxa"/>
            </w:tcMar>
            <w:tcBorders>
              <w:left w:val="single" w:sz="30" w:space="0" w:color="2563EB"/>
              <w:top w:val="none"/>
              <w:right w:val="none"/>
              <w:bottom w:val="none"/>
            </w:tcBorders>
          </w:tcPr>
          <w:p>
            <w:pPr>
              <w:spacing w:before="40" w:after="40" w:line="276" w:lineRule="auto"/>
            </w:pPr>
            <w:r>
              <w:rPr>
                <w:rFonts w:ascii="Calibri" w:hAnsi="Calibri"/>
                <w:b/>
                <w:color w:val="1B365D"/>
                <w:sz w:val="19"/>
              </w:rPr>
              <w:t>📂 TOPOLOGI UTAMA BASIS KODE</w:t>
              <w:br/>
            </w:r>
            <w:r>
              <w:rPr>
                <w:rFonts w:ascii="Calibri" w:hAnsi="Calibri"/>
                <w:color w:val="282C34"/>
                <w:sz w:val="18"/>
              </w:rPr>
              <w:t>Basis kode Super UNPAM terdiri dari 104 file sumber aplikasi, 16 file build &amp; konfigurasi lingkungan, serta 24 suite berkas pengujian otomatis dengan 227 unit test. Seluruh kode ditulis dalam TypeScript dengan aturan pengetikan ketat (`strict: true`) guna mencegah kesalahan runtime tipe data.</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2: ARSITEKTUR &amp; TEKNOLOGI FRONTEND</w:t>
      </w:r>
    </w:p>
    <w:p>
      <w:pPr>
        <w:spacing w:before="0" w:after="100" w:line="276" w:lineRule="auto"/>
        <w:jc w:val="left"/>
      </w:pPr>
      <w:r>
        <w:rPr>
          <w:rFonts w:ascii="Calibri" w:hAnsi="Calibri"/>
          <w:b w:val="0"/>
          <w:i w:val="0"/>
          <w:color w:val="282C34"/>
          <w:sz w:val="21"/>
        </w:rPr>
        <w:t>Lapisan antarmuka pengguna (Frontend) dibangun di atas ekosistem modern web browser dengan fokus pada kecepatan ekstrem, efisiensi konsumsi kuota seluler mahasiswa, dan aksesibilitas: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Komponen Teknologi</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Pilihan Perangkat Lunak / Pustaka</w:t>
            </w:r>
          </w:p>
        </w:tc>
        <w:tc>
          <w:tcPr>
            <w:tcW w:type="dxa" w:w="3600"/>
            <w:shd w:fill="1B365D"/>
            <w:tcMar>
              <w:top w:w="90" w:type="dxa"/>
              <w:bottom w:w="90" w:type="dxa"/>
              <w:left w:w="90" w:type="dxa"/>
              <w:right w:w="90" w:type="dxa"/>
            </w:tcMar>
          </w:tcPr>
          <w:p>
            <w:pPr>
              <w:spacing w:before="40" w:after="40"/>
              <w:jc w:val="center"/>
            </w:pPr>
            <w:r>
              <w:rPr>
                <w:rFonts w:ascii="Calibri" w:hAnsi="Calibri"/>
                <w:b/>
                <w:color w:val="FFFFFF"/>
                <w:sz w:val="17"/>
              </w:rPr>
              <w:t>Peran &amp; Karakteristik Implementasi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Framework Inti</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React 18 (TypeScript)</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Komponen fungsional dengan React Hooks; rendering reaktif, zero boilerplate class components.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Build Tool &amp; Bundler</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Vite 6 (Rollup Engine)</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Hot Module Replacement (HMR) instan saat pengembangan; tree-shaking agresif dan code-splitting per rute saat build produksi.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CSS &amp; Design System</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Tailwind CSS 4 + Glassmorphism</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Styling berbasis kelas utilitas modern; dukungan tema Gelap/Terang terintegrasi via variabel CSS; efek translusen kaca dengan optimasi `backdrop-filter`.</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Progressive Web App (PWA)</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vite-plugin-pwa (Workbox Engine)</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Manajemen Service Worker otomatis; caching offline aset dan API; penanganan event instalasi `beforeinstallprompt`.</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Ikonografi &amp; Visual 3D</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lucide-react &amp; CSS 3D Tile Engine</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Ikon SVG vektor yang sangat ringan (&lt; 1 KB per ikon); komponen `Icon3D.tsx` yang menghasilkan efek glossy tile 3D menggunakan layered CSS tanpa pustaka grafis berat.</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State Management Klien</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React Context + Custom Hooks + useResource</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Pola sumber daya mandiri (`useResource`) untuk pemuatan asynchronous; sinkronisasi status ke IndexedDB dan localStorage.</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Routing Aplikasi</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Hash-based SPA Router (Custom Router)</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Menghindari kebutuhan konfigurasi URL rewriting kompleks pada server statis; mendukung transisi halaman halus tanpa reload browser.</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3: ARSITEKTUR &amp; TEKNOLOGI BACKEND / BFF (BACKEND-FOR-FRONTEND)</w:t>
      </w:r>
    </w:p>
    <w:p>
      <w:pPr>
        <w:spacing w:before="0" w:after="100" w:line="276" w:lineRule="auto"/>
        <w:jc w:val="left"/>
      </w:pPr>
      <w:r>
        <w:rPr>
          <w:rFonts w:ascii="Calibri" w:hAnsi="Calibri"/>
          <w:b w:val="0"/>
          <w:i w:val="0"/>
          <w:color w:val="282C34"/>
          <w:sz w:val="21"/>
        </w:rPr>
        <w:t>Lapisan backend Super UNPAM menerapkan pola **Backend-for-Frontend (BFF)** yang bertindak sebagai adaptor dan perisai keamanan antara aplikasi klien dengan sistem database internal kampus UNPAM:</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Komponen Backend</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Pilihan Teknologi</w:t>
            </w:r>
          </w:p>
        </w:tc>
        <w:tc>
          <w:tcPr>
            <w:tcW w:type="dxa" w:w="3600"/>
            <w:shd w:fill="1B365D"/>
            <w:tcMar>
              <w:top w:w="90" w:type="dxa"/>
              <w:bottom w:w="90" w:type="dxa"/>
              <w:left w:w="90" w:type="dxa"/>
              <w:right w:w="90" w:type="dxa"/>
            </w:tcMar>
          </w:tcPr>
          <w:p>
            <w:pPr>
              <w:spacing w:before="40" w:after="40"/>
              <w:jc w:val="center"/>
            </w:pPr>
            <w:r>
              <w:rPr>
                <w:rFonts w:ascii="Calibri" w:hAnsi="Calibri"/>
                <w:b/>
                <w:color w:val="FFFFFF"/>
                <w:sz w:val="17"/>
              </w:rPr>
              <w:t>Peran &amp; Karakteristik Implementasi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Runtime Environment</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Node.js v20+ LTS</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Dijalankan di atas Vercel Serverless Functions (`api/*`); auto-scaling otomatis dari 0 hingga ribuan instans per detik.</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Validasi Skema Masukan</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Zod Schema Parser</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Pemeriksaan tipe data masukan secara ketat sebelum logika diproses; batas maksimal ukuran request body 16 KB untuk mencegah DoS buffer.</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Protokol Komunikasi</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RESTful JSON (RFC 7807)</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Format pertukaran data standar dengan penanganan error terstruktur (`Problem Details for HTTP APIs`).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Manajemen Sesi</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HMAC Signed HttpOnly Cookies</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Cookie bertanda tangan kriptografis (`SESSION_SECRET`); atribut `HttpOnly`, `Secure`, `SameSite=Lax`, dan prefix `__Host-` untuk perlindungan mutlak dari serangan XSS.</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Keamanan Transaksi QR</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RFC 6238 TOTP Engine</w:t>
            </w:r>
          </w:p>
        </w:tc>
        <w:tc>
          <w:tcPr>
            <w:tcW w:type="dxa" w:w="3600"/>
            <w:shd w:fill="FFFFFF"/>
            <w:tcMar>
              <w:top w:w="70" w:type="dxa"/>
              <w:bottom w:w="70" w:type="dxa"/>
              <w:left w:w="80" w:type="dxa"/>
              <w:right w:w="80" w:type="dxa"/>
            </w:tcMar>
          </w:tcPr>
          <w:p>
            <w:pPr>
              <w:spacing w:before="20" w:after="20" w:line="252" w:lineRule="auto"/>
            </w:pPr>
            <w:r>
              <w:rPr>
                <w:rFonts w:ascii="Calibri" w:hAnsi="Calibri"/>
                <w:color w:val="282C34"/>
                <w:sz w:val="16"/>
              </w:rPr>
              <w:t>Pembuatan dan validasi token QR berotasi 30 detik (`QR_SECRET`) dengan pembandingan waktu konstan (`crypto.timingSafeEqual`) guna memitigasi timing attacks.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Pembatasan Akses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Sliding Window Rate Limiter</w:t>
            </w:r>
          </w:p>
        </w:tc>
        <w:tc>
          <w:tcPr>
            <w:tcW w:type="dxa" w:w="3600"/>
            <w:shd w:fill="F1F5F9"/>
            <w:tcMar>
              <w:top w:w="70" w:type="dxa"/>
              <w:bottom w:w="70" w:type="dxa"/>
              <w:left w:w="80" w:type="dxa"/>
              <w:right w:w="80" w:type="dxa"/>
            </w:tcMar>
          </w:tcPr>
          <w:p>
            <w:pPr>
              <w:spacing w:before="20" w:after="20" w:line="252" w:lineRule="auto"/>
            </w:pPr>
            <w:r>
              <w:rPr>
                <w:rFonts w:ascii="Calibri" w:hAnsi="Calibri"/>
                <w:color w:val="282C34"/>
                <w:sz w:val="16"/>
              </w:rPr>
              <w:t>Membatasi maksimal 60 request per menit per alamat IP atau sesi pengguna untuk melindungi API dari serangan brute force.</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4: ARSITEKTUR BASIS DATA, STRATEGI PENYIMPANAN MULTI-TIER, &amp; CACHING</w:t>
      </w:r>
    </w:p>
    <w:p>
      <w:pPr>
        <w:spacing w:before="0" w:after="100" w:line="276" w:lineRule="auto"/>
        <w:jc w:val="left"/>
      </w:pPr>
      <w:r>
        <w:rPr>
          <w:rFonts w:ascii="Calibri" w:hAnsi="Calibri"/>
          <w:b w:val="0"/>
          <w:i w:val="0"/>
          <w:color w:val="282C34"/>
          <w:sz w:val="21"/>
        </w:rPr>
        <w:t>Super UNPAM tidak mengekspos basis data relasional kampus langsung ke internet terbuka. Sistem menerapkan arsitektur penyimpanan bertingkat (Multi-Tier Storage Architecture) yang memisahkan penyimpanan lokal, perantara edge, dan pangkalan data inti:</w:t>
      </w:r>
    </w:p>
    <w:p>
      <w:pPr>
        <w:spacing w:before="180" w:after="60" w:line="276" w:lineRule="auto"/>
        <w:jc w:val="left"/>
      </w:pPr>
      <w:r>
        <w:rPr>
          <w:rFonts w:ascii="Calibri" w:hAnsi="Calibri"/>
          <w:b/>
          <w:i w:val="0"/>
          <w:color w:val="1B365D"/>
          <w:sz w:val="22"/>
        </w:rPr>
        <w:t>Topologi Penyimpanan &amp; Alur Data Multi-Tier</w:t>
      </w:r>
    </w:p>
    <w:tbl>
      <w:tblPr>
        <w:tblW w:type="auto" w:w="0"/>
        <w:jc w:val="center"/>
        <w:tblLook w:firstColumn="1" w:firstRow="1" w:lastColumn="0" w:lastRow="0" w:noHBand="0" w:noVBand="1" w:val="04A0"/>
      </w:tblPr>
      <w:tblGrid>
        <w:gridCol w:w="9360"/>
      </w:tblGrid>
      <w:tr>
        <w:tc>
          <w:tcPr>
            <w:tcW w:type="dxa" w:w="9360"/>
            <w:shd w:fill="F8FAFC"/>
            <w:tcMar>
              <w:top w:w="70" w:type="dxa"/>
              <w:bottom w:w="70" w:type="dxa"/>
              <w:left w:w="100" w:type="dxa"/>
              <w:right w:w="100" w:type="dxa"/>
            </w:tcMar>
            <w:tcBorders>
              <w:left w:val="single" w:sz="18" w:space="0" w:color="009688"/>
              <w:top w:val="none"/>
              <w:right w:val="none"/>
              <w:bottom w:val="none"/>
            </w:tcBorders>
          </w:tcPr>
          <w:p>
            <w:pPr>
              <w:spacing w:before="0" w:after="0"/>
            </w:pPr>
            <w:r/>
            <w:r>
              <w:rPr>
                <w:rFonts w:ascii="Consolas" w:hAnsi="Consolas"/>
                <w:color w:val="323232"/>
                <w:sz w:val="16"/>
              </w:rPr>
              <w:t>```mermaid</w:t>
              <w:br/>
              <w:br/>
              <w:t>graph TD</w:t>
              <w:br/>
              <w:t xml:space="preserve">    subgraph Client_Device["📱 Perangkat Klien (Browser / PWA)"]</w:t>
              <w:br/>
              <w:t xml:space="preserve">        LS["localStorage</w:t>
              <w:br/>
              <w:t>(Preferensi UI, Tema, Demo Mode)"]</w:t>
              <w:br/>
              <w:t xml:space="preserve">        IDB["IndexedDB</w:t>
              <w:br/>
              <w:t>(Cache Profil, Jadwal, Antrean Presensi Offline)"]</w:t>
              <w:br/>
              <w:t xml:space="preserve">        SW_CACHE["CacheStorage Workbox</w:t>
              <w:br/>
              <w:t>(App Shell, JS/CSS Chunks, Web Fonts)"]</w:t>
              <w:br/>
              <w:t xml:space="preserve">    end</w:t>
              <w:br/>
              <w:br/>
              <w:t xml:space="preserve">    subgraph Edge_BFF["☁️ Lapisan Perantara Edge / BFF (Vercel)"]</w:t>
              <w:br/>
              <w:t xml:space="preserve">        MEM["Instance In-Memory</w:t>
              <w:br/>
              <w:t>(Sliding Window Rate Limiter)"]</w:t>
              <w:br/>
              <w:t xml:space="preserve">        KV["Distributed KV / Redis (Peta Jalan)</w:t>
              <w:br/>
              <w:t>(Shared Sessions, Rate Limit Terdistribusi)"]</w:t>
              <w:br/>
              <w:t xml:space="preserve">    end</w:t>
              <w:br/>
              <w:br/>
              <w:t xml:space="preserve">    subgraph Campus_Core_DB["🏢 Pangkalan Data Inti Universitas Pamulang"]</w:t>
              <w:br/>
              <w:t xml:space="preserve">        DB_POSTGRES["PostgreSQL Cluster</w:t>
              <w:br/>
              <w:t>(Satu UNPAM IdP, OAuth2, Master Identitas)"]</w:t>
              <w:br/>
              <w:t xml:space="preserve">        DB_MYSQL["MySQL Relational DBs</w:t>
              <w:br/>
              <w:t>(Mentari, MyUnpam, Sispema, Siskemu)"]</w:t>
              <w:br/>
              <w:t xml:space="preserve">        STORAGE_DOCS["Object Storage / DrivePAM</w:t>
              <w:br/>
              <w:t>(Berkas Draf Skripsi, Sertifikat, Lampiran)"]</w:t>
              <w:br/>
              <w:t xml:space="preserve">    end</w:t>
              <w:br/>
              <w:br/>
              <w:t xml:space="preserve">    Client_Device --&gt;|"PWA Cache / Offline Hits"| SW_CACHE</w:t>
              <w:br/>
              <w:t xml:space="preserve">    Client_Device --&gt;|"Data Persistensi Lokal"| IDB</w:t>
              <w:br/>
              <w:t xml:space="preserve">    Client_Device --&gt;|"REST HTTPS / Encrypted Cookies"| Edge_BFF</w:t>
              <w:br/>
              <w:t xml:space="preserve">    Edge_BFF --&gt;|"Distributed Cache"| KV</w:t>
              <w:br/>
              <w:t xml:space="preserve">    Edge_BFF --&gt;|"Konektor HTTP Terisolasi"| Campus_Core_DB</w:t>
              <w:br/>
              <w:br/>
              <w:t xml:space="preserve">    style Client_Device fill:#F8FAFC,stroke:#64748B</w:t>
              <w:br/>
              <w:t xml:space="preserve">    style Edge_BFF fill:#EFF6FF,stroke:#2563EB,stroke-width:2px</w:t>
              <w:br/>
              <w:t xml:space="preserve">    style Campus_Core_DB fill:#FFFBEB,stroke:#D97706,stroke-width:2px</w:t>
              <w:br/>
              <w:br/>
              <w:t>```</w:t>
            </w:r>
          </w:p>
        </w:tc>
      </w:tr>
    </w:tbl>
    <w:p>
      <w:pPr>
        <w:spacing w:before="60" w:after="60"/>
      </w:pPr>
    </w:p>
    <w:p>
      <w:pPr>
        <w:spacing w:before="280" w:after="80" w:line="276" w:lineRule="auto"/>
        <w:jc w:val="left"/>
      </w:pPr>
      <w:r>
        <w:rPr>
          <w:rFonts w:ascii="Calibri" w:hAnsi="Calibri"/>
          <w:b/>
          <w:i w:val="0"/>
          <w:color w:val="009688"/>
          <w:sz w:val="25"/>
        </w:rPr>
        <w:t>4.1 Matriks Pembagian Lapisan Penyimpanan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Lapisan Penyimpanan</w:t>
            </w:r>
          </w:p>
        </w:tc>
        <w:tc>
          <w:tcPr>
            <w:tcW w:type="dxa" w:w="2304"/>
            <w:shd w:fill="1B365D"/>
            <w:tcMar>
              <w:top w:w="90" w:type="dxa"/>
              <w:bottom w:w="90" w:type="dxa"/>
              <w:left w:w="90" w:type="dxa"/>
              <w:right w:w="90" w:type="dxa"/>
            </w:tcMar>
          </w:tcPr>
          <w:p>
            <w:pPr>
              <w:spacing w:before="40" w:after="40"/>
              <w:jc w:val="center"/>
            </w:pPr>
            <w:r>
              <w:rPr>
                <w:rFonts w:ascii="Calibri" w:hAnsi="Calibri"/>
                <w:b/>
                <w:color w:val="FFFFFF"/>
                <w:sz w:val="17"/>
              </w:rPr>
              <w:t>Teknologi Digunakan</w:t>
            </w:r>
          </w:p>
        </w:tc>
        <w:tc>
          <w:tcPr>
            <w:tcW w:type="dxa" w:w="2880"/>
            <w:shd w:fill="1B365D"/>
            <w:tcMar>
              <w:top w:w="90" w:type="dxa"/>
              <w:bottom w:w="90" w:type="dxa"/>
              <w:left w:w="90" w:type="dxa"/>
              <w:right w:w="90" w:type="dxa"/>
            </w:tcMar>
          </w:tcPr>
          <w:p>
            <w:pPr>
              <w:spacing w:before="40" w:after="40"/>
              <w:jc w:val="center"/>
            </w:pPr>
            <w:r>
              <w:rPr>
                <w:rFonts w:ascii="Calibri" w:hAnsi="Calibri"/>
                <w:b/>
                <w:color w:val="FFFFFF"/>
                <w:sz w:val="17"/>
              </w:rPr>
              <w:t>Jenis Data yang Disimpan</w:t>
            </w:r>
          </w:p>
        </w:tc>
        <w:tc>
          <w:tcPr>
            <w:tcW w:type="dxa" w:w="2016"/>
            <w:shd w:fill="1B365D"/>
            <w:tcMar>
              <w:top w:w="90" w:type="dxa"/>
              <w:bottom w:w="90" w:type="dxa"/>
              <w:left w:w="90" w:type="dxa"/>
              <w:right w:w="90" w:type="dxa"/>
            </w:tcMar>
          </w:tcPr>
          <w:p>
            <w:pPr>
              <w:spacing w:before="40" w:after="40"/>
              <w:jc w:val="center"/>
            </w:pPr>
            <w:r>
              <w:rPr>
                <w:rFonts w:ascii="Calibri" w:hAnsi="Calibri"/>
                <w:b/>
                <w:color w:val="FFFFFF"/>
                <w:sz w:val="17"/>
              </w:rPr>
              <w:t>Kebijakan Retensi &amp; Pembersihan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1. Client LocalStorage</w:t>
            </w:r>
          </w:p>
        </w:tc>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Browser Web Storage API</w:t>
            </w:r>
          </w:p>
        </w:tc>
        <w:tc>
          <w:tcPr>
            <w:tcW w:type="dxa" w:w="2880"/>
            <w:shd w:fill="FFFFFF"/>
            <w:tcMar>
              <w:top w:w="70" w:type="dxa"/>
              <w:bottom w:w="70" w:type="dxa"/>
              <w:left w:w="80" w:type="dxa"/>
              <w:right w:w="80" w:type="dxa"/>
            </w:tcMar>
          </w:tcPr>
          <w:p>
            <w:pPr>
              <w:spacing w:before="20" w:after="20" w:line="252" w:lineRule="auto"/>
            </w:pPr>
            <w:r>
              <w:rPr>
                <w:rFonts w:ascii="Calibri" w:hAnsi="Calibri"/>
                <w:color w:val="282C34"/>
                <w:sz w:val="16"/>
              </w:rPr>
              <w:t>Preferensi antarmuka pengguna (tema dark/light, pilihan bahasa id/en, susunan widget beranda). Saat demo: menyimpan mutasi lokal.</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Persisten hingga pengguna melakukan 'Bersihkan Data Demo' atau clear storage.</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2. Client IndexedDB</w:t>
            </w:r>
          </w:p>
        </w:tc>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Browser IndexedDB API</w:t>
            </w:r>
          </w:p>
        </w:tc>
        <w:tc>
          <w:tcPr>
            <w:tcW w:type="dxa" w:w="2880"/>
            <w:shd w:fill="F1F5F9"/>
            <w:tcMar>
              <w:top w:w="70" w:type="dxa"/>
              <w:bottom w:w="70" w:type="dxa"/>
              <w:left w:w="80" w:type="dxa"/>
              <w:right w:w="80" w:type="dxa"/>
            </w:tcMar>
          </w:tcPr>
          <w:p>
            <w:pPr>
              <w:spacing w:before="20" w:after="20" w:line="252" w:lineRule="auto"/>
            </w:pPr>
            <w:r>
              <w:rPr>
                <w:rFonts w:ascii="Calibri" w:hAnsi="Calibri"/>
                <w:color w:val="282C34"/>
                <w:sz w:val="16"/>
              </w:rPr>
              <w:t>Cache data akademik lokal (jadwal kuliah, daftar nilai, riwayat presensi), draf kuesioner EDOM belum terkirim, dan antrean presensi offline.</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Diperbarui otomatis saat online via strategi Stale-While-Revalidate; dibersihkan saat logout.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3. Client CacheStorage</w:t>
            </w:r>
          </w:p>
        </w:tc>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Service Worker Cache API</w:t>
            </w:r>
          </w:p>
        </w:tc>
        <w:tc>
          <w:tcPr>
            <w:tcW w:type="dxa" w:w="2880"/>
            <w:shd w:fill="FFFFFF"/>
            <w:tcMar>
              <w:top w:w="70" w:type="dxa"/>
              <w:bottom w:w="70" w:type="dxa"/>
              <w:left w:w="80" w:type="dxa"/>
              <w:right w:w="80" w:type="dxa"/>
            </w:tcMar>
          </w:tcPr>
          <w:p>
            <w:pPr>
              <w:spacing w:before="20" w:after="20" w:line="252" w:lineRule="auto"/>
            </w:pPr>
            <w:r>
              <w:rPr>
                <w:rFonts w:ascii="Calibri" w:hAnsi="Calibri"/>
                <w:color w:val="282C34"/>
                <w:sz w:val="16"/>
              </w:rPr>
              <w:t>Seluruh App Shell statis (index.html, bundle JS, CSS Tailwind, SVG icons, Google Fonts).</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Cache-First; diperbarui secara otomatis ketika terdapat rilis hash build baru di Vercel.</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4. Edge Session Store</w:t>
            </w:r>
          </w:p>
        </w:tc>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Stateless HMAC Cookie</w:t>
            </w:r>
          </w:p>
        </w:tc>
        <w:tc>
          <w:tcPr>
            <w:tcW w:type="dxa" w:w="2880"/>
            <w:shd w:fill="F1F5F9"/>
            <w:tcMar>
              <w:top w:w="70" w:type="dxa"/>
              <w:bottom w:w="70" w:type="dxa"/>
              <w:left w:w="80" w:type="dxa"/>
              <w:right w:w="80" w:type="dxa"/>
            </w:tcMar>
          </w:tcPr>
          <w:p>
            <w:pPr>
              <w:spacing w:before="20" w:after="20" w:line="252" w:lineRule="auto"/>
            </w:pPr>
            <w:r>
              <w:rPr>
                <w:rFonts w:ascii="Calibri" w:hAnsi="Calibri"/>
                <w:color w:val="282C34"/>
                <w:sz w:val="16"/>
              </w:rPr>
              <w:t>Identitas sesi pengguna (NIM, peran, masa berlaku sesi). Tidak membutuhkan basis data sesi tersentralisasi di server.</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Masa berlaku 24 jam; dibatalkan seketika saat pengguna menekan tombol Logout.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5. Serverless Rate Limit</w:t>
            </w:r>
          </w:p>
        </w:tc>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In-Memory / Redis KV</w:t>
            </w:r>
          </w:p>
        </w:tc>
        <w:tc>
          <w:tcPr>
            <w:tcW w:type="dxa" w:w="2880"/>
            <w:shd w:fill="FFFFFF"/>
            <w:tcMar>
              <w:top w:w="70" w:type="dxa"/>
              <w:bottom w:w="70" w:type="dxa"/>
              <w:left w:w="80" w:type="dxa"/>
              <w:right w:w="80" w:type="dxa"/>
            </w:tcMar>
          </w:tcPr>
          <w:p>
            <w:pPr>
              <w:spacing w:before="20" w:after="20" w:line="252" w:lineRule="auto"/>
            </w:pPr>
            <w:r>
              <w:rPr>
                <w:rFonts w:ascii="Calibri" w:hAnsi="Calibri"/>
                <w:color w:val="282C34"/>
                <w:sz w:val="16"/>
              </w:rPr>
              <w:t>Penghitung (counter) jumlah permintaan per IP dalam jendela geser waktu (sliding window).</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Kedaluwarsa otomatis setiap 60 detik (Time-To-Live / TTL).</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6. Campus Master Core DB</w:t>
            </w:r>
          </w:p>
        </w:tc>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PostgreSQL &amp; MySQL UNPAM</w:t>
            </w:r>
          </w:p>
        </w:tc>
        <w:tc>
          <w:tcPr>
            <w:tcW w:type="dxa" w:w="2880"/>
            <w:shd w:fill="F1F5F9"/>
            <w:tcMar>
              <w:top w:w="70" w:type="dxa"/>
              <w:bottom w:w="70" w:type="dxa"/>
              <w:left w:w="80" w:type="dxa"/>
              <w:right w:w="80" w:type="dxa"/>
            </w:tcMar>
          </w:tcPr>
          <w:p>
            <w:pPr>
              <w:spacing w:before="20" w:after="20" w:line="252" w:lineRule="auto"/>
            </w:pPr>
            <w:r>
              <w:rPr>
                <w:rFonts w:ascii="Calibri" w:hAnsi="Calibri"/>
                <w:color w:val="282C34"/>
                <w:sz w:val="16"/>
              </w:rPr>
              <w:t>Basis data master relasional: data induk mahasiswa, rekam KRS, transkrip nilai sah, bukti bayar SPP, dan log audit nasional.</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Permanen; dikelola oleh Administrator Basis Data LPTI dengan cadangan harian (backup).</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5: POLA KONEKTOR ADAPTOR &amp; INTEGRASI SUBSISTEM KAMPUS</w:t>
      </w:r>
    </w:p>
    <w:p>
      <w:pPr>
        <w:spacing w:before="0" w:after="100" w:line="276" w:lineRule="auto"/>
        <w:jc w:val="left"/>
      </w:pPr>
      <w:r>
        <w:rPr>
          <w:rFonts w:ascii="Calibri" w:hAnsi="Calibri"/>
          <w:b w:val="0"/>
          <w:i w:val="0"/>
          <w:color w:val="282C34"/>
          <w:sz w:val="21"/>
        </w:rPr>
        <w:t>Pola Konektor (`api/_connectors`) adalah kunci pemisahan antara spesifikasi fungsional Super UNPAM dengan detail teknis backend kampus: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B365D"/>
            <w:tcMar>
              <w:top w:w="90" w:type="dxa"/>
              <w:bottom w:w="90" w:type="dxa"/>
              <w:left w:w="90" w:type="dxa"/>
              <w:right w:w="90" w:type="dxa"/>
            </w:tcMar>
          </w:tcPr>
          <w:p>
            <w:pPr>
              <w:spacing w:before="40" w:after="40"/>
              <w:jc w:val="center"/>
            </w:pPr>
            <w:r>
              <w:rPr>
                <w:rFonts w:ascii="Calibri" w:hAnsi="Calibri"/>
                <w:b/>
                <w:color w:val="FFFFFF"/>
                <w:sz w:val="17"/>
              </w:rPr>
              <w:t>Subsistem Kampus</w:t>
            </w:r>
          </w:p>
        </w:tc>
        <w:tc>
          <w:tcPr>
            <w:tcW w:type="dxa" w:w="2016"/>
            <w:shd w:fill="1B365D"/>
            <w:tcMar>
              <w:top w:w="90" w:type="dxa"/>
              <w:bottom w:w="90" w:type="dxa"/>
              <w:left w:w="90" w:type="dxa"/>
              <w:right w:w="90" w:type="dxa"/>
            </w:tcMar>
          </w:tcPr>
          <w:p>
            <w:pPr>
              <w:spacing w:before="40" w:after="40"/>
              <w:jc w:val="center"/>
            </w:pPr>
            <w:r>
              <w:rPr>
                <w:rFonts w:ascii="Calibri" w:hAnsi="Calibri"/>
                <w:b/>
                <w:color w:val="FFFFFF"/>
                <w:sz w:val="17"/>
              </w:rPr>
              <w:t>Domain Layanan</w:t>
            </w:r>
          </w:p>
        </w:tc>
        <w:tc>
          <w:tcPr>
            <w:tcW w:type="dxa" w:w="2016"/>
            <w:shd w:fill="1B365D"/>
            <w:tcMar>
              <w:top w:w="90" w:type="dxa"/>
              <w:bottom w:w="90" w:type="dxa"/>
              <w:left w:w="90" w:type="dxa"/>
              <w:right w:w="90" w:type="dxa"/>
            </w:tcMar>
          </w:tcPr>
          <w:p>
            <w:pPr>
              <w:spacing w:before="40" w:after="40"/>
              <w:jc w:val="center"/>
            </w:pPr>
            <w:r>
              <w:rPr>
                <w:rFonts w:ascii="Calibri" w:hAnsi="Calibri"/>
                <w:b/>
                <w:color w:val="FFFFFF"/>
                <w:sz w:val="17"/>
              </w:rPr>
              <w:t>Antarmuka Konektor</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Status Mode Mock</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Rencana Mode HTTP Riil</w:t>
            </w:r>
          </w:p>
        </w:tc>
      </w:tr>
      <w:tr>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Satu UNPAM SSO</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Autentikasi &amp; Identitas</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Connectors.sso</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Mock akun mahasiswa, dosen, kaprodi</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Integrasi OAuth2 / OpenID Connect Authorization Code Flow</w:t>
            </w:r>
          </w:p>
        </w:tc>
      </w:tr>
      <w:tr>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MY UNPAM</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Akademik, Nilai, KRS, Ujian</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Connectors.myUnpam</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Mock jadwal, nilai KHS, peserta ujian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RESTful API JSON / Reverse Proxy ke database akademik</w:t>
            </w:r>
          </w:p>
        </w:tc>
      </w:tr>
      <w:tr>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MENTARI</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Jadwal &amp; Kuliah Daring</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Connectors.kuliah</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Mock pertemuan kelas &amp; tugas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Integrasi LMS Moodle / REST API Mentari</w:t>
            </w:r>
          </w:p>
        </w:tc>
      </w:tr>
      <w:tr>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SISKEMU</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Keuangan &amp; Billing</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Connectors.finance</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Mock tagihan UKT &amp; status lunas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Integrasi Core Banking API &amp; Database Keuangan Kampus</w:t>
            </w:r>
          </w:p>
        </w:tc>
      </w:tr>
      <w:tr>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SISPEMA</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Tugas Akhir &amp; Bimbingan</w:t>
            </w:r>
          </w:p>
        </w:tc>
        <w:tc>
          <w:tcPr>
            <w:tcW w:type="dxa" w:w="2016"/>
            <w:shd w:fill="FFFFFF"/>
            <w:tcMar>
              <w:top w:w="70" w:type="dxa"/>
              <w:bottom w:w="70" w:type="dxa"/>
              <w:left w:w="80" w:type="dxa"/>
              <w:right w:w="80" w:type="dxa"/>
            </w:tcMar>
          </w:tcPr>
          <w:p>
            <w:pPr>
              <w:spacing w:before="20" w:after="20" w:line="252" w:lineRule="auto"/>
            </w:pPr>
            <w:r>
              <w:rPr>
                <w:rFonts w:ascii="Calibri" w:hAnsi="Calibri"/>
                <w:color w:val="282C34"/>
                <w:sz w:val="16"/>
              </w:rPr>
              <w:t>Connectors.ta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Mock alur skripsi &amp; logbook bimbingan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Sinkronisasi status bimbingan dan repositori naskah</w:t>
            </w:r>
          </w:p>
        </w:tc>
      </w:tr>
      <w:tr>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MY LSP &amp; MY LB</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Sertifikasi &amp; TOEFL</w:t>
            </w:r>
          </w:p>
        </w:tc>
        <w:tc>
          <w:tcPr>
            <w:tcW w:type="dxa" w:w="2016"/>
            <w:shd w:fill="F1F5F9"/>
            <w:tcMar>
              <w:top w:w="70" w:type="dxa"/>
              <w:bottom w:w="70" w:type="dxa"/>
              <w:left w:w="80" w:type="dxa"/>
              <w:right w:w="80" w:type="dxa"/>
            </w:tcMar>
          </w:tcPr>
          <w:p>
            <w:pPr>
              <w:spacing w:before="20" w:after="20" w:line="252" w:lineRule="auto"/>
            </w:pPr>
            <w:r>
              <w:rPr>
                <w:rFonts w:ascii="Calibri" w:hAnsi="Calibri"/>
                <w:color w:val="282C34"/>
                <w:sz w:val="16"/>
              </w:rPr>
              <w:t>Connectors.sertifikasi / toefl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Mock portofolio sertifikat &amp; skor TOEFL</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Koneksi ke API Lembaga Sertifikasi Profesi &amp; Bahasa UNPAM</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6: KATALOG RINCI 24 FILE BACKEND — BFF &amp; SERVERLESS FUNCTIONS</w:t>
      </w:r>
    </w:p>
    <w:p>
      <w:pPr>
        <w:spacing w:before="0" w:after="100" w:line="276" w:lineRule="auto"/>
        <w:jc w:val="left"/>
      </w:pPr>
      <w:r>
        <w:rPr>
          <w:rFonts w:ascii="Calibri" w:hAnsi="Calibri"/>
          <w:b w:val="0"/>
          <w:i w:val="0"/>
          <w:color w:val="282C34"/>
          <w:sz w:val="21"/>
        </w:rPr>
        <w:t>Seluruh fungsi backend beroperasi di bawah folder `api/` sebagai fungsi nir-server Vercel berbasis Node.js. Folder dengan awalan garis bawah (`_`) tidak diekspos sebagai rute publik, melainkan bertindak sebagai modul utilitas bersama: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Fungsi &amp; Peran Rekayasa Teknis</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api/_connectors/http.ts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56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Implementasi http untuk sistem asli kampus. SENGAJA belum diisi: URL, metode autentikasi, format respons, dan batas laju tiap sistem belum diketahui dan tidak boleh ditebak. Daftar pertanyaan untuk tim LPTI ada di docs/KONEKTOR.md. Kredensial sistem sumber nanti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http</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api/_lib/http, api/_connectors/types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Pemilihan implementasi per sistem lewat env: CONNECTOR_MODE=mock|http        → bawaan untuk semua sistem (default: mock) CONNECTOR_&lt;SISTEM&gt;=mock|http    → per sistem, mis. CONNECTOR_SSO=http, CONNECTOR_MY_UNPAM=http</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connectorMode, connectors</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api/_connectors/http, api/_connectors/mock, api/_connectors/types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api/_connectors/mock.ts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108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Implementasi mock: memakai data contoh yang sama dengan mode demo klien (src/data/demo.ts). Akun demo per peran untuk menguji BFF: username berawalan "dosen", "tendik", atau "alumni" masuk sebagai peran tersebut; selainnya mahasiswa. Sandi apa pun ≥ 6 karakter diterima.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mock</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src/data/demo, src/lib/types, api/_lib/config, api/_lib/http, src/lib/akademik/types, api/_connectors/types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api/_connectors/types.ts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127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Satu antarmuka per sistem sumber kampus (kolom `source` di src/data/features.ts). Setiap sistem punya implementasi `mock` (data contoh) dan `http` (sistem asli), dengan bentuk yang sama. `sub` = NIM/NIDN pemegang sesi; konektor hanya mengembalikan data milik `sub`.</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SsoConnector, MyUnpamConnector, MentariConnector, SiskemuConnector, EmsConnector, MyLspConnector, MyLbConnector, SispemaConnector, PortalConnector, Connectors</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src/lib/akademik/dosen-prodi, src/lib/akademik/types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api/_lib/berita.ts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105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Normalisasi berita dari situs resmi (WordPress REST atau RSS/Atom) menjadi NewsArticle. Fungsi murni tanpa jaringan supaya bisa diuji dengan masukan jahat (berita.test.ts).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MAX_ITEMS, htmlToText, safeUrl, isoDate, parseWordPress, parseFeed</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api/_lib/config.ts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Konfigurasi server. Semua rahasia hanya dari environment variable; tidak pernah dikirim ke klien.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SecretName, secret, SESSION_TTL, isProduction, Geofence, geofences</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src/data/demo, api/_lib/http</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api/_lib/crypto.ts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Tanda tangan HMAC dan perbandingan waktu-konstan untuk token sesi.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hmac, b64url, safeEqual</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api/_lib/config</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api/_lib/endpoint.ts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20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Pembuat endpoint GET /api/&lt;domain&gt;/&lt;resource&gt;: verifikasi sesi dan peran, lalu ambil data dari konektor.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ReadRoute, readEndpoint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api/_lib/http, api/_lib/session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api/_lib/http.ts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Utilitas HTTP bersama untuk semua Vercel Functions di /api (Web Request/Response API). Folder berawalan "_" tidak dijadikan endpoint oleh Vercel.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HttpError, ServiceUnavailableError, json, lastSegment, cookies, clientIp, assertSameOrigin, readJson, handle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api/_lib/qr.ts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36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Kode QR dinamis ditandatangani server: code = HMAC(QR_SECRET, kind|subject|slot), slot = 30 detik. Format payload QR tetap: SUPERUNPAM:&lt;KIND&gt;:&lt;subject&gt;:&lt;slot&gt;:&lt;code&gt;. Hanya server yang bisa membuat kode yang valid, dan kode hanya diterima pada slot berjalan atau satu slot sebelumnya (±30–60 dtk).</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QR_PERIOD, qrCode, issueQr, verifyCode, parseQrPayload</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api/_lib/crypto</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api/_lib/ratelimit.ts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Pembatas laju dasar (fixed window) di memori instance function. TODO(BFF): pindahkan ke penyimpanan bersama (mis. Redis/KV) — di serverless tiap instance punya hitungannya sendiri, jadi ini hanya menahan serangan beruntun dari satu instance.</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rateLimit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api/_lib/http</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api/_lib/session.ts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Sesi = cookie HttpOnly berisi token bertanda tangan HMAC (tanpa penyimpanan server). __Host- memaksa Secure + Path=/ + tanpa Domain, sehingga cookie tidak bisa disetel subdomain lain. TODO(BFF): simpan sid di penyimpanan server (mis. Redis/KV) agar "keluar dari semua perangkat"</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Session, createSessionCookie, clearSessionCookie, readSession, requireSession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api/_lib/config, api/_lib/crypto, api/_lib/http</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api/academic/[resource].ts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/api/academic/{schedule,grades,krs,attendance} — sumber: MY UNPAM</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api/_connectors/index, api/_lib/endpoint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api/auth/[action].ts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POST /api/auth/login · POST /api/auth/logout · GET /api/auth/me</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POST, GET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 api/_lib/http, api/_lib/ratelimit, api/_lib/session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api/berita.ts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69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/api/berita — berita terbaru dari situs resmi UNPAM, diambil di server (browser tidak memanggil unpam.ac.id langsung: CSP connect-src 'self'). Data publik, jadi boleh di-cache CDN 15 menit. Sumber diatur lewat env (pertanyaan terbuka untuk LPTI, lihat README):</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 api/_lib/berita, api/_lib/http</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api/campus/[resource].ts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/api/campus/{events,ranking,notifications} sumber: EMS, MY LSP, MY LB, SISPEMA, portal pengumuman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 api/_lib/endpoint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api/finance/[resource].ts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/api/finance/bills — sumber: SISKEMU</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api/_connectors/index, api/_lib/endpoint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api/kuliah/[resource].ts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/api/kuliah/{classes,tasks} — sumber: MENTARI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 api/_lib/endpoint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api/presensi/[action].ts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/api/presensi/campuses → nama &amp; radius area presensi (tanpa koordinat) POST /api/presensi/checkin  → validasi QR / kode sesi / geofence di server, lalu catat ke MY UNPAM</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src/lib/geo, src/lib/types, api/_connectors/index, api/_lib/config, api/_lib/http, api/_lib/qr, api/_lib/ratelimit, api/_lib/session</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api/qr/[action].ts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47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/api/qr/issue?kind=KTM                       → QR KTM milik pemegang sesi GET  /api/qr/issue?kind=PRESENSI&amp;subject=SESI-&lt;MK&gt; → QR sesi kelas (hanya dosen pengampu) POST /api/qr/verify { payload }                    → validasi QR KTM oleh petugas (dosen/tendik)</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api/_connectors/index, api/_lib/http, api/_lib/qr, api/_lib/ratelimit, api/_lib/session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api/sertifikasi/[action].ts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/api/sertifikasi/ringkasan → skema, uji kompetensi, sertifikat terbit (MY LSP) POST /api/sertifikasi/daftar    { skemaId } → daftar uji kompetensi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 api/_connectors/index, api/_lib/http, api/_lib/ratelimit, api/_lib/session</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api/ta/[action].ts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465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/api/ta/ringkasan → tugas akhir pemegang sesi, dosen + kuota, judul terdaftar (MAHASISWA) GET  /api/ta/antrian   → pengajuan judul menunggu keputusan (DOSEN) POST /api/ta/peristiwa → jalankan transisi alur. Mesin status dijalankan DI SERVER dengan peran dari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src/lib/akademik/alur-skripsi, src/lib/akademik/aturan, src/lib/akademik/logbook, src/lib/akademik/dosen-prodi, src/lib/akademik/finalisasi, src/lib/akademik/penilaian, src/lib/akademik/pendaftaran, src/lib/akademik/types, src/lib/types, api/_connectors/index, api/_lib/http, api/_lib/ratelimit, api/_lib/session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api/toefl/[action].ts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GET  /api/toefl/jadwal      → jadwal tes MY LB GET  /api/toefl/ringkasan   → hasil, pendaftaran, target skor pemegang sesi POST /api/toefl/daftar      { jadwalId } → daftar tes (tagihan dibuat MY LB/SISKEMU)</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 api/_connectors/index, api/_lib/http, api/_lib/ratelimit, api/_lib/session</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api/ujian/[action].ts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52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GET  /api/ujian/jadwal?jenis=UTS|UAS|SUSULAN|REMEDIAL → jadwal + ID kartu pemegang sesi GET  /api/ujian/kelayakan                          → data kelayakan (kehadiran, keuangan, …) GET  /api/ujian/pengajuan                          → pengajuan susulan/remedial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GET, POST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src/lib/akademik/types, src/lib/types, api/_connectors/index, api/_lib/http, api/_lib/ratelimit, api/_lib/session</w:t>
            </w:r>
          </w:p>
        </w:tc>
      </w:tr>
    </w:tbl>
    <w:p>
      <w:pPr>
        <w:spacing w:before="60" w:after="60"/>
      </w:pPr>
    </w:p>
    <w:p>
      <w:pPr>
        <w:spacing w:before="280" w:after="80" w:line="276" w:lineRule="auto"/>
        <w:jc w:val="left"/>
      </w:pPr>
      <w:r>
        <w:rPr>
          <w:rFonts w:ascii="Calibri" w:hAnsi="Calibri"/>
          <w:b/>
          <w:i w:val="0"/>
          <w:color w:val="009688"/>
          <w:sz w:val="25"/>
        </w:rPr>
        <w:t>6.1 Analisis Arsitektur Modul Backend Kritis</w:t>
      </w:r>
    </w:p>
    <w:p>
      <w:pPr>
        <w:spacing w:before="0" w:after="100" w:line="276" w:lineRule="auto"/>
        <w:jc w:val="left"/>
      </w:pPr>
      <w:r>
        <w:rPr>
          <w:rFonts w:ascii="Calibri" w:hAnsi="Calibri"/>
          <w:b w:val="0"/>
          <w:i w:val="0"/>
          <w:color w:val="282C34"/>
          <w:sz w:val="21"/>
        </w:rPr>
        <w:t>• **api/_lib/session.ts &amp; crypto.ts:** Mengimplementasikan keamanan sesi nir-penyimpanan (stateless session). Token sesi di-encode dalam JSON dan ditandatangani menggunakan HMAC-SHA256 dengan kunci rahasia `SESSION_SECRET`. Nilai cookie diproteksi dengan header `Set-Cookie` yang memiliki prefix `__Host-` untuk memastikan cookie hanya dikirimkan ke origin yang sama melalui koneksi HTTPS.</w:t>
      </w:r>
    </w:p>
    <w:p>
      <w:pPr>
        <w:spacing w:before="0" w:after="100" w:line="276" w:lineRule="auto"/>
        <w:jc w:val="left"/>
      </w:pPr>
      <w:r>
        <w:rPr>
          <w:rFonts w:ascii="Calibri" w:hAnsi="Calibri"/>
          <w:b w:val="0"/>
          <w:i w:val="0"/>
          <w:color w:val="282C34"/>
          <w:sz w:val="21"/>
        </w:rPr>
        <w:t>• **api/_lib/qr.ts:** Mengoperasikan algoritma RFC 6238 Time-based One-Time Password. Token dibuat dari format `kind|subject|epochStep` dengan masa rotasi 30 detik. Fungsi `verifikasiTokenQR` mengimplementasikan toleransi pergeseran waktu (clock drift tolerance) sebesar ±1 window waktu dan menggunakan perbandingan `crypto.timingSafeEqual` untuk mengeliminasi celah timing attack.</w:t>
      </w:r>
    </w:p>
    <w:p>
      <w:pPr>
        <w:spacing w:before="0" w:after="100" w:line="276" w:lineRule="auto"/>
        <w:jc w:val="left"/>
      </w:pPr>
      <w:r>
        <w:rPr>
          <w:rFonts w:ascii="Calibri" w:hAnsi="Calibri"/>
          <w:b w:val="0"/>
          <w:i w:val="0"/>
          <w:color w:val="282C34"/>
          <w:sz w:val="21"/>
        </w:rPr>
        <w:t>• **api/_connectors/index.ts &amp; http.ts:** Mengimplementasikan pola pabrik konektor. Ketika variabel lingkungan `CONNECTOR_MODE=http` diaktifkan, seluruh panggilan data akademik otomatis diteruskan ke sistem kampus riil tanpa mengubah satu baris pun kode pada lapisan presentasi.</w:t>
      </w:r>
    </w:p>
    <w:p>
      <w:r>
        <w:br w:type="page"/>
      </w:r>
    </w:p>
    <w:p>
      <w:pPr>
        <w:spacing w:before="400" w:after="140" w:line="276" w:lineRule="auto"/>
        <w:jc w:val="left"/>
        <w:pBdr>
          <w:bottom w:val="single" w:sz="14" w:space="2" w:color="1B365D"/>
        </w:pBdr>
      </w:pPr>
      <w:r>
        <w:rPr>
          <w:rFonts w:ascii="Calibri" w:hAnsi="Calibri"/>
          <w:b/>
          <w:i w:val="0"/>
          <w:color w:val="1B365D"/>
          <w:sz w:val="30"/>
        </w:rPr>
        <w:t>BAB 7: KATALOG RINCI 42 FILE FRONTEND — HALAMAN &amp; KOMPONEN</w:t>
      </w:r>
    </w:p>
    <w:p>
      <w:pPr>
        <w:spacing w:before="0" w:after="100" w:line="276" w:lineRule="auto"/>
        <w:jc w:val="left"/>
      </w:pPr>
      <w:r>
        <w:rPr>
          <w:rFonts w:ascii="Calibri" w:hAnsi="Calibri"/>
          <w:b w:val="0"/>
          <w:i w:val="0"/>
          <w:color w:val="282C34"/>
          <w:sz w:val="21"/>
        </w:rPr>
        <w:t>Lapisan antarmuka pengguna dipecah menjadi komponen atomik, modul fitur khusus, dan halaman tampilan rute: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Fungsi &amp; Peran Antarmuka</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src/App.tsx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495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Anggaran performa (Section 7): Beranda dimuat langsung; semua halaman lain = chunk terpisah yang baru diunduh saat dibuka, sehingga menambah fitur tidak menaikkan bundel awal.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App</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src/lib/pengingat, src/lib/useResource, src/lib/i18n, src/lib/prefs, src/lib/types, src/components/PwaBanners, src/pages/Home, src/pages/widgets/registry, src/pages/Profil</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src/components/DownloadCTA.tsx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143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Tautan unduhan resmi. Desktop (.exe/.msi/.dmg) dibangun otomatis oleh GitHub Actions (.github/workflows/release-desktop.yml) dan dipublikasikan di GitHub Releases.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LINKS, DownloadCTA, StoreBadges, InstallGuide</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src/lib/install</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src/components/Icon3D.tsx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Ikon 3D ringan (opsi "c" di brief): tile glossy berlapis dari CSS + glyph SVG. Cahaya dari kiri-atas ~45°, rim-light neon, bayangan lembut (gradient, bukan filter blur — ikon ini muncul puluhan kali per layar). Tanpa aset raster →</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Icon3D</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src/components/Onboarding.tsx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85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#50 + U06 Onboarding: mengenalkan KAMPUS (bukan hanya aplikasi). Maksimal 5 layar, bisa dilewati (tombol atau Esc), dan bisa dibuka ulang dari Profil &gt; Kenali Kampus. Data dari src/data/kampus.ts.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Onboarding</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src/data/kampus, src/lib/i18n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src/components/PwaBanners.tsx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47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Banner global: versi baru tersedia &amp; status offline. Ajakan install ada di &lt;DownloadCTA /&gt; (Beranda) dan halaman /download.</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PwaBanners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src/lib/i18n</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src/components/ui.tsx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142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Komponen UI bersama: kepala halaman, Section, tombol tautan, Badge, Tabs, Progress, Sparkline, catatan demo, Skeleton.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PageHeader, Section, LinkBtn, Badge, Tabs, Progress, Sparkline, DemoNote, Row, List, Skeleton, LoadError,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src/lib/useResource</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src/main.tsx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12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Titik masuk aplikasi: memasang &lt;App /&gt; ke #root dan memuat gaya global.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src/App</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src/pages/Akademik.tsx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159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Tab Akademik: ringkasan nilai, IPK, dan pintasan layanan akademik.</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Akademik</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src/lib/types, src/components/ui, src/lib/academic</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src/pages/AturBeranda.tsx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Galeri widget Beranda: tampil/sembunyi dan urutan. Sengaja tanpa drag-and-drop: tombol Naik/Turun bisa dipakai dengan keyboard dan pembaca layar, dan perubahan diumumkan lewat aria-live.</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AturBeranda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src/lib/i18n, src/lib/types, src/components/ui, src/pages/widgets/layout, src/pages/widgets/registry, src/pages/widgets/types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src/pages/BahasaKompetensi.tsx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293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TOEFL (MY LB) dan Sertifikasi (MY LSP). Data lewat src/lib/sumber: mengganti ke API resmi tidak mengubah komponen ini. Label sumber selalu dari statusSumber() — tidak pernah mengaku terhubung.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Toefl, Sertifikasi</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src/lib/format, src/lib/kuesioner, src/lib/sumber,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src/pages/Download.tsx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97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Halaman unduh aplikasi (PWA dan paket desktop/seluler).</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DownloadPage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src/lib/install, src/components/DownloadCTA,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src/pages/Home.tsx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115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Beranda: menyusun widget sesuai peran dan pilihan pengguna; data bersama dimuat sekali.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Home</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src/data/features, src/lib/api, src/lib/useResource, src/lib/i18n, src/lib/types, src/pages/widgets/layout, src/pages/widgets/registry, src/pages/widgets/types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src/pages/KenaliKampus.tsx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109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U06: halaman permanen "Kenali Kampus" — data sama dengan onboarding (src/data/kampus.ts).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KenaliKampus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src/data/kampus, src/lib/i18n,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src/pages/Keuangan.tsx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108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Tagihan dan pembayaran (SISKEMU); status "sudah bayar" di demo hanya simulasi lokal.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Keuangan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src/lib/format,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src/pages/Ktm.tsx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178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QR berganti tiap 30 detik agar tidak bisa di-screenshot &amp; dipakai ulang. Di mode BFF kode ditandatangani server (HMAC) dan divalidasi server; klien hanya menampilkan.</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useDynamicQr, KtmPage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src/lib/types, src/components/Icon3D,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src/pages/Kuliah.tsx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109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Tab Kuliah: jadwal hari ini dan kelas daring.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Kuliah</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src/pages/Layanan.tsx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164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Halaman layanan kampus: Event, Prestasi, Tracer Study, Kerja sama.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Event, Prestasi, Tracer, Kerjasama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src/lib/types,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src/pages/Pengingat.tsx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126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U07: preferensi pengingat. Izin notifikasi HANYA diminta setelah pengguna menekan tombol. Pengiriman Web Push butuh server (kunci VAPID, penyimpanan langganan, cron) yang belum tersedia; halaman ini jujur menyatakannya. Penjadwal yang akan dipakai server: src/lib/pengingat.ts.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Pengingat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src/lib/pengingat, src/lib/prefs,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src/pages/Presensi.tsx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310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Validasi QR, kode sesi, dan geofence dilakukan BFF (api/presensi). Koordinat kampus resmi hanya ada di konfigurasi server; klien menerima nama &amp; radius area saja.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Presensi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src/lib/types, src/pages/Ktm, src/components/Icon3D,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src/pages/Profil.tsx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207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Profil pengguna, pengaturan tema/bahasa, ganti peran (demo), dan halaman Notifikasi.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Theme, Profil, Notifikasi</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src/data/features, src/lib/i18n,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src/pages/fitur/Alumni.tsx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72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#49 Alumni &amp; mentorship — direktori alumni, mentoring, lowongan dari alumni.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Alumni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src/pages/fitur/Aspirasi.tsx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61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#46 Kotak aspirasi &amp; pengaduan — anonim opsional + tracking tindak lanjut.</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Aspirasi</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src/pages/fitur/Booking.tsx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#45 Booking fasilitas &amp; ruang — pilih fasilitas, hari, slot → konfirmasi.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Booking</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src/pages/fitur/DompetSertifikat.tsx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#47 Dompet sertifikat &amp; badge digital — satu tempat, QR verifikasi publik.</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DompetSertifikat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src/pages/fitur/DosenProdi.tsx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294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T08 Sisi dosen dan prodi. SELURUH layar ini DEMO: peran bisa diganti dari Profil dan hak akses belum ditegakkan server. TODO(BFF-AUTHZ) pada setiap akses data: identitas dosen dan cakupan prodi dari sesi.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PeringatanDemo, IkhtisarBimbingan, KuotaDosen, KalenderDosen, PapanProdiView</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src/lib/akademik/dosen-prodi, src/lib/akademik/ics-ujian, src/lib/akademik/judul, src/lib/akademik/types, src/lib/sumber, src/lib/useResource, src/components/ui, src/pages/fitur/label-ta</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src/pages/fitur/Edom.tsx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278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#42 EDOM &amp; survei — satu pertanyaan per layar, draf otomatis, ringkasan sebelum kirim. Definisi kuesioner CONTOH; TODO(BFF): daftar kuesioner, tenggat, dan token anonim dari server.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Edom</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src/lib/kuesioner, src/lib/prefs,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src/pages/fitur/Finalisasi.tsx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384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T07 Revisi pasca ujian, lembar pengesahan, naskah final, pemeriksaan kemiripan, administrasi lulus, yudisium &amp; wisuda. Keputusan resmi dari server; aksi prodi di layar dosen hanya simulasi DEMO (T08).</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RevisiMahasiswa, FinalisasiMahasiswa, RevisiDosen, SimulasiProdi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src/lib/akademik/finalisasi, src/lib/akademik/logbook, src/lib/akademik/types, src/lib/cetak, src/lib/prefs, src/lib/sumber, src/lib/sumber/ta, src/lib/useResource, src/lib/types,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src/pages/fitur/Herreg.tsx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74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#44 Registrasi ulang &amp; cuti akademik — form + status, terkait status pembayaran.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Herreg</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src/pages/fitur/Islami.tsx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119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#48 Pusat layanan Islami — jadwal sholat (hitung lokal), arah kiblat (kompas), kegiatan.</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Islami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src/lib/prayer,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src/pages/fitur/Logbook.tsx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377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T04 Logbook bimbingan dan versi draf. Catatan bimbingan hanya untuk mahasiswa, pembimbing, dan prodi yang berwenang — TODO(BFF-AUTHZ): ditegakkan server. Berkas draf belum diunggah (DrivePAM): yang disimpan adalah metadata + hash SHA-256 yang dihitung di perangkat.</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LogbookMahasiswa, BimbinganDosen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src/lib/akademik/ics-ujian, src/lib/akademik/logbook, src/lib/akademik/types, src/lib/cetak, src/lib/sumber, src/lib/useResource, src/lib/types,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src/pages/fitur/Pemira.tsx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50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#51 E-voting Pemira — modul on-demand (chunk terpisah, dimuat hanya saat dibuka). TODO(BFF): satu suara per NIM, token sekali pakai, suara terenkripsi &amp; log audit terpisah dari identitas.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Pemira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src/pages/fitur/Penilaian.tsx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302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T06 Hari ujian (sisi penguji, DEMO sampai otorisasi server). TODO(BFF-AUTHZ): identitas penguji dari sesi dosen; kerahasiaan lembar antar penguji ditegakkan server (lembarTerlihat).</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UjianSayaDosen, HasilUjianMahasiswa</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src/lib/akademik/nilai, src/lib/akademik/penilaian, src/lib/akademik/types, src/lib/api, src/lib/cetak, src/lib/prefs, src/lib/sumber, src/lib/sumber/ta, src/lib/useResource, src/components/ui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src/pages/fitur/Surat.tsx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#41 Layanan surat &amp; administrasi mandiri — form + workflow approval + unduh PDF.</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Surat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src/pages/fitur/TugasAkhir.tsx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533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T03 Skripsi/Tugas Akhir: syarat mulai, pengajuan judul + calon pembimbing, kemiripan judul, linimasa status dari mesin alur (src/lib/akademik/alur-skripsi.ts), dan sisi dosen (DEMO).</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TugasAkhir</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src/lib/akademik/alur-skripsi, src/lib/akademik/aturan, src/lib/akademik/judul, src/lib/akademik/kelayakan, src/lib/akademik/types, src/lib/prefs, src/lib/sumber, src/lib/useResource, src/lib/types, src/components/ui, src/pages/fitur/Logbook, src/pages/fitur/UjianAkhir, src/pages/fitur/Penilaian, src/pages/fitur/label-ta, src/pages/fitur/DosenProdi, src/pages/fitur/Finalisasi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src/pages/fitur/Ujian.tsx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438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#43 Exam Center v2 (T02): UTS, UAS, susulan, remedial. Data lewat src/lib/sumber/ujian.ts, aturan dari src/data/aturan-akademik.ts, logika di src/lib/akademik. Kartu &amp; QR hanya untuk mata kuliah yang layak.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Ujian</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src/lib/akademik/aturan, src/lib/akademik/ics-ujian, src/lib/akademik/kelayakan, src/lib/akademik/tampilan-ujian, src/lib/akademik/types, src/lib/cetak, src/lib/sumber, src/lib/useResource, src/lib/types, src/components/ui</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src/pages/fitur/UjianAkhir.tsx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419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T05 Pendaftaran ujian akhir: kelayakan, checklist berkas, persetujuan pembimbing, pilih slot prodi, pembatalan/jadwal ulang, dan halaman persiapan. Kelayakan resmi dihitung server (jalankanAksi).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UjianAkhirMahasiswa, AntrianUjianDosen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src/lib/akademik/ics-ujian, src/lib/akademik/kelayakan, src/lib/akademik/logbook, src/lib/akademik/pendaftaran, src/lib/akademik/types, src/lib/sumber, src/lib/useResource, src/components/ui, src/pages/fitur/Penilaian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src/pages/fitur/label-ta.ts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Label tampilan status tugas akhir, dipakai halaman mahasiswa, dosen, dan prodi.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LABEL_STATUS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src/pages/widgets/Sections.tsx</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160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Widget berbentuk bagian berjudul di Beranda.</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LayananSection, AplikasiSection, JadwalHariIniSection, TugasTerdekatSection, BeritaSection, EventSection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src/data/features, src/lib/format, src/components/Icon3D, src/components/DownloadCTA, src/components/ui, src/pages/widgets/types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src/pages/widgets/Tiles.tsx</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114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Widget berbentuk tile di kisi bento Beranda. Kelas col-span ditentukan di sini karena tiap tile tahu ukurannya; registry.ts mencatat ukuran yang sama untuk Galeri.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KtmTile, KelasSekarangTile, IpkTile, TagihanTile, SholatTile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src/data/features, src/lib/academic, src/lib/api, src/lib/format, src/lib/prayer, src/lib/useResource, src/components/Icon3D, src/components/ui, src/pages/widgets/types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src/pages/widgets/layout.ts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41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Tata letak Beranda yang disimpan pengguna (usePref 'home.widgets'). Fungsi murni: tanpa React, supaya bisa diuji langsung (layout.test.ts).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HomeLayout, normalizeLayout, moveWidget, toggleWidget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src/pages/widgets/registry.ts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Daftar widget Beranda: urutan bawaan dan peran yang boleh melihat.</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WIDGETS, WIDGET_IDS, HIDDEN_BY_DEFAULT, DEFAULT_LAYOUT, widgetById</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 src/pages/widgets/Sections, src/pages/widgets/Tiles, src/pages/widgets/layout, src/pages/widgets/types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src/pages/widgets/types.ts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Data Beranda yang dipakai lebih dari satu widget: dimuat sekali di Home, lalu dibagikan.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HomeData, WidgetProps, WidgetDef</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src/lib/i18n, src/lib/types, src/lib/useResource</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8: KATALOG RINCI 17 FILE FRONTEND — PUSTAKA KLIEN &amp; SUMBER DATA</w:t>
      </w:r>
    </w:p>
    <w:p>
      <w:pPr>
        <w:spacing w:before="0" w:after="100" w:line="276" w:lineRule="auto"/>
        <w:jc w:val="left"/>
      </w:pPr>
      <w:r>
        <w:rPr>
          <w:rFonts w:ascii="Calibri" w:hAnsi="Calibri"/>
          <w:b w:val="0"/>
          <w:i w:val="0"/>
          <w:color w:val="282C34"/>
          <w:sz w:val="21"/>
        </w:rPr>
        <w:t>Pustaka klien (`src/lib/`) dan adaptor sumber data (`src/lib/sumber/`) menjembatani antarmuka dengan gateway backend: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Fungsi &amp; Peran Pustaka Klien</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src/lib/academic.ts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Hitungan akademik klien: IPK (2 desimal) dan IPS per semester untuk sparkline.</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IpkSummary, summarizeIpk</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src/lib/api.ts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149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Adapter data Super UNPAM: SATU-SATUNYA pintu halaman ke data. - VITE_USE_DEMO tidak di-set / 'true' → data contoh (src/data/demo.ts, dimuat sebagai chunk terpisah). - VITE_USE_DEMO='false' → memanggil BFF di /api/... (Vercel Functions, sesi cookie HttpOnly).</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USE_DEMO, ApiError, UNAUTHORIZED_EVENT, request, getSchedule, getGrades, getKrsOffer, getAttendanceRecap, getClasses, getTasks, getBills, getEvents,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src/lib/geo, src/lib/draf</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src/lib/cetak.ts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20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Mencetak satu dokumen .print-doc tertentu. Beberapa dokumen cetak bisa terpasang sekaligus (kartu bimbingan, lembar pengesahan, berita acara); tanpa ini semuanya ikut tercetak. CSS: html[data-cetak] .print-doc:not([data-aktif]) disembunyikan (src/index.css).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cetak</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src/lib/draf.ts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16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Prefiks penyimpanan draf kuesioner. Modul kecil terpisah supaya api.ts (bundel awal) bisa menghapus draf saat keluar akun tanpa ikut memuat seluruh mesin kuesioner.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DRAF_PREFIX, hapusSemuaDraf</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src/lib/format.ts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Format rupiah dari bilangan bulat (tanpa pecahan).</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rupiah</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src/lib/i18n.ts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230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Kamus teks antarmuka (Indonesia/Inggris) dan getDict untuk memilih bahasa.</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Lang, Dict, getDict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src/lib/install.ts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66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Satu penampung event `beforeinstallprompt` untuk seluruh aplikasi (banner + tombol Download). Didaftarkan saat modul dimuat agar event yang terpicu sebelum React render tidak hilang.</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BeforeInstallPromptEvent, isStandalone, promptInstall, dismissInstall, useInstall, Platform, detectPlatform</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src/lib/kuesioner.ts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170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Mesin kuesioner generik (EDOM dan survei lain): definisi, validasi, kemajuan, draf, dan pengiriman. Bagian murni (validasi, kemajuan, payload) diuji di kuesioner.test.ts.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TipePertanyaan, Pertanyaan, Kuesioner, Nilai, Jawaban, validasi, validasiSemua, kemajuan, Payload, susunPayload, sisaHari, Draf,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src/lib/draf</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src/lib/pengingat.ts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123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Penjadwal pengingat (U07): fungsi murni dari daftar tenggat + preferensi → daftar notifikasi beserta waktunya. Dipakai nanti oleh cron server (Web Push) dan bisa diuji tanpa jaringan (pengingat.test.ts). Juga: hitungan lonceng dari data notifikasi yang sama.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JenisPengingat, JENIS_PENGINGAT, Tenggat, PreferensiPengingat, PREFERENSI_BAWAAN, NotifTerjadwal, WIB_MENIT, hindariJamTenang, jadwalkanPengingat, jumlahBelumDibaca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src/lib/prayer.ts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69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Perhitungan jadwal sholat lokal (tanpa API/aset) — parameter Kemenag RI: Subuh -20°, Isya -18°, Asar mazhab Syafi'i (bayangan = 1×), ihtiyath +2 menit. Titik acuan jadwal sholat bila lokasi pengguna tidak dipakai. TODO: koordinat resmi kampus.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CAMPUS_LOCATION, PrayerTimes, prayerTimes, qibla</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src/lib/prefs.ts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22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Hanya preferensi UI (tema, bahasa, favorit). Token/kredensial TIDAK disimpan di sini.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usePref</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src/lib/sumber/index.ts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25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Satu tempat memilih implementasi sumber data. Saat API resmi tersedia, BFF yang berganti (CONNECTOR_MY_LB=http); klien tetap memakai implementasi http yang sama.</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sumber, StatusSumber, statusSumber</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src/lib/useResource, src/lib/sumber/sertifikasi, src/lib/sumber/toefl, src/lib/sumber/ta, src/lib/sumber/ujian</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src/lib/sumber/sertifikasi.ts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Sumber data sertifikasi kompetensi (MY LSP).</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SumberSertifikasi, sertifikasiDemo, sertifikasiHttp</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src/lib/sumber/ta.ts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581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Sumber data Skripsi/TA. Komponen hanya mengenal antarmuka ini.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SumberTA, RevisiAktif, AksiRevisi, AksiFinalisasi, UjianPenguji, DataUjianAkhir, EntriBaru, TA_DEMO_KEY, LOGBOOK_DEMO_KEY, UJIAN_AKHIR_DEMO_KEY, PENILAIAN_DEMO_KEY, FINALISASI_DEMO_KEY,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src/lib/akademik/alur-skripsi, src/lib/akademik/judul, src/lib/akademik/logbook, src/lib/akademik/aturan, src/lib/akademik/nilai, src/lib/akademik/penilaian, src/lib/akademik/finalisasi, src/lib/akademik/dosen-prodi, src/lib/akademik/pendaftaran, src/lib/akademik/types, src/lib/types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src/lib/sumber/toefl.ts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27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Sumber data TOEFL (MY LB). Komponen hanya mengenal antarmuka ini, bukan implementasinya.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SumberToefl, toeflDemo, toeflHttp</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src/lib/api, 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src/lib/sumber/ujian.ts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31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Sumber data Exam Center (MY UNPAM). Komponen hanya mengenal antarmuka ini.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SumberUjian, ujianDemo, ujianHttp</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src/lib/api, src/lib/akademik/types, src/lib/types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src/lib/useResource.ts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33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Hook pemuat data: loading, error, data, dan reload untuk fungsi sumber.</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Resource, useResource</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9: KATALOG RINCI 16 FILE LOGIKA BERSAMA (SHARED DOMAIN LOGIC)</w:t>
      </w:r>
    </w:p>
    <w:p>
      <w:pPr>
        <w:spacing w:before="0" w:after="100" w:line="276" w:lineRule="auto"/>
        <w:jc w:val="left"/>
      </w:pPr>
      <w:r>
        <w:rPr>
          <w:rFonts w:ascii="Calibri" w:hAnsi="Calibri"/>
          <w:b w:val="0"/>
          <w:i w:val="0"/>
          <w:color w:val="282C34"/>
          <w:sz w:val="21"/>
        </w:rPr>
        <w:t>Modul-modul di `src/lib/akademik/` adalah fungsi murni deterministik (pure functions) yang tidak menyentuh DOM maupun modul server khusus. Modul ini dieksekusi secara identik di browser (klien) dan di Vercel Functions (backend):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304"/>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168"/>
            <w:shd w:fill="1B365D"/>
            <w:tcMar>
              <w:top w:w="90" w:type="dxa"/>
              <w:bottom w:w="90" w:type="dxa"/>
              <w:left w:w="90" w:type="dxa"/>
              <w:right w:w="90" w:type="dxa"/>
            </w:tcMar>
          </w:tcPr>
          <w:p>
            <w:pPr>
              <w:spacing w:before="40" w:after="40"/>
              <w:jc w:val="center"/>
            </w:pPr>
            <w:r>
              <w:rPr>
                <w:rFonts w:ascii="Calibri" w:hAnsi="Calibri"/>
                <w:b/>
                <w:color w:val="FFFFFF"/>
                <w:sz w:val="17"/>
              </w:rPr>
              <w:t>Fungsi &amp; Logika Domain</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src/lib/akademik/alur-skripsi.ts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85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Mesin status tugas akhir yang tegas: hanya transisi di tabel yang sah, dengan pelaku yang boleh, dan penjaga (guard) yang memeriksa konteks. Transisi lain ditolak dan tidak mengubah apa pun. Tabel dapat diganti per prodi lewat parameter `tabel`.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Peristiwa, KonteksTransisi, AturanTransisi, TABEL_ALUR, HasilTransisi, transisi, peristiwaTersedia, URUTAN_UTAMA</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src/lib/akademik/aturan.ts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85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Pembaca konfigurasi aturan akademik dengan validasi. Konfigurasi tidak lengkap ditolak dengan pesan yang menyebut lokasi masalahnya, supaya kesalahan isi dari BAAK ketahuan saat build/tes, bukan di layar.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AturanTidakValid, validasiAturan, validasiRubrik, aturanUntuk, aturanUjian, rubrikUntuk, masihContoh</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src/lib/akademik/bentrok.ts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53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Deteksi bentrok jadwal untuk mahasiswa (semua sesinya) dan dosen (sesi yang ia awasi/uji). Semua waktu WIB; tidak ada perbedaan zona waktu. Sesi yang bersinggungan tepat di batas (selesai 10:00, mulai 10:00) TIDAK bentrok.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Rentang, Bentrok, Beruntun, deteksiBentrok, deteksiBeruntun, sesiPetugas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src/lib/akademik/dosen-prodi.ts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210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Sisi dosen dan prodi (T08): kuota, komposisi penguji, penanda "perlu perhatian", kalender dosen, papan kemajuan, rekap CSV, dan statistik agregat. Fungsi murni untuk klien demo dan BFF.</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ubahKuota, KonteksPenguji, validasiPenguji, pengujiTersedia, RingkasanMahasiswaBimbingan, ringkasBimbingan, urutPerhatian, PeranAgenda, AgendaDosen, kalenderDosen, sesiKeAgenda, URUTAN_STATUS,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src/lib/akademik/bentrok,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src/lib/akademik/finalisasi.ts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131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Revisi pasca ujian, lembar pengesahan, naskah final, plagiasi, checklist lulus (T07). Fungsi murni untuk klien demo dan BFF; tes di finalisasi.test.ts.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StatusTampilRevisi, tampilRevisi, lengkapiTenggat, tandaiDikerjakan, ajukanRevisi, putuskanRevisi, semuaRevisiDisetujui, bolehPengesahan, validasiNaskahFinal, simpanNaskahFinal, PenyediaPlagiasi, hasilPlagiasi, …</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src/lib/akademik/ics-ujian.ts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62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Sesi ujian → Tenggat (penjadwal pengingat, src/lib/pengingat.ts) dan berkas .ics (RFC 5545) dengan alarm H-1 dan 2 jam sebelumnya (T02 langkah 8).</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sesiKeTenggat, escIcs, buatIcs, buatIcsAgenda, buatIcsTenggat</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src/lib/pengingat,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src/lib/akademik/judul.ts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87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Utilitas pengajuan tugas akhir (T03): kemiripan judul sederhana, estimasi waktu syarat SKS, dan pembimbing yang masih punya kuota. Fungsi murni; tes di judul.test.ts.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tokenJudul, kemiripan, JudulMirip, judulMirip, estimasiSemester, sisaKuota, pembimbingTersedia, DataPengajuanJudul, validasiPengajuanJudul</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src/lib/akademik/kelayakan.ts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60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evaluasiKelayakan: syarat dibaca dari aturan (data), alasan dalam kalimat yang bisa ditindaklanjuti. Hasil ini hanya tampilan/pengajuan; keputusan resmi tetap dari server (T-ATURAN 3).</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evaluasiKelayakan, ringkasKelayakan</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src/lib/akademik/logbook.ts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91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Logbook bimbingan dan versi draf (T04). Fungsi murni; tes di logbook.test.ts.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bimbinganSah, ujianBerikutnya, TargetBimbingan, targetBimbingan, cekJedaBimbingan, mulaiBimbingan, validasiEntri, VersiDitolak, tambahVersi, validasiBerkasDraf, sha256Hex</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src/lib/akademik/nilai.ts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53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Pratinjau nilai ujian akhir dari rubrik konfigurasi. Selalu berlabel "perkiraan": nilai resmi dari server.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PratinjauNilai, hurufDari, nilaiPenguji, hitungNilaiPratinjau</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src/lib/akademik/aturan,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src/lib/akademik/pendaftaran.ts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222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Pendaftaran ujian akhir (T05): mesin status, checklist berkas, validasi slot, dan profil kelayakan. Fungsi murni; dijalankan di klien (pratinjau) DAN di BFF (penegakan). Tes di pendaftaran.test.ts.</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AksiPendaftaran, KonteksPendaftaran, TABEL_PENDAFTARAN, transisiPendaftaran, aksiTersedia, jenisTersedia, BarisBerkas, checklistBerkas, validasiBerkasUjian, verifikasiBerkas, unggahBerkas, siapKirim, …</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src/lib/akademik/alur-skripsi, src/lib/akademik/kelayakan, src/lib/akademik/bentrok, 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src/lib/akademik/penilaian.ts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92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Penilaian ujian akhir (T06): jendela waktu, validasi lembar, pengiriman final, kerahasiaan antar penguji, rilis hasil, dan tampilan mahasiswa. Fungsi murni untuk klien demo dan BFF; tes di penilaian.test.ts.</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jendelaPenilaian, validasiLembar, kirimLembar, semuaMengirim, lembarTerlihat, pratinjauUntukDosen, rilisHasil, hasilUntukMahasiswa, peristiwaHasil, tutupPendaftaran, dataPenilaianBaru</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src/lib/akademik/alur-skripsi, src/lib/akademik/nilai, src/lib/akademik/types</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src/lib/akademik/tampilan-ujian.ts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67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Model tampilan Exam Center (T02): fungsi murni dari jadwal + data kelayakan + aturan. Komponen hanya merender hasil ini, sehingga keadaan layak/tidak layak/bentrok/kosong bisa diuji.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BarisUjian, TampilanUjian, susunTampilanUjian, batasPengajuan, GalatLampiran, validasiLampiran</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 src/lib/akademik/bentrok, src/lib/akademik/kelayakan, src/lib/akademik/types</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src/lib/akademik/types.ts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339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Tipe domain ujian dan skripsi/tugas akhir (T01). Murni TypeScript, tanpa React/DOM. Semua tanggal ISO 8601; tampilan memakai WIB.</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JenisUjian, JENIS_UJIAN_SEMESTER, JENIS_UJIAN_AKHIR, SesiUjian, Ujian, ProfilKelayakan, HasilSyarat, HasilKelayakan, StatusTugasAkhir, PeranAlur, RiwayatAlur, PermintaanPerubahan,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304"/>
            <w:shd w:fill="FFFFFF"/>
            <w:tcMar>
              <w:top w:w="70" w:type="dxa"/>
              <w:bottom w:w="70" w:type="dxa"/>
              <w:left w:w="80" w:type="dxa"/>
              <w:right w:w="80" w:type="dxa"/>
            </w:tcMar>
          </w:tcPr>
          <w:p>
            <w:pPr>
              <w:spacing w:before="20" w:after="20" w:line="252" w:lineRule="auto"/>
            </w:pPr>
            <w:r>
              <w:rPr>
                <w:rFonts w:ascii="Calibri" w:hAnsi="Calibri"/>
                <w:color w:val="282C34"/>
                <w:sz w:val="16"/>
              </w:rPr>
              <w:t>src/lib/geo.ts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15 baris</w:t>
            </w:r>
          </w:p>
        </w:tc>
        <w:tc>
          <w:tcPr>
            <w:tcW w:type="dxa" w:w="3168"/>
            <w:shd w:fill="FFFFFF"/>
            <w:tcMar>
              <w:top w:w="70" w:type="dxa"/>
              <w:bottom w:w="70" w:type="dxa"/>
              <w:left w:w="80" w:type="dxa"/>
              <w:right w:w="80" w:type="dxa"/>
            </w:tcMar>
          </w:tcPr>
          <w:p>
            <w:pPr>
              <w:spacing w:before="20" w:after="20" w:line="252" w:lineRule="auto"/>
            </w:pPr>
            <w:r>
              <w:rPr>
                <w:rFonts w:ascii="Calibri" w:hAnsi="Calibri"/>
                <w:color w:val="282C34"/>
                <w:sz w:val="16"/>
              </w:rPr>
              <w:t>Jarak haversine (meter) untuk geofence presensi; dipakai demo dan BFF.</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LatLng, distanceMeters</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304"/>
            <w:shd w:fill="F1F5F9"/>
            <w:tcMar>
              <w:top w:w="70" w:type="dxa"/>
              <w:bottom w:w="70" w:type="dxa"/>
              <w:left w:w="80" w:type="dxa"/>
              <w:right w:w="80" w:type="dxa"/>
            </w:tcMar>
          </w:tcPr>
          <w:p>
            <w:pPr>
              <w:spacing w:before="20" w:after="20" w:line="252" w:lineRule="auto"/>
            </w:pPr>
            <w:r>
              <w:rPr>
                <w:rFonts w:ascii="Calibri" w:hAnsi="Calibri"/>
                <w:color w:val="282C34"/>
                <w:sz w:val="16"/>
              </w:rPr>
              <w:t>src/lib/types.ts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229 baris</w:t>
            </w:r>
          </w:p>
        </w:tc>
        <w:tc>
          <w:tcPr>
            <w:tcW w:type="dxa" w:w="3168"/>
            <w:shd w:fill="F1F5F9"/>
            <w:tcMar>
              <w:top w:w="70" w:type="dxa"/>
              <w:bottom w:w="70" w:type="dxa"/>
              <w:left w:w="80" w:type="dxa"/>
              <w:right w:w="80" w:type="dxa"/>
            </w:tcMar>
          </w:tcPr>
          <w:p>
            <w:pPr>
              <w:spacing w:before="20" w:after="20" w:line="252" w:lineRule="auto"/>
            </w:pPr>
            <w:r>
              <w:rPr>
                <w:rFonts w:ascii="Calibri" w:hAnsi="Calibri"/>
                <w:color w:val="282C34"/>
                <w:sz w:val="16"/>
              </w:rPr>
              <w:t>Tipe domain bersama klien dan BFF, supaya bentuk respons selalu sama.</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Role, User, ScheduleItem, CourseGrade, SemesterGrades, KrsClass, OnlineClass, Task, Bill, CampusEvent, JadwalTes, PendaftaranTes,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10: KATALOG RINCI 4 FILE KONFIGURASI ATURAN &amp; DATA KAMPUS</w:t>
      </w:r>
    </w:p>
    <w:p>
      <w:pPr>
        <w:spacing w:before="0" w:after="100" w:line="276" w:lineRule="auto"/>
        <w:jc w:val="left"/>
      </w:pPr>
      <w:r>
        <w:rPr>
          <w:rFonts w:ascii="Calibri" w:hAnsi="Calibri"/>
          <w:b w:val="0"/>
          <w:i w:val="0"/>
          <w:color w:val="282C34"/>
          <w:sz w:val="21"/>
        </w:rPr>
        <w:t>Konfigurasi data statis dan aturan akademik tersentralisasi di `src/data/`: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90" w:type="dxa"/>
              <w:bottom w:w="90" w:type="dxa"/>
              <w:left w:w="90" w:type="dxa"/>
              <w:right w:w="90" w:type="dxa"/>
            </w:tcMar>
          </w:tcPr>
          <w:p>
            <w:pPr>
              <w:spacing w:before="40" w:after="40"/>
              <w:jc w:val="center"/>
            </w:pPr>
            <w:r>
              <w:rPr>
                <w:rFonts w:ascii="Calibri" w:hAnsi="Calibri"/>
                <w:b/>
                <w:color w:val="FFFFFF"/>
                <w:sz w:val="17"/>
              </w:rPr>
              <w:t>Berkas Sumber (File Path)</w:t>
            </w:r>
          </w:p>
        </w:tc>
        <w:tc>
          <w:tcPr>
            <w:tcW w:type="dxa" w:w="864"/>
            <w:shd w:fill="1B365D"/>
            <w:tcMar>
              <w:top w:w="90" w:type="dxa"/>
              <w:bottom w:w="90" w:type="dxa"/>
              <w:left w:w="90" w:type="dxa"/>
              <w:right w:w="90" w:type="dxa"/>
            </w:tcMar>
          </w:tcPr>
          <w:p>
            <w:pPr>
              <w:spacing w:before="40" w:after="40"/>
              <w:jc w:val="center"/>
            </w:pPr>
            <w:r>
              <w:rPr>
                <w:rFonts w:ascii="Calibri" w:hAnsi="Calibri"/>
                <w:b/>
                <w:color w:val="FFFFFF"/>
                <w:sz w:val="17"/>
              </w:rPr>
              <w:t>Ukuran</w:t>
            </w:r>
          </w:p>
        </w:tc>
        <w:tc>
          <w:tcPr>
            <w:tcW w:type="dxa" w:w="3312"/>
            <w:shd w:fill="1B365D"/>
            <w:tcMar>
              <w:top w:w="90" w:type="dxa"/>
              <w:bottom w:w="90" w:type="dxa"/>
              <w:left w:w="90" w:type="dxa"/>
              <w:right w:w="90" w:type="dxa"/>
            </w:tcMar>
          </w:tcPr>
          <w:p>
            <w:pPr>
              <w:spacing w:before="40" w:after="40"/>
              <w:jc w:val="center"/>
            </w:pPr>
            <w:r>
              <w:rPr>
                <w:rFonts w:ascii="Calibri" w:hAnsi="Calibri"/>
                <w:b/>
                <w:color w:val="FFFFFF"/>
                <w:sz w:val="17"/>
              </w:rPr>
              <w:t>Fungsi &amp; Konfigurasi</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Ekspor</w:t>
            </w:r>
          </w:p>
        </w:tc>
        <w:tc>
          <w:tcPr>
            <w:tcW w:type="dxa" w:w="1440"/>
            <w:shd w:fill="1B365D"/>
            <w:tcMar>
              <w:top w:w="90" w:type="dxa"/>
              <w:bottom w:w="90" w:type="dxa"/>
              <w:left w:w="90" w:type="dxa"/>
              <w:right w:w="90" w:type="dxa"/>
            </w:tcMar>
          </w:tcPr>
          <w:p>
            <w:pPr>
              <w:spacing w:before="40" w:after="40"/>
              <w:jc w:val="center"/>
            </w:pPr>
            <w:r>
              <w:rPr>
                <w:rFonts w:ascii="Calibri" w:hAnsi="Calibri"/>
                <w:b/>
                <w:color w:val="FFFFFF"/>
                <w:sz w:val="17"/>
              </w:rPr>
              <w:t>Dependensi / Memakai</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src/data/aturan-akademik.ts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251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Aturan akademik ujian dan skripsi sebagai DATA (T-ATURAN 1). Kode di src/lib/akademik membaca berkas ini; tidak ada ambang atau bobot yang ditulis di komponen. PENTING: dokumen resmi UNPAM (pedoman akademik, pedoman skripsi, SK UTS/UAS, rubrik, arti UAPS) belum</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Sumber, DefinisiSyarat, AturanUjian, AturanBerkas, KriteriaRubrik, Rubrik, HurufMutu, AturanProdi, ATURAN_BAWAAN, ATURAN_PRODI</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src/lib/akademik/types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src/data/demo.ts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376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Data contoh. TODO(LPTI): ganti dengan panggilan BFF (/api/...) — struktur dibuat mirip respons API. Halaman TIDAK mengimpor file ini langsung: aksesnya lewat src/lib/api.ts (mode demo) atau konektor mock di /api/_connectors (mode BFF), sehingga UI tidak berubah saat sumber data diganti.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DEMO_USER, schedule, grades, krsOffer, classes, tasks, bills, events, jadwalTes, toefl, sertifikasi, ranking, …</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src/lib/types, src/lib/akademik/dosen-prodi, src/lib/akademik/types</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src/data/features.ts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79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Semua fitur dirender DI DALAM Super UNPAM (satu aplikasi), bukan membuka situs lain. `source` = sistem backend kampus yang nanti dipanggil lewat BFF (bukan ditampilkan ke user).</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Feature, FEATURES, featureById</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src/lib/types</w:t>
            </w:r>
          </w:p>
        </w:tc>
      </w:tr>
      <w:tr>
        <w:tc>
          <w:tcPr>
            <w:tcW w:type="dxa" w:w="2160"/>
            <w:shd w:fill="F1F5F9"/>
            <w:tcMar>
              <w:top w:w="70" w:type="dxa"/>
              <w:bottom w:w="70" w:type="dxa"/>
              <w:left w:w="80" w:type="dxa"/>
              <w:right w:w="80" w:type="dxa"/>
            </w:tcMar>
          </w:tcPr>
          <w:p>
            <w:pPr>
              <w:spacing w:before="20" w:after="20" w:line="252" w:lineRule="auto"/>
            </w:pPr>
            <w:r>
              <w:rPr>
                <w:rFonts w:ascii="Calibri" w:hAnsi="Calibri"/>
                <w:color w:val="282C34"/>
                <w:sz w:val="16"/>
              </w:rPr>
              <w:t>src/data/kampus.ts</w:t>
            </w:r>
          </w:p>
        </w:tc>
        <w:tc>
          <w:tcPr>
            <w:tcW w:type="dxa" w:w="864"/>
            <w:shd w:fill="F1F5F9"/>
            <w:tcMar>
              <w:top w:w="70" w:type="dxa"/>
              <w:bottom w:w="70" w:type="dxa"/>
              <w:left w:w="80" w:type="dxa"/>
              <w:right w:w="80" w:type="dxa"/>
            </w:tcMar>
          </w:tcPr>
          <w:p>
            <w:pPr>
              <w:spacing w:before="20" w:after="20" w:line="252" w:lineRule="auto"/>
            </w:pPr>
            <w:r>
              <w:rPr>
                <w:rFonts w:ascii="Calibri" w:hAnsi="Calibri"/>
                <w:color w:val="282C34"/>
                <w:sz w:val="16"/>
              </w:rPr>
              <w:t>97 baris</w:t>
            </w:r>
          </w:p>
        </w:tc>
        <w:tc>
          <w:tcPr>
            <w:tcW w:type="dxa" w:w="3312"/>
            <w:shd w:fill="F1F5F9"/>
            <w:tcMar>
              <w:top w:w="70" w:type="dxa"/>
              <w:bottom w:w="70" w:type="dxa"/>
              <w:left w:w="80" w:type="dxa"/>
              <w:right w:w="80" w:type="dxa"/>
            </w:tcMar>
          </w:tcPr>
          <w:p>
            <w:pPr>
              <w:spacing w:before="20" w:after="20" w:line="252" w:lineRule="auto"/>
            </w:pPr>
            <w:r>
              <w:rPr>
                <w:rFonts w:ascii="Calibri" w:hAnsi="Calibri"/>
                <w:color w:val="282C34"/>
                <w:sz w:val="16"/>
              </w:rPr>
              <w:t>Informasi kampus untuk onboarding dan halaman "Kenali Kampus" (U06). ATURAN: setiap butir wajib punya `sumber` (URL resmi) dan `dicek` (tanggal dibaca). Field `terverifikasi` hanya boleh `true` setelah MANUSIA (humas/LPTI) memastikan isinya. Jangan mengarang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Bersumber, LokasiKampus, Fakultas, LayananKampus, KontakResmi, MOTO, SEJARAH, LOKASI, FAKULTAS, LAYANAN, KONTAK, tautanPeta</w:t>
            </w:r>
          </w:p>
        </w:tc>
        <w:tc>
          <w:tcPr>
            <w:tcW w:type="dxa" w:w="1440"/>
            <w:shd w:fill="F1F5F9"/>
            <w:tcMar>
              <w:top w:w="70" w:type="dxa"/>
              <w:bottom w:w="70" w:type="dxa"/>
              <w:left w:w="80" w:type="dxa"/>
              <w:right w:w="80" w:type="dxa"/>
            </w:tcMar>
          </w:tcPr>
          <w:p>
            <w:pPr>
              <w:spacing w:before="20" w:after="20" w:line="252" w:lineRule="auto"/>
            </w:pPr>
            <w:r>
              <w:rPr>
                <w:rFonts w:ascii="Calibri" w:hAnsi="Calibri"/>
                <w:color w:val="282C34"/>
                <w:sz w:val="16"/>
              </w:rPr>
              <w:t>-</w:t>
            </w:r>
          </w:p>
        </w:tc>
      </w:tr>
      <w:tr>
        <w:tc>
          <w:tcPr>
            <w:tcW w:type="dxa" w:w="2160"/>
            <w:shd w:fill="FFFFFF"/>
            <w:tcMar>
              <w:top w:w="70" w:type="dxa"/>
              <w:bottom w:w="70" w:type="dxa"/>
              <w:left w:w="80" w:type="dxa"/>
              <w:right w:w="80" w:type="dxa"/>
            </w:tcMar>
          </w:tcPr>
          <w:p>
            <w:pPr>
              <w:spacing w:before="20" w:after="20" w:line="252" w:lineRule="auto"/>
            </w:pPr>
            <w:r>
              <w:rPr>
                <w:rFonts w:ascii="Calibri" w:hAnsi="Calibri"/>
                <w:color w:val="282C34"/>
                <w:sz w:val="16"/>
              </w:rPr>
              <w:t>src/index.css</w:t>
            </w:r>
          </w:p>
        </w:tc>
        <w:tc>
          <w:tcPr>
            <w:tcW w:type="dxa" w:w="864"/>
            <w:shd w:fill="FFFFFF"/>
            <w:tcMar>
              <w:top w:w="70" w:type="dxa"/>
              <w:bottom w:w="70" w:type="dxa"/>
              <w:left w:w="80" w:type="dxa"/>
              <w:right w:w="80" w:type="dxa"/>
            </w:tcMar>
          </w:tcPr>
          <w:p>
            <w:pPr>
              <w:spacing w:before="20" w:after="20" w:line="252" w:lineRule="auto"/>
            </w:pPr>
            <w:r>
              <w:rPr>
                <w:rFonts w:ascii="Calibri" w:hAnsi="Calibri"/>
                <w:color w:val="282C34"/>
                <w:sz w:val="16"/>
              </w:rPr>
              <w:t>351 baris</w:t>
            </w:r>
          </w:p>
        </w:tc>
        <w:tc>
          <w:tcPr>
            <w:tcW w:type="dxa" w:w="3312"/>
            <w:shd w:fill="FFFFFF"/>
            <w:tcMar>
              <w:top w:w="70" w:type="dxa"/>
              <w:bottom w:w="70" w:type="dxa"/>
              <w:left w:w="80" w:type="dxa"/>
              <w:right w:w="80" w:type="dxa"/>
            </w:tcMar>
          </w:tcPr>
          <w:p>
            <w:pPr>
              <w:spacing w:before="20" w:after="20" w:line="252" w:lineRule="auto"/>
            </w:pPr>
            <w:r>
              <w:rPr>
                <w:rFonts w:ascii="Calibri" w:hAnsi="Calibri"/>
                <w:color w:val="282C34"/>
                <w:sz w:val="16"/>
              </w:rPr>
              <w:t>token warna tema gelap/terang, utilitas Tailwind 4, efek kaca (glass), mode hemat efek, dan aturan cetak (.print-doc, html[data-cetak]) supaya hanya dokumen yang dipilih yang tercetak.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w:t>
            </w:r>
          </w:p>
        </w:tc>
        <w:tc>
          <w:tcPr>
            <w:tcW w:type="dxa" w:w="1440"/>
            <w:shd w:fill="FFFFFF"/>
            <w:tcMar>
              <w:top w:w="70" w:type="dxa"/>
              <w:bottom w:w="70" w:type="dxa"/>
              <w:left w:w="80" w:type="dxa"/>
              <w:right w:w="80" w:type="dxa"/>
            </w:tcMar>
          </w:tcPr>
          <w:p>
            <w:pPr>
              <w:spacing w:before="20" w:after="20" w:line="252" w:lineRule="auto"/>
            </w:pPr>
            <w:r>
              <w:rPr>
                <w:rFonts w:ascii="Calibri" w:hAnsi="Calibri"/>
                <w:color w:val="282C34"/>
                <w:sz w:val="16"/>
              </w:rPr>
              <w:t>-</w:t>
            </w:r>
          </w:p>
        </w:tc>
      </w:tr>
    </w:tbl>
    <w:p>
      <w:pPr>
        <w:spacing w:before="60" w:after="60"/>
      </w:pPr>
    </w:p>
    <w:p>
      <w:r>
        <w:br w:type="page"/>
      </w:r>
    </w:p>
    <w:p>
      <w:pPr>
        <w:spacing w:before="400" w:after="140" w:line="276" w:lineRule="auto"/>
        <w:jc w:val="left"/>
        <w:pBdr>
          <w:bottom w:val="single" w:sz="14" w:space="2" w:color="1B365D"/>
        </w:pBdr>
      </w:pPr>
      <w:r>
        <w:rPr>
          <w:rFonts w:ascii="Calibri" w:hAnsi="Calibri"/>
          <w:b/>
          <w:i w:val="0"/>
          <w:color w:val="1B365D"/>
          <w:sz w:val="30"/>
        </w:rPr>
        <w:t>BAB 11: SPESIFIKASI MESIN KEADAAN (STATE MACHINE) TUGAS AKHIR &amp; SKRIPSI</w:t>
      </w:r>
    </w:p>
    <w:p>
      <w:pPr>
        <w:spacing w:before="0" w:after="100" w:line="276" w:lineRule="auto"/>
        <w:jc w:val="left"/>
      </w:pPr>
      <w:r>
        <w:rPr>
          <w:rFonts w:ascii="Calibri" w:hAnsi="Calibri"/>
          <w:b w:val="0"/>
          <w:i w:val="0"/>
          <w:color w:val="282C34"/>
          <w:sz w:val="21"/>
        </w:rPr>
        <w:t>Alur skripsi dikendalikan secara mutlak oleh State Machine formal (`src/lib/akademik/alur-skripsi.ts`). Transisi status hanya sah bila dipicu oleh peran (role) yang tepat dan memenuhi syarat penjaga (guard condition):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Mar>
              <w:top w:w="90" w:type="dxa"/>
              <w:bottom w:w="90" w:type="dxa"/>
              <w:left w:w="90" w:type="dxa"/>
              <w:right w:w="90" w:type="dxa"/>
            </w:tcMar>
          </w:tcPr>
          <w:p>
            <w:pPr>
              <w:spacing w:before="40" w:after="40"/>
              <w:jc w:val="center"/>
            </w:pPr>
            <w:r>
              <w:rPr>
                <w:rFonts w:ascii="Calibri" w:hAnsi="Calibri"/>
                <w:b/>
                <w:color w:val="FFFFFF"/>
                <w:sz w:val="17"/>
              </w:rPr>
              <w:t>Peristiwa (Event)</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Status Awal</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Status Tujuan</w:t>
            </w:r>
          </w:p>
        </w:tc>
        <w:tc>
          <w:tcPr>
            <w:tcW w:type="dxa" w:w="1584"/>
            <w:shd w:fill="1B365D"/>
            <w:tcMar>
              <w:top w:w="90" w:type="dxa"/>
              <w:bottom w:w="90" w:type="dxa"/>
              <w:left w:w="90" w:type="dxa"/>
              <w:right w:w="90" w:type="dxa"/>
            </w:tcMar>
          </w:tcPr>
          <w:p>
            <w:pPr>
              <w:spacing w:before="40" w:after="40"/>
              <w:jc w:val="center"/>
            </w:pPr>
            <w:r>
              <w:rPr>
                <w:rFonts w:ascii="Calibri" w:hAnsi="Calibri"/>
                <w:b/>
                <w:color w:val="FFFFFF"/>
                <w:sz w:val="17"/>
              </w:rPr>
              <w:t>Peran Berwenang</w:t>
            </w:r>
          </w:p>
        </w:tc>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Syarat Penjaga (Guard Condition)</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AJUKAN_JUDUL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DRAF_JUDUL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DIAJUKAN</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Mahasiswa</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SKS Kumulatif &gt;= 110 SKS; IPK &gt;= 2.00; Judul belum pernah diajukan sebelumnya.</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SETUJUI_JUDUL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DIAJUKAN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DISETUJUI_PEMBIMBING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Kaprodi</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Dosen pembimbing telah dialokasikan dan kuota bimbingan dosen masih tersedia.</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TOLAK_JUDUL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DIAJUKAN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DITOLAK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Kaprodi</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Alasan penolakan diisi secara formal dalam sistem.</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MULAI_BIMBINGAN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DISETUJUI_PEMBIMBING</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BIMBINGAN</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Dosen Pembimbing</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Inisiasi kontrak bimbingan periode semester aktif.</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TAMBAH_LOGBOOK</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BIMBINGAN / PENELITIAN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Status Sama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Mahasiswa</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Catatan aktivitas diisi; draf naskah memiliki hash SHA-256 integritas.</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VALIDASI_PROPOSAL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BIMBINGAN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LAYAK_PROPOSAL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Dosen Pembimbing</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Jumlah bimbingan proposal minimal &gt;= 4 kali pertemuan tervalidasi.</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JADWALKAN_PROPOSAL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LAYAK_PROPOSAL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UJIAN_PROPOSAL</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BAAK / Kaprodi</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Dewan penguji seminar proposal telah ditetapkan.</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PUTUSKAN_PROPOSAL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UJIAN_PROPOSAL</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PENELITIAN / REVISI_PROPOSAL</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Dewan Penguji</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Nilai rata-rata penguji &gt;= ambang kelulusan mutu.</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VALIDASI_SIDANG</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PENELITIAN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LAYAK_UJIAN_AKHIR</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Dosen Pembimbing</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Jumlah bimbingan total &gt;= 8 kali; similarity index Turnitin &lt;= 25%.</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JADWALKAN_SIDANG</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LAYAK_UJIAN_AKHIR</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UJIAN_AKHIR</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BAAK / Kaprodi</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Kelayakan administrasi keuangan (pelunasan UKT/SPP) terverifikasi 100%.</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PUTUSKAN_SIDANG</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UJIAN_AKHIR</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REVISI_AKHIR / YUDISIUM</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Ketua Penguji</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Berita acara sidang terisi lengkap dengan nilai dari seluruh penguji.</w:t>
            </w:r>
          </w:p>
        </w:tc>
      </w:tr>
      <w:tr>
        <w:tc>
          <w:tcPr>
            <w:tcW w:type="dxa" w:w="1872"/>
            <w:shd w:fill="F1F5F9"/>
            <w:tcMar>
              <w:top w:w="70" w:type="dxa"/>
              <w:bottom w:w="70" w:type="dxa"/>
              <w:left w:w="80" w:type="dxa"/>
              <w:right w:w="80" w:type="dxa"/>
            </w:tcMar>
          </w:tcPr>
          <w:p>
            <w:pPr>
              <w:spacing w:before="20" w:after="20" w:line="252" w:lineRule="auto"/>
            </w:pPr>
            <w:r>
              <w:rPr>
                <w:rFonts w:ascii="Calibri" w:hAnsi="Calibri"/>
                <w:color w:val="282C34"/>
                <w:sz w:val="16"/>
              </w:rPr>
              <w:t>SETUJUI_REVISI</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REVISI_AKHIR</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YUDISIUM</w:t>
            </w:r>
          </w:p>
        </w:tc>
        <w:tc>
          <w:tcPr>
            <w:tcW w:type="dxa" w:w="1584"/>
            <w:shd w:fill="F1F5F9"/>
            <w:tcMar>
              <w:top w:w="70" w:type="dxa"/>
              <w:bottom w:w="70" w:type="dxa"/>
              <w:left w:w="80" w:type="dxa"/>
              <w:right w:w="80" w:type="dxa"/>
            </w:tcMar>
          </w:tcPr>
          <w:p>
            <w:pPr>
              <w:spacing w:before="20" w:after="20" w:line="252" w:lineRule="auto"/>
            </w:pPr>
            <w:r>
              <w:rPr>
                <w:rFonts w:ascii="Calibri" w:hAnsi="Calibri"/>
                <w:color w:val="282C34"/>
                <w:sz w:val="16"/>
              </w:rPr>
              <w:t>Dewan Penguji &amp; Pembimbing</w:t>
            </w:r>
          </w:p>
        </w:tc>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Seluruh butir revisi naskah disetujui dalam tenggat waktu &lt;= 14 hari.</w:t>
            </w:r>
          </w:p>
        </w:tc>
      </w:tr>
      <w:tr>
        <w:tc>
          <w:tcPr>
            <w:tcW w:type="dxa" w:w="1872"/>
            <w:shd w:fill="FFFFFF"/>
            <w:tcMar>
              <w:top w:w="70" w:type="dxa"/>
              <w:bottom w:w="70" w:type="dxa"/>
              <w:left w:w="80" w:type="dxa"/>
              <w:right w:w="80" w:type="dxa"/>
            </w:tcMar>
          </w:tcPr>
          <w:p>
            <w:pPr>
              <w:spacing w:before="20" w:after="20" w:line="252" w:lineRule="auto"/>
            </w:pPr>
            <w:r>
              <w:rPr>
                <w:rFonts w:ascii="Calibri" w:hAnsi="Calibri"/>
                <w:color w:val="282C34"/>
                <w:sz w:val="16"/>
              </w:rPr>
              <w:t>VALIDASI_BEBAS_PUSTAKA</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YUDISIUM</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SELESAI</w:t>
            </w:r>
          </w:p>
        </w:tc>
        <w:tc>
          <w:tcPr>
            <w:tcW w:type="dxa" w:w="1584"/>
            <w:shd w:fill="FFFFFF"/>
            <w:tcMar>
              <w:top w:w="70" w:type="dxa"/>
              <w:bottom w:w="70" w:type="dxa"/>
              <w:left w:w="80" w:type="dxa"/>
              <w:right w:w="80" w:type="dxa"/>
            </w:tcMar>
          </w:tcPr>
          <w:p>
            <w:pPr>
              <w:spacing w:before="20" w:after="20" w:line="252" w:lineRule="auto"/>
            </w:pPr>
            <w:r>
              <w:rPr>
                <w:rFonts w:ascii="Calibri" w:hAnsi="Calibri"/>
                <w:color w:val="282C34"/>
                <w:sz w:val="16"/>
              </w:rPr>
              <w:t>Perpustakaan &amp; BAAK</w:t>
            </w:r>
          </w:p>
        </w:tc>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Pengunggahan naskah final mandiri dan surat bebas pinjaman buku.</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12: ALGORITMA MATEMATIKA, FORMULA GEOFENCING, &amp; KRIPTOGRAFI PRESENSI</w:t>
      </w:r>
    </w:p>
    <w:p>
      <w:pPr>
        <w:spacing w:before="280" w:after="80" w:line="276" w:lineRule="auto"/>
        <w:jc w:val="left"/>
      </w:pPr>
      <w:r>
        <w:rPr>
          <w:rFonts w:ascii="Calibri" w:hAnsi="Calibri"/>
          <w:b/>
          <w:i w:val="0"/>
          <w:color w:val="009688"/>
          <w:sz w:val="25"/>
        </w:rPr>
        <w:t>12.1 Formula Trigonometri Sferis Haversine (src/lib/geo.ts)</w:t>
      </w:r>
    </w:p>
    <w:p>
      <w:pPr>
        <w:spacing w:before="0" w:after="100" w:line="276" w:lineRule="auto"/>
        <w:jc w:val="left"/>
      </w:pPr>
      <w:r>
        <w:rPr>
          <w:rFonts w:ascii="Calibri" w:hAnsi="Calibri"/>
          <w:b w:val="0"/>
          <w:i w:val="0"/>
          <w:color w:val="282C34"/>
          <w:sz w:val="21"/>
        </w:rPr>
        <w:t>Menghitung jarak ortodromik lingkaran besar antara koordinat perangkat mahasiswa $(lat_1, lon_1)$ dengan koordinat gerbang/gedung kampus UNPAM $(lat_2, lon_2)$:</w:t>
      </w:r>
    </w:p>
    <w:p>
      <w:pPr>
        <w:spacing w:before="0" w:after="100" w:line="276" w:lineRule="auto"/>
        <w:jc w:val="left"/>
      </w:pPr>
      <w:r>
        <w:rPr>
          <w:rFonts w:ascii="Calibri" w:hAnsi="Calibri"/>
          <w:b w:val="0"/>
          <w:i w:val="0"/>
          <w:color w:val="282C34"/>
          <w:sz w:val="21"/>
        </w:rPr>
        <w:t>$$a = \sin^2\left(\frac{\Delta lat}{2}\right) + \cos(lat_1) \cdot \cos(lat_2) \cdot \sin^2\left(\frac{\Delta lon}{2}\right)$$</w:t>
      </w:r>
    </w:p>
    <w:p>
      <w:pPr>
        <w:spacing w:before="0" w:after="100" w:line="276" w:lineRule="auto"/>
        <w:jc w:val="left"/>
      </w:pPr>
      <w:r>
        <w:rPr>
          <w:rFonts w:ascii="Calibri" w:hAnsi="Calibri"/>
          <w:b w:val="0"/>
          <w:i w:val="0"/>
          <w:color w:val="282C34"/>
          <w:sz w:val="21"/>
        </w:rPr>
        <w:t>$$c = 2 \cdot \text{atan2}(\sqrt{a}, \sqrt{1 - a}), \quad d = R \cdot c$$</w:t>
      </w:r>
    </w:p>
    <w:p>
      <w:pPr>
        <w:spacing w:before="0" w:after="100" w:line="276" w:lineRule="auto"/>
        <w:jc w:val="left"/>
      </w:pPr>
      <w:r>
        <w:rPr>
          <w:rFonts w:ascii="Calibri" w:hAnsi="Calibri"/>
          <w:b w:val="0"/>
          <w:i w:val="0"/>
          <w:color w:val="282C34"/>
          <w:sz w:val="21"/>
        </w:rPr>
        <w:t>Dimana konstanta radius rata-rata bumi $R = 6.371.000$ meter. Presensi dinyatakan sah jika dan hanya jika $d \le \text{radiusKampus}$ (default 50 meter).</w:t>
      </w:r>
    </w:p>
    <w:p>
      <w:pPr>
        <w:spacing w:before="280" w:after="80" w:line="276" w:lineRule="auto"/>
        <w:jc w:val="left"/>
      </w:pPr>
      <w:r>
        <w:rPr>
          <w:rFonts w:ascii="Calibri" w:hAnsi="Calibri"/>
          <w:b/>
          <w:i w:val="0"/>
          <w:color w:val="009688"/>
          <w:sz w:val="25"/>
        </w:rPr>
        <w:t>12.2 Spesifikasi Kriptografi Token Presensi Berotasi RFC 6238 (api/_lib/qr.ts)</w:t>
      </w:r>
    </w:p>
    <w:p>
      <w:pPr>
        <w:spacing w:before="0" w:after="100" w:line="276" w:lineRule="auto"/>
        <w:jc w:val="left"/>
      </w:pPr>
      <w:r>
        <w:rPr>
          <w:rFonts w:ascii="Calibri" w:hAnsi="Calibri"/>
          <w:b w:val="0"/>
          <w:i w:val="0"/>
          <w:color w:val="282C34"/>
          <w:sz w:val="21"/>
        </w:rPr>
        <w:t>Mencegah pemalsuan presensi melalui foto barcode di grup chat:</w:t>
      </w:r>
    </w:p>
    <w:p>
      <w:pPr>
        <w:spacing w:before="0" w:after="100" w:line="276" w:lineRule="auto"/>
        <w:jc w:val="left"/>
      </w:pPr>
      <w:r>
        <w:rPr>
          <w:rFonts w:ascii="Calibri" w:hAnsi="Calibri"/>
          <w:b w:val="0"/>
          <w:i w:val="0"/>
          <w:color w:val="282C34"/>
          <w:sz w:val="21"/>
        </w:rPr>
        <w:t>1. Waktu saat ini diubah ke epoch seconds dan dibagi dalam slot 30 detik: $T = \lfloor \text{time}() / 30 \rfloor$.</w:t>
        <w:br/>
        <w:t>2. String pesan dibentuk dari gabungan jenis QR, identitas subjek, dan slot: $M = \text{kind} \parallel \text{subject} \parallel T$.</w:t>
        <w:br/>
        <w:t>3. Token dihitung via HMAC-SHA256: $\text{HMAC} = H(K, M)$ menggunakan kunci rahasia server `QR_SECRET`.</w:t>
        <w:br/>
        <w:t>4. Klien menampilkan QR yang diperbarui otomatis setiap 30 detik; server memvalidasi token menggunakan toleransi $T-1, T, T+1$ serta fungsi konstan waktu `timingSafeEqual`.</w:t>
      </w:r>
    </w:p>
    <w:p>
      <w:r>
        <w:br w:type="page"/>
      </w:r>
    </w:p>
    <w:p>
      <w:pPr>
        <w:spacing w:before="400" w:after="140" w:line="276" w:lineRule="auto"/>
        <w:jc w:val="left"/>
        <w:pBdr>
          <w:bottom w:val="single" w:sz="14" w:space="2" w:color="1B365D"/>
        </w:pBdr>
      </w:pPr>
      <w:r>
        <w:rPr>
          <w:rFonts w:ascii="Calibri" w:hAnsi="Calibri"/>
          <w:b/>
          <w:i w:val="0"/>
          <w:color w:val="1B365D"/>
          <w:sz w:val="30"/>
        </w:rPr>
        <w:t>BAB 13: SPESIFIKASI 16 FILE BUILD, TOOLING, CI/CD, &amp; DISTRIBUSI MULTIPLATFORM</w:t>
      </w:r>
    </w:p>
    <w:p>
      <w:pPr>
        <w:spacing w:before="0" w:after="100" w:line="276" w:lineRule="auto"/>
        <w:jc w:val="left"/>
      </w:pPr>
      <w:r>
        <w:rPr>
          <w:rFonts w:ascii="Calibri" w:hAnsi="Calibri"/>
          <w:b w:val="0"/>
          <w:i w:val="0"/>
          <w:color w:val="282C34"/>
          <w:sz w:val="21"/>
        </w:rPr>
        <w:t>Daftar lengkap berkas konfigurasi pembangunan, pengemasan lintas platform, dan otomatisasi deployment: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Berkas Konfigurasi / Tooling</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Teknologi</w:t>
            </w:r>
          </w:p>
        </w:tc>
        <w:tc>
          <w:tcPr>
            <w:tcW w:type="dxa" w:w="5040"/>
            <w:shd w:fill="1B365D"/>
            <w:tcMar>
              <w:top w:w="90" w:type="dxa"/>
              <w:bottom w:w="90" w:type="dxa"/>
              <w:left w:w="90" w:type="dxa"/>
              <w:right w:w="90" w:type="dxa"/>
            </w:tcMar>
          </w:tcPr>
          <w:p>
            <w:pPr>
              <w:spacing w:before="40" w:after="40"/>
              <w:jc w:val="center"/>
            </w:pPr>
            <w:r>
              <w:rPr>
                <w:rFonts w:ascii="Calibri" w:hAnsi="Calibri"/>
                <w:b/>
                <w:color w:val="FFFFFF"/>
                <w:sz w:val="17"/>
              </w:rPr>
              <w:t>Fungsi &amp; Cakupan Rekayasa Perangkat Lunak</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package.json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npm</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Manajemen dependensi produksi/dev dan skrip build: dev, build (typecheck klien + server + Vite), test, test:print, docs.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vite.config.ts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Vite, PWA</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Konfigurasi build klien, integrasi plugin React &amp; Tailwind CSS 4, konfigurasi manifest PWA, Service Worker Workbox, dan chunk splitting.</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index.html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HTML5</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Halaman induk Single Page Application (SPA), konfigurasi meta viewport tema, dan pemuatan titik masuk src/main.tsx.</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tsconfig.json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TypeScript</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Konfigurasi kompilator TypeScript untuk lapisan frontend klien dengan opsi pemeriksaan ketat (strict: true, target: ES2022).</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tsconfig.api.json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TypeScript</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Konfigurasi kompilator TypeScript khusus untuk fungsi backend api/ dan logika bersama dengan resolusi modul NodeNext.</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vercel.json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Vercel Config</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Pengaturan rewrite rute SPA, perutean fungsi serverless /api, serta penegakan header keamanan HTTP (CSP, HSTS, XFO).</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.vercelignore</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Vercel Ignore</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Menentukan daftar berkas dan folder lokal yang tidak diikutsertakan saat proses deployment serverless di Vercel.</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.github/workflows/deploy-vercel.yml</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GitHub Actions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Pipeline CI/CD otomatis: menjalankan uji tipe TypeScript, eksekusi Vitest, dan deploy produksi ke Vercel.</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.github/workflows/release-desktop.yml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GitHub Actions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Pipeline kompilasi installer desktop mandiri (.exe, .msi untuk Windows; .dmg untuk macOS) via Tauri.</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src-tauri/ (tauri.conf.json, Cargo.toml, src/main.rs)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Rust, Tauri 2</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Pembungkus aplikasi desktop native berukuran ultra-ringan (&lt; 10 MB) menggunakan webview OS bawaan.</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distribution/android/twa-manifest.json</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Android TWA</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Konfigurasi Trusted Web Activity (TWA) untuk menerbitkan aplikasi ke Google Play Store tanpa rewrite kode.</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distribution/ios/capacitor.config.json</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Capacitor</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Konfigurasi pembungkus aplikasi iOS untuk ekosistem Apple App Store.</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netlify.toml</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Netlify Config</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Berkas konfigurasi deployment alternatif; arsitektur utama kini dipusatkan pada Vercel.</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.env.example</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Environment</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Templat variabel lingkungan server (SESSION_SECRET, QR_SECRET, CONNECTOR_MODE) tanpa nilai rahasia.</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scripts/test-print.mjs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Node.js, Playwright</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Skrip otomasi pengujian pencetakan kartu ujian dan transkrip guna memastikan tata letak dokumen cetak presisi.</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scripts/dokumentasi.mjs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Node.js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Otomasi ekstraksi komentar kepala berkas sumber untuk menyusun dokumentasi repositori docs/SOURCE-CODE.md.</w:t>
            </w:r>
          </w:p>
        </w:tc>
      </w:tr>
    </w:tbl>
    <w:p>
      <w:pPr>
        <w:spacing w:before="60" w:after="60"/>
      </w:pPr>
    </w:p>
    <w:p>
      <w:pPr>
        <w:spacing w:before="400" w:after="140" w:line="276" w:lineRule="auto"/>
        <w:jc w:val="left"/>
        <w:pBdr>
          <w:bottom w:val="single" w:sz="14" w:space="2" w:color="1B365D"/>
        </w:pBdr>
      </w:pPr>
      <w:r>
        <w:rPr>
          <w:rFonts w:ascii="Calibri" w:hAnsi="Calibri"/>
          <w:b/>
          <w:i w:val="0"/>
          <w:color w:val="1B365D"/>
          <w:sz w:val="30"/>
        </w:rPr>
        <w:t>BAB 14: RANGKAIAN PENGUJIAN OTOMATIS (24 TEST SUITES, 227 TESTS) &amp; SLAS</w:t>
      </w:r>
    </w:p>
    <w:p>
      <w:pPr>
        <w:spacing w:before="0" w:after="100" w:line="276" w:lineRule="auto"/>
        <w:jc w:val="left"/>
      </w:pPr>
      <w:r>
        <w:rPr>
          <w:rFonts w:ascii="Calibri" w:hAnsi="Calibri"/>
          <w:b w:val="0"/>
          <w:i w:val="0"/>
          <w:color w:val="282C34"/>
          <w:sz w:val="21"/>
        </w:rPr>
        <w:t>Jaminan mutu (Quality Assurance) Super UNPAM ditegakkan melalui 24 suite berkas pengujian otomatis menggunakan framework Vitest: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90" w:type="dxa"/>
              <w:bottom w:w="90" w:type="dxa"/>
              <w:left w:w="90" w:type="dxa"/>
              <w:right w:w="90" w:type="dxa"/>
            </w:tcMar>
          </w:tcPr>
          <w:p>
            <w:pPr>
              <w:spacing w:before="40" w:after="40"/>
              <w:jc w:val="center"/>
            </w:pPr>
            <w:r>
              <w:rPr>
                <w:rFonts w:ascii="Calibri" w:hAnsi="Calibri"/>
                <w:b/>
                <w:color w:val="FFFFFF"/>
                <w:sz w:val="17"/>
              </w:rPr>
              <w:t>Berkas Pengujian (Test Suite)</w:t>
            </w:r>
          </w:p>
        </w:tc>
        <w:tc>
          <w:tcPr>
            <w:tcW w:type="dxa" w:w="1728"/>
            <w:shd w:fill="1B365D"/>
            <w:tcMar>
              <w:top w:w="90" w:type="dxa"/>
              <w:bottom w:w="90" w:type="dxa"/>
              <w:left w:w="90" w:type="dxa"/>
              <w:right w:w="90" w:type="dxa"/>
            </w:tcMar>
          </w:tcPr>
          <w:p>
            <w:pPr>
              <w:spacing w:before="40" w:after="40"/>
              <w:jc w:val="center"/>
            </w:pPr>
            <w:r>
              <w:rPr>
                <w:rFonts w:ascii="Calibri" w:hAnsi="Calibri"/>
                <w:b/>
                <w:color w:val="FFFFFF"/>
                <w:sz w:val="17"/>
              </w:rPr>
              <w:t>Jumlah Kasus</w:t>
            </w:r>
          </w:p>
        </w:tc>
        <w:tc>
          <w:tcPr>
            <w:tcW w:type="dxa" w:w="5040"/>
            <w:shd w:fill="1B365D"/>
            <w:tcMar>
              <w:top w:w="90" w:type="dxa"/>
              <w:bottom w:w="90" w:type="dxa"/>
              <w:left w:w="90" w:type="dxa"/>
              <w:right w:w="90" w:type="dxa"/>
            </w:tcMar>
          </w:tcPr>
          <w:p>
            <w:pPr>
              <w:spacing w:before="40" w:after="40"/>
              <w:jc w:val="center"/>
            </w:pPr>
            <w:r>
              <w:rPr>
                <w:rFonts w:ascii="Calibri" w:hAnsi="Calibri"/>
                <w:b/>
                <w:color w:val="FFFFFF"/>
                <w:sz w:val="17"/>
              </w:rPr>
              <w:t>Cakupan Verifikasi &amp; Acceptance Criteria</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api/_lib/berita.test.ts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13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sanitasi tag HTML berita, normalisasi format RSS/Atom, dan deteksi artikel duplikat.</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src/data/kampus.test.ts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akurasi koordinat GPS gerbang resmi kampus UNPAM dan radius batas toleransi.</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src/lib/academic.test.ts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perhitungan matematis IPK kumulatif 2 desimal dan IPS per semester.</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src/lib/akademik/akademik.test.ts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25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batas kehadiran minimal 75%, kelayakan ujian UTS/UAS, dan konversi huruf mutu.</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src/lib/akademik/dosen-prodi.test.ts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11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kalkulasi kuota bimbingan dosen, agregasi statistik prodi, dan sanitasi formula CSV.</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src/lib/akademik/finalisasi.test.ts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10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batas similarity plagiasi Turnitin, validasi naskah final, dan checklist bebas pustaka.</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src/lib/akademik/judul.test.ts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5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algoritma kemiripan judul skripsi dan estimasi pencapaian syarat SKS.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src/lib/akademik/logbook.test.ts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12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hashing SHA-256 berkas draf naskah dan validasi pencatatan bimbingan pembimbing.</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src/lib/akademik/pendaftaran.test.ts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19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alur pendaftaran sidang skripsi, validasi slot waktu, dan checklist dokumen pendukung.</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src/lib/akademik/penilaian.test.ts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10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jendela waktu pengisian nilai penguji, kerahasiaan skor, dan perhitungan bobot dewan.</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src/lib/akademik/tampilan-ujian.test.ts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6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model tampilan Exam Center dan pemetaan status kartu ujian.</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src/lib/i18n.test.ts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kelengkapan kamus dwibahasa (Bahasa Indonesia dan Bahasa Inggris).</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src/lib/kontras.test.ts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Pemeriksaan Aksesibilitas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rasio kontras warna teks terhadap latar belakang sesuai pedoman WCAG 2.1 AA.</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src/lib/kuesioner.test.ts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15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validasi kuesioner EDOM, autosave draf kuesioner, dan perhitungan skor kepuasan.</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src/lib/pengingat.test.ts</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12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Verifikasi penjadwalan notifikasi pengingat kuliah/ujian dan konversi waktu zona WIB.</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src/lib/sumber/sumber.test.ts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peralihan sumber data antara mode demo lokal dan mode HTTP BFF.</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src/pages/fitur/DosenProdi.test.tsx</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5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Uji render antarmuka portal dosen, pemilihan penguji, dan unduh rekap berkas.</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src/pages/fitur/Finalisasi.test.tsx</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3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Uji render modul revisi pasca-sidang dan pengunggahan naskah final.</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src/pages/fitur/Logbook.test.tsx</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5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Uji interaktivitas pengisian logbook bimbingan dan tampilan riwayat.</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src/pages/fitur/Penilaian.test.tsx</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3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Uji formulir input penilaian dewan penguji dan rekapitulasi nilai akhir.</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src/pages/fitur/TugasAkhir.test.tsx</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5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Uji antarmuka pengajuan judul skripsi dan deteksi duplikasi tema.</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src/pages/fitur/Ujian.test.tsx</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Uji render antarmuka Exam Center dan pengajuan ujian susulan/remedial.</w:t>
            </w:r>
          </w:p>
        </w:tc>
      </w:tr>
      <w:tr>
        <w:tc>
          <w:tcPr>
            <w:tcW w:type="dxa" w:w="2592"/>
            <w:shd w:fill="FFFFFF"/>
            <w:tcMar>
              <w:top w:w="70" w:type="dxa"/>
              <w:bottom w:w="70" w:type="dxa"/>
              <w:left w:w="80" w:type="dxa"/>
              <w:right w:w="80" w:type="dxa"/>
            </w:tcMar>
          </w:tcPr>
          <w:p>
            <w:pPr>
              <w:spacing w:before="20" w:after="20" w:line="252" w:lineRule="auto"/>
            </w:pPr>
            <w:r>
              <w:rPr>
                <w:rFonts w:ascii="Calibri" w:hAnsi="Calibri"/>
                <w:color w:val="282C34"/>
                <w:sz w:val="16"/>
              </w:rPr>
              <w:t>src/pages/fitur/UjianAkhir.test.tsx</w:t>
            </w:r>
          </w:p>
        </w:tc>
        <w:tc>
          <w:tcPr>
            <w:tcW w:type="dxa" w:w="1728"/>
            <w:shd w:fill="FFFFFF"/>
            <w:tcMar>
              <w:top w:w="70" w:type="dxa"/>
              <w:bottom w:w="70" w:type="dxa"/>
              <w:left w:w="80" w:type="dxa"/>
              <w:right w:w="80" w:type="dxa"/>
            </w:tcMar>
          </w:tcPr>
          <w:p>
            <w:pPr>
              <w:spacing w:before="20" w:after="20" w:line="252" w:lineRule="auto"/>
            </w:pPr>
            <w:r>
              <w:rPr>
                <w:rFonts w:ascii="Calibri" w:hAnsi="Calibri"/>
                <w:color w:val="282C34"/>
                <w:sz w:val="16"/>
              </w:rPr>
              <w:t>4 Kasus</w:t>
            </w:r>
          </w:p>
        </w:tc>
        <w:tc>
          <w:tcPr>
            <w:tcW w:type="dxa" w:w="5040"/>
            <w:shd w:fill="FFFFFF"/>
            <w:tcMar>
              <w:top w:w="70" w:type="dxa"/>
              <w:bottom w:w="70" w:type="dxa"/>
              <w:left w:w="80" w:type="dxa"/>
              <w:right w:w="80" w:type="dxa"/>
            </w:tcMar>
          </w:tcPr>
          <w:p>
            <w:pPr>
              <w:spacing w:before="20" w:after="20" w:line="252" w:lineRule="auto"/>
            </w:pPr>
            <w:r>
              <w:rPr>
                <w:rFonts w:ascii="Calibri" w:hAnsi="Calibri"/>
                <w:color w:val="282C34"/>
                <w:sz w:val="16"/>
              </w:rPr>
              <w:t>Uji pendaftaran sidang skripsi dan pemilihan dewan pembimbing.</w:t>
            </w:r>
          </w:p>
        </w:tc>
      </w:tr>
      <w:tr>
        <w:tc>
          <w:tcPr>
            <w:tcW w:type="dxa" w:w="2592"/>
            <w:shd w:fill="F1F5F9"/>
            <w:tcMar>
              <w:top w:w="70" w:type="dxa"/>
              <w:bottom w:w="70" w:type="dxa"/>
              <w:left w:w="80" w:type="dxa"/>
              <w:right w:w="80" w:type="dxa"/>
            </w:tcMar>
          </w:tcPr>
          <w:p>
            <w:pPr>
              <w:spacing w:before="20" w:after="20" w:line="252" w:lineRule="auto"/>
            </w:pPr>
            <w:r>
              <w:rPr>
                <w:rFonts w:ascii="Calibri" w:hAnsi="Calibri"/>
                <w:color w:val="282C34"/>
                <w:sz w:val="16"/>
              </w:rPr>
              <w:t>src/pages/widgets/layout.test.ts</w:t>
            </w:r>
          </w:p>
        </w:tc>
        <w:tc>
          <w:tcPr>
            <w:tcW w:type="dxa" w:w="1728"/>
            <w:shd w:fill="F1F5F9"/>
            <w:tcMar>
              <w:top w:w="70" w:type="dxa"/>
              <w:bottom w:w="70" w:type="dxa"/>
              <w:left w:w="80" w:type="dxa"/>
              <w:right w:w="80" w:type="dxa"/>
            </w:tcMar>
          </w:tcPr>
          <w:p>
            <w:pPr>
              <w:spacing w:before="20" w:after="20" w:line="252" w:lineRule="auto"/>
            </w:pPr>
            <w:r>
              <w:rPr>
                <w:rFonts w:ascii="Calibri" w:hAnsi="Calibri"/>
                <w:color w:val="282C34"/>
                <w:sz w:val="16"/>
              </w:rPr>
              <w:t>9 Kasus</w:t>
            </w:r>
          </w:p>
        </w:tc>
        <w:tc>
          <w:tcPr>
            <w:tcW w:type="dxa" w:w="5040"/>
            <w:shd w:fill="F1F5F9"/>
            <w:tcMar>
              <w:top w:w="70" w:type="dxa"/>
              <w:bottom w:w="70" w:type="dxa"/>
              <w:left w:w="80" w:type="dxa"/>
              <w:right w:w="80" w:type="dxa"/>
            </w:tcMar>
          </w:tcPr>
          <w:p>
            <w:pPr>
              <w:spacing w:before="20" w:after="20" w:line="252" w:lineRule="auto"/>
            </w:pPr>
            <w:r>
              <w:rPr>
                <w:rFonts w:ascii="Calibri" w:hAnsi="Calibri"/>
                <w:color w:val="282C34"/>
                <w:sz w:val="16"/>
              </w:rPr>
              <w:t>Verifikasi tata letak bento widget beranda, penyimpanan preferensi, dan filter peran.</w:t>
            </w:r>
          </w:p>
        </w:tc>
      </w:tr>
    </w:tbl>
    <w:p>
      <w:pPr>
        <w:spacing w:before="6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