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Inteligencia de Negocios / Modelado Dimensional: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 gustó traducir procesos de negocio a hechos y dimensiones y definir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KPI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. Lo aplico a métricas de interacción del tótem (sesiones, consultas, clics).</w:t>
              <w:br w:type="textWrapping"/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 ordenó la ejecución en etapas y la priorización. Hoy planifico sprints, hitos y criterios de aceptación.</w:t>
              <w:br w:type="textWrapping"/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Automatización de Pruebas: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Aprendí a diseñar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evidencias. Me sirvió en EasyCancha y para probar mis APIs (Nest/FastAPI).</w:t>
              <w:br w:type="textWrapping"/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IA/ML aplicada (CV/ASR):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Vision por computador (MediaPipe)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econocimiento de voz . Motiva mi APT: CV + voz + NLU para recomendaciones en tienda.</w:t>
              <w:br w:type="textWrapping"/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 Data en GCP (Pub/Sub → Dataflow → BigQuery):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 permitió pensar pipeline en tiempo real y tableros (Looker) para analítica de uso del tótem.</w:t>
              <w:br w:type="textWrapping"/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Web (Angular/Flutter Web/NestJS/FastAPI):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 dio criterio full-stack para integrar front+API y manejar autenticación y WebSockets.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Valoro las certificaciones porque acreditan competencias específicas ante empleadores y me obligan a demostrar práctica verificable. También facilitan estándares y vocabulario común.</w:t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competencias o unidades de competencia que consideras son tus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Fortalezas: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Integración de soluciones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(Front + API + CV/ASR + NLU): me siento seguro conectando componentes y definiendo contratos de API.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Modelado de datos relacional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(TypeORM/SQL Server/MySQL) y consultas habituales.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Diseño de pruebas funcionales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trazabilidad de evidencias.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operativa del proyecto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(EDT, tareas, hitos, riesgos básicos).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 fortalecer :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CI/CD y DevOps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pipelines con pruebas automáticas, despliegue continuo, rollback y monitoreo.</w:t>
              <w:br w:type="textWrapping"/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 E2E y de contrato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más robustas; cobertura y métricas de calidad).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Analítica avanzada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modelo dimensional 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KPIs de producto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 tableros consistentes.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Arquitectura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diseños limpios a escala.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Inglés técnico hablado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mejorar fluidez para demos y defensas.</w:t>
              <w:br w:type="textWrapping"/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ind w:left="171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 mis principales intereses se encuentran: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IA aplicada a experiencias en tienda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(retail tech): visión por computador, voz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recomendación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productos.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Ingeniería de producto digital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construir prototipos funcionales que midan impacto (KPI de negocio).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Arquitectura de soluciones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 foco en integración y datos (eventos, métricas, observabilidad).</w:t>
              <w:br w:type="textWrapping"/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e integración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(fuerte, seguir practicando NLU y performance).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y analítica de producto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(fortalecer BI + experimentación A/B).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CI/CD y observabilidad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(prioridad para profesionalizar mis despliegues).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y privacidad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(minimización de datos; cumplimiento básico).</w:t>
              <w:br w:type="textWrapping"/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Trabajando como ingeniero de producto/arquitecto junior en retail tech o experiencias interactivas, liderando features de IA en punto de venta, con pipelines CI/CD, métricas en tiempo real y experimentos controlados para mejorar interacciones.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ms4u8dhi6rh5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Sí.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tótem recomendador inteligente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alinea 100% con mi meta de IA aplicada en retail: combina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CV (edad aproximada, color dominante)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ASR + NLU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recomendación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métricas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Ajustes que haré al plan de trabajo: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&amp; BI: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agregar un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modelo dimensional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(Hecho: evento_interacción; Dim: tiempo, producto, sesión, canal)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tableros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(sesiones, consultas por intención, CTR de recomendación, tiempo de interacción).</w:t>
              <w:br w:type="textWrapping"/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incluir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 E2E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(usuario → recomendación → clic) y pruebas de contrato en APIs.</w:t>
              <w:br w:type="textWrapping"/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CI/CD: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armar pipeline mínimo (build, tests, deploy)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logs/monitoring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básicos con alertas.</w:t>
              <w:br w:type="textWrapping"/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Privacidad: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procesar en tiempo real sin almacenar rostros/voz; anonimizar sesiones.</w:t>
              <w:br w:type="textWrapping"/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Áreas y competencias a abordar: Integración IA + datos + front, evaluación de UX, seguridad básica y métricas de producto.</w:t>
              <w:br w:type="textWrapping"/>
            </w:r>
          </w:p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de proyecto sugerido: “Asistente de venta” omnicanal con catálogo real/semilla, ranking simple de recomendaciones y A/B de variantes de UI.</w:t>
              <w:br w:type="textWrapping"/>
            </w:r>
          </w:p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Contexto: Tienda de indumentaria/calzado con tráfico peatonal; métricas en piso de venta o demo universitaria con usuarios reales.</w:t>
            </w:r>
          </w:p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5PGqXgkdNDLWsz6pXYTpnBSVRw==">CgMxLjAyDmgubXM0dThkaGk2cmg1OAByITFsXzVINTNXOElVMVI5ZjdwdE9LV2dqd3ZFMklnSzVQdA==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