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pStyle w:val="Title"/>
        <w:jc w:val="center"/>
      </w:pPr>
      <w:r>
        <w:t>КАРАВАН</w:t>
        <w:br/>
        <w:t>ДЕВ’ЯТИ ПЕЧАТОК</w:t>
      </w:r>
    </w:p>
    <w:p>
      <w:pPr>
        <w:pStyle w:val="Subtitle"/>
        <w:jc w:val="center"/>
      </w:pPr>
      <w:r>
        <w:t>Повноцінний GM-модуль для рольової гри у світі Naruto</w:t>
      </w:r>
    </w:p>
    <w:p>
      <w:pPr/>
      <w:r/>
    </w:p>
    <w:tbl>
      <w:tblPr>
        <w:tblW w:type="auto" w:w="0"/>
        <w:jc w:val="center"/>
        <w:tblLayout w:type="autofit"/>
        <w:tblLook w:firstColumn="1" w:firstRow="1" w:lastColumn="0" w:lastRow="0" w:noHBand="0" w:noVBand="1" w:val="04A0"/>
      </w:tblPr>
      <w:tblGrid>
        <w:gridCol w:w="10166"/>
      </w:tblGrid>
      <w:tr>
        <w:tc>
          <w:tcPr>
            <w:tcW w:type="dxa" w:w="10166"/>
            <w:shd w:fill="E8E8E8"/>
            <w:tcMar>
              <w:top w:w="100" w:type="dxa"/>
              <w:start w:w="140" w:type="dxa"/>
              <w:bottom w:w="100" w:type="dxa"/>
              <w:end w:w="140" w:type="dxa"/>
            </w:tcMar>
          </w:tcPr>
          <w:p>
            <w:pPr>
              <w:pStyle w:val="BoxTitle"/>
            </w:pPr>
            <w:r>
              <w:t>ФОРМАТ АРКИ</w:t>
            </w:r>
          </w:p>
          <w:p>
            <w:pPr>
              <w:spacing w:after="40"/>
            </w:pPr>
            <w:r>
              <w:t>Політичний трилер, герметичне розслідування, охорона під прикриттям, фуіндзюцу, боротьба спадкоємців і нижньопалубна війна угруповань.</w:t>
            </w:r>
          </w:p>
          <w:p>
            <w:pPr>
              <w:spacing w:after="40"/>
            </w:pPr>
            <w:r>
              <w:t>Розраховано на вільну текстову RP без кубиків. Центральний персонаж за замовчуванням: дорослий Юґірі Токара.</w:t>
            </w:r>
          </w:p>
          <w:p>
            <w:pPr>
              <w:spacing w:after="40"/>
            </w:pPr>
            <w:r>
              <w:t>Рекомендована тривалість: 25-60 ігрових сцен або 10-16 внутрішньоігрових днів.</w:t>
            </w:r>
          </w:p>
        </w:tc>
      </w:tr>
    </w:tbl>
    <w:p>
      <w:pPr>
        <w:spacing w:after="0"/>
      </w:pPr>
    </w:p>
    <w:p>
      <w:pPr>
        <w:pStyle w:val="GMNote"/>
        <w:jc w:val="center"/>
      </w:pPr>
      <w:r>
        <w:t>Дизайнерська основа: структура арки Succession Contest із Hunter × Hunter, повністю пересаджена в канонічну політику, місії та систему чакри Naruto. Події, персонажі, країна, конфлікти, печаті й розв’язки в цьому модулі оригінальні.</w:t>
      </w:r>
    </w:p>
    <w:p>
      <w:pPr>
        <w:pStyle w:val="Small"/>
        <w:jc w:val="center"/>
      </w:pPr>
      <w:r>
        <w:t>Версія 1.0  |  GM-only</w:t>
      </w:r>
    </w:p>
    <w:p>
      <w:r>
        <w:br w:type="page"/>
      </w:r>
    </w:p>
    <w:p>
      <w:pPr>
        <w:pStyle w:val="Heading1"/>
      </w:pPr>
      <w:r>
        <w:t>Зміст</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1008"/>
            <w:shd w:fill="D9D9D9"/>
            <w:vAlign w:val="center"/>
            <w:tcMar>
              <w:top w:w="80" w:type="dxa"/>
              <w:start w:w="100" w:type="dxa"/>
              <w:bottom w:w="80" w:type="dxa"/>
              <w:end w:w="100" w:type="dxa"/>
            </w:tcMar>
          </w:tcPr>
          <w:p>
            <w:r>
              <w:rPr>
                <w:b/>
                <w:sz w:val="18"/>
              </w:rPr>
              <w:t>Розділ</w:t>
            </w:r>
          </w:p>
        </w:tc>
        <w:tc>
          <w:tcPr>
            <w:tcW w:type="dxa" w:w="9360"/>
            <w:shd w:fill="D9D9D9"/>
            <w:vAlign w:val="center"/>
            <w:tcMar>
              <w:top w:w="80" w:type="dxa"/>
              <w:start w:w="100" w:type="dxa"/>
              <w:bottom w:w="80" w:type="dxa"/>
              <w:end w:w="100" w:type="dxa"/>
            </w:tcMar>
          </w:tcPr>
          <w:p>
            <w:r>
              <w:rPr>
                <w:b/>
                <w:sz w:val="18"/>
              </w:rPr>
              <w:t>Зміст</w:t>
            </w:r>
          </w:p>
        </w:tc>
      </w:tr>
      <w:tr>
        <w:tc>
          <w:tcPr>
            <w:tcW w:type="dxa" w:w="1008"/>
            <w:tcMar>
              <w:top w:w="80" w:type="dxa"/>
              <w:start w:w="100" w:type="dxa"/>
              <w:bottom w:w="80" w:type="dxa"/>
              <w:end w:w="100" w:type="dxa"/>
            </w:tcMar>
            <w:vAlign w:val="top"/>
          </w:tcPr>
          <w:p>
            <w:pPr>
              <w:spacing w:after="0"/>
            </w:pPr>
            <w:r>
              <w:rPr>
                <w:sz w:val="18"/>
              </w:rPr>
              <w:t>1</w:t>
            </w:r>
          </w:p>
        </w:tc>
        <w:tc>
          <w:tcPr>
            <w:tcW w:type="dxa" w:w="9360"/>
            <w:tcMar>
              <w:top w:w="80" w:type="dxa"/>
              <w:start w:w="100" w:type="dxa"/>
              <w:bottom w:w="80" w:type="dxa"/>
              <w:end w:w="100" w:type="dxa"/>
            </w:tcMar>
            <w:vAlign w:val="top"/>
          </w:tcPr>
          <w:p>
            <w:pPr>
              <w:spacing w:after="0"/>
            </w:pPr>
            <w:r>
              <w:rPr>
                <w:sz w:val="18"/>
              </w:rPr>
              <w:t>Швидкий запуск</w:t>
            </w:r>
          </w:p>
        </w:tc>
      </w:tr>
      <w:tr>
        <w:tc>
          <w:tcPr>
            <w:tcW w:type="dxa" w:w="1008"/>
            <w:tcMar>
              <w:top w:w="80" w:type="dxa"/>
              <w:start w:w="100" w:type="dxa"/>
              <w:bottom w:w="80" w:type="dxa"/>
              <w:end w:w="100" w:type="dxa"/>
            </w:tcMar>
            <w:vAlign w:val="top"/>
          </w:tcPr>
          <w:p>
            <w:pPr>
              <w:spacing w:after="0"/>
            </w:pPr>
            <w:r>
              <w:rPr>
                <w:sz w:val="18"/>
              </w:rPr>
              <w:t>2</w:t>
            </w:r>
          </w:p>
        </w:tc>
        <w:tc>
          <w:tcPr>
            <w:tcW w:type="dxa" w:w="9360"/>
            <w:tcMar>
              <w:top w:w="80" w:type="dxa"/>
              <w:start w:w="100" w:type="dxa"/>
              <w:bottom w:w="80" w:type="dxa"/>
              <w:end w:w="100" w:type="dxa"/>
            </w:tcMar>
            <w:vAlign w:val="top"/>
          </w:tcPr>
          <w:p>
            <w:pPr>
              <w:spacing w:after="0"/>
            </w:pPr>
            <w:r>
              <w:rPr>
                <w:sz w:val="18"/>
              </w:rPr>
              <w:t>Канонічне місце в хронології</w:t>
            </w:r>
          </w:p>
        </w:tc>
      </w:tr>
      <w:tr>
        <w:tc>
          <w:tcPr>
            <w:tcW w:type="dxa" w:w="1008"/>
            <w:tcMar>
              <w:top w:w="80" w:type="dxa"/>
              <w:start w:w="100" w:type="dxa"/>
              <w:bottom w:w="80" w:type="dxa"/>
              <w:end w:w="100" w:type="dxa"/>
            </w:tcMar>
            <w:vAlign w:val="top"/>
          </w:tcPr>
          <w:p>
            <w:pPr>
              <w:spacing w:after="0"/>
            </w:pPr>
            <w:r>
              <w:rPr>
                <w:sz w:val="18"/>
              </w:rPr>
              <w:t>3</w:t>
            </w:r>
          </w:p>
        </w:tc>
        <w:tc>
          <w:tcPr>
            <w:tcW w:type="dxa" w:w="9360"/>
            <w:tcMar>
              <w:top w:w="80" w:type="dxa"/>
              <w:start w:w="100" w:type="dxa"/>
              <w:bottom w:w="80" w:type="dxa"/>
              <w:end w:w="100" w:type="dxa"/>
            </w:tcMar>
            <w:vAlign w:val="top"/>
          </w:tcPr>
          <w:p>
            <w:pPr>
              <w:spacing w:after="0"/>
            </w:pPr>
            <w:r>
              <w:rPr>
                <w:sz w:val="18"/>
              </w:rPr>
              <w:t>Що саме адаптовано</w:t>
            </w:r>
          </w:p>
        </w:tc>
      </w:tr>
      <w:tr>
        <w:tc>
          <w:tcPr>
            <w:tcW w:type="dxa" w:w="1008"/>
            <w:tcMar>
              <w:top w:w="80" w:type="dxa"/>
              <w:start w:w="100" w:type="dxa"/>
              <w:bottom w:w="80" w:type="dxa"/>
              <w:end w:w="100" w:type="dxa"/>
            </w:tcMar>
            <w:vAlign w:val="top"/>
          </w:tcPr>
          <w:p>
            <w:pPr>
              <w:spacing w:after="0"/>
            </w:pPr>
            <w:r>
              <w:rPr>
                <w:sz w:val="18"/>
              </w:rPr>
              <w:t>4</w:t>
            </w:r>
          </w:p>
        </w:tc>
        <w:tc>
          <w:tcPr>
            <w:tcW w:type="dxa" w:w="9360"/>
            <w:tcMar>
              <w:top w:w="80" w:type="dxa"/>
              <w:start w:w="100" w:type="dxa"/>
              <w:bottom w:w="80" w:type="dxa"/>
              <w:end w:w="100" w:type="dxa"/>
            </w:tcMar>
            <w:vAlign w:val="top"/>
          </w:tcPr>
          <w:p>
            <w:pPr>
              <w:spacing w:after="0"/>
            </w:pPr>
            <w:r>
              <w:rPr>
                <w:sz w:val="18"/>
              </w:rPr>
              <w:t>Місія Конохи</w:t>
            </w:r>
          </w:p>
        </w:tc>
      </w:tr>
      <w:tr>
        <w:tc>
          <w:tcPr>
            <w:tcW w:type="dxa" w:w="1008"/>
            <w:tcMar>
              <w:top w:w="80" w:type="dxa"/>
              <w:start w:w="100" w:type="dxa"/>
              <w:bottom w:w="80" w:type="dxa"/>
              <w:end w:w="100" w:type="dxa"/>
            </w:tcMar>
            <w:vAlign w:val="top"/>
          </w:tcPr>
          <w:p>
            <w:pPr>
              <w:spacing w:after="0"/>
            </w:pPr>
            <w:r>
              <w:rPr>
                <w:sz w:val="18"/>
              </w:rPr>
              <w:t>5</w:t>
            </w:r>
          </w:p>
        </w:tc>
        <w:tc>
          <w:tcPr>
            <w:tcW w:type="dxa" w:w="9360"/>
            <w:tcMar>
              <w:top w:w="80" w:type="dxa"/>
              <w:start w:w="100" w:type="dxa"/>
              <w:bottom w:w="80" w:type="dxa"/>
              <w:end w:w="100" w:type="dxa"/>
            </w:tcMar>
            <w:vAlign w:val="top"/>
          </w:tcPr>
          <w:p>
            <w:pPr>
              <w:spacing w:after="0"/>
            </w:pPr>
            <w:r>
              <w:rPr>
                <w:sz w:val="18"/>
              </w:rPr>
              <w:t>Головна таємниця арки</w:t>
            </w:r>
          </w:p>
        </w:tc>
      </w:tr>
      <w:tr>
        <w:tc>
          <w:tcPr>
            <w:tcW w:type="dxa" w:w="1008"/>
            <w:tcMar>
              <w:top w:w="80" w:type="dxa"/>
              <w:start w:w="100" w:type="dxa"/>
              <w:bottom w:w="80" w:type="dxa"/>
              <w:end w:w="100" w:type="dxa"/>
            </w:tcMar>
            <w:vAlign w:val="top"/>
          </w:tcPr>
          <w:p>
            <w:pPr>
              <w:spacing w:after="0"/>
            </w:pPr>
            <w:r>
              <w:rPr>
                <w:sz w:val="18"/>
              </w:rPr>
              <w:t>6</w:t>
            </w:r>
          </w:p>
        </w:tc>
        <w:tc>
          <w:tcPr>
            <w:tcW w:type="dxa" w:w="9360"/>
            <w:tcMar>
              <w:top w:w="80" w:type="dxa"/>
              <w:start w:w="100" w:type="dxa"/>
              <w:bottom w:w="80" w:type="dxa"/>
              <w:end w:w="100" w:type="dxa"/>
            </w:tcMar>
            <w:vAlign w:val="top"/>
          </w:tcPr>
          <w:p>
            <w:pPr>
              <w:spacing w:after="0"/>
            </w:pPr>
            <w:r>
              <w:rPr>
                <w:sz w:val="18"/>
              </w:rPr>
              <w:t>Караван і його географія</w:t>
            </w:r>
          </w:p>
        </w:tc>
      </w:tr>
      <w:tr>
        <w:tc>
          <w:tcPr>
            <w:tcW w:type="dxa" w:w="1008"/>
            <w:tcMar>
              <w:top w:w="80" w:type="dxa"/>
              <w:start w:w="100" w:type="dxa"/>
              <w:bottom w:w="80" w:type="dxa"/>
              <w:end w:w="100" w:type="dxa"/>
            </w:tcMar>
            <w:vAlign w:val="top"/>
          </w:tcPr>
          <w:p>
            <w:pPr>
              <w:spacing w:after="0"/>
            </w:pPr>
            <w:r>
              <w:rPr>
                <w:sz w:val="18"/>
              </w:rPr>
              <w:t>7</w:t>
            </w:r>
          </w:p>
        </w:tc>
        <w:tc>
          <w:tcPr>
            <w:tcW w:type="dxa" w:w="9360"/>
            <w:tcMar>
              <w:top w:w="80" w:type="dxa"/>
              <w:start w:w="100" w:type="dxa"/>
              <w:bottom w:w="80" w:type="dxa"/>
              <w:end w:w="100" w:type="dxa"/>
            </w:tcMar>
            <w:vAlign w:val="top"/>
          </w:tcPr>
          <w:p>
            <w:pPr>
              <w:spacing w:after="0"/>
            </w:pPr>
            <w:r>
              <w:rPr>
                <w:sz w:val="18"/>
              </w:rPr>
              <w:t>Сторони конфлікту</w:t>
            </w:r>
          </w:p>
        </w:tc>
      </w:tr>
      <w:tr>
        <w:tc>
          <w:tcPr>
            <w:tcW w:type="dxa" w:w="1008"/>
            <w:tcMar>
              <w:top w:w="80" w:type="dxa"/>
              <w:start w:w="100" w:type="dxa"/>
              <w:bottom w:w="80" w:type="dxa"/>
              <w:end w:w="100" w:type="dxa"/>
            </w:tcMar>
            <w:vAlign w:val="top"/>
          </w:tcPr>
          <w:p>
            <w:pPr>
              <w:spacing w:after="0"/>
            </w:pPr>
            <w:r>
              <w:rPr>
                <w:sz w:val="18"/>
              </w:rPr>
              <w:t>8</w:t>
            </w:r>
          </w:p>
        </w:tc>
        <w:tc>
          <w:tcPr>
            <w:tcW w:type="dxa" w:w="9360"/>
            <w:tcMar>
              <w:top w:w="80" w:type="dxa"/>
              <w:start w:w="100" w:type="dxa"/>
              <w:bottom w:w="80" w:type="dxa"/>
              <w:end w:w="100" w:type="dxa"/>
            </w:tcMar>
            <w:vAlign w:val="top"/>
          </w:tcPr>
          <w:p>
            <w:pPr>
              <w:spacing w:after="0"/>
            </w:pPr>
            <w:r>
              <w:rPr>
                <w:sz w:val="18"/>
              </w:rPr>
              <w:t>Дев’ять спадкоємців</w:t>
            </w:r>
          </w:p>
        </w:tc>
      </w:tr>
      <w:tr>
        <w:tc>
          <w:tcPr>
            <w:tcW w:type="dxa" w:w="1008"/>
            <w:tcMar>
              <w:top w:w="80" w:type="dxa"/>
              <w:start w:w="100" w:type="dxa"/>
              <w:bottom w:w="80" w:type="dxa"/>
              <w:end w:w="100" w:type="dxa"/>
            </w:tcMar>
            <w:vAlign w:val="top"/>
          </w:tcPr>
          <w:p>
            <w:pPr>
              <w:spacing w:after="0"/>
            </w:pPr>
            <w:r>
              <w:rPr>
                <w:sz w:val="18"/>
              </w:rPr>
              <w:t>9</w:t>
            </w:r>
          </w:p>
        </w:tc>
        <w:tc>
          <w:tcPr>
            <w:tcW w:type="dxa" w:w="9360"/>
            <w:tcMar>
              <w:top w:w="80" w:type="dxa"/>
              <w:start w:w="100" w:type="dxa"/>
              <w:bottom w:w="80" w:type="dxa"/>
              <w:end w:w="100" w:type="dxa"/>
            </w:tcMar>
            <w:vAlign w:val="top"/>
          </w:tcPr>
          <w:p>
            <w:pPr>
              <w:spacing w:after="0"/>
            </w:pPr>
            <w:r>
              <w:rPr>
                <w:sz w:val="18"/>
              </w:rPr>
              <w:t>Ключові NPC</w:t>
            </w:r>
          </w:p>
        </w:tc>
      </w:tr>
      <w:tr>
        <w:tc>
          <w:tcPr>
            <w:tcW w:type="dxa" w:w="1008"/>
            <w:tcMar>
              <w:top w:w="80" w:type="dxa"/>
              <w:start w:w="100" w:type="dxa"/>
              <w:bottom w:w="80" w:type="dxa"/>
              <w:end w:w="100" w:type="dxa"/>
            </w:tcMar>
            <w:vAlign w:val="top"/>
          </w:tcPr>
          <w:p>
            <w:pPr>
              <w:spacing w:after="0"/>
            </w:pPr>
            <w:r>
              <w:rPr>
                <w:sz w:val="18"/>
              </w:rPr>
              <w:t>10</w:t>
            </w:r>
          </w:p>
        </w:tc>
        <w:tc>
          <w:tcPr>
            <w:tcW w:type="dxa" w:w="9360"/>
            <w:tcMar>
              <w:top w:w="80" w:type="dxa"/>
              <w:start w:w="100" w:type="dxa"/>
              <w:bottom w:w="80" w:type="dxa"/>
              <w:end w:w="100" w:type="dxa"/>
            </w:tcMar>
            <w:vAlign w:val="top"/>
          </w:tcPr>
          <w:p>
            <w:pPr>
              <w:spacing w:after="0"/>
            </w:pPr>
            <w:r>
              <w:rPr>
                <w:sz w:val="18"/>
              </w:rPr>
              <w:t>Система Дев’яти Печаток</w:t>
            </w:r>
          </w:p>
        </w:tc>
      </w:tr>
      <w:tr>
        <w:tc>
          <w:tcPr>
            <w:tcW w:type="dxa" w:w="1008"/>
            <w:tcMar>
              <w:top w:w="80" w:type="dxa"/>
              <w:start w:w="100" w:type="dxa"/>
              <w:bottom w:w="80" w:type="dxa"/>
              <w:end w:w="100" w:type="dxa"/>
            </w:tcMar>
            <w:vAlign w:val="top"/>
          </w:tcPr>
          <w:p>
            <w:pPr>
              <w:spacing w:after="0"/>
            </w:pPr>
            <w:r>
              <w:rPr>
                <w:sz w:val="18"/>
              </w:rPr>
              <w:t>11</w:t>
            </w:r>
          </w:p>
        </w:tc>
        <w:tc>
          <w:tcPr>
            <w:tcW w:type="dxa" w:w="9360"/>
            <w:tcMar>
              <w:top w:w="80" w:type="dxa"/>
              <w:start w:w="100" w:type="dxa"/>
              <w:bottom w:w="80" w:type="dxa"/>
              <w:end w:w="100" w:type="dxa"/>
            </w:tcMar>
            <w:vAlign w:val="top"/>
          </w:tcPr>
          <w:p>
            <w:pPr>
              <w:spacing w:after="0"/>
            </w:pPr>
            <w:r>
              <w:rPr>
                <w:sz w:val="18"/>
              </w:rPr>
              <w:t>GM-двигун живої імпровізації</w:t>
            </w:r>
          </w:p>
        </w:tc>
      </w:tr>
      <w:tr>
        <w:tc>
          <w:tcPr>
            <w:tcW w:type="dxa" w:w="1008"/>
            <w:tcMar>
              <w:top w:w="80" w:type="dxa"/>
              <w:start w:w="100" w:type="dxa"/>
              <w:bottom w:w="80" w:type="dxa"/>
              <w:end w:w="100" w:type="dxa"/>
            </w:tcMar>
            <w:vAlign w:val="top"/>
          </w:tcPr>
          <w:p>
            <w:pPr>
              <w:spacing w:after="0"/>
            </w:pPr>
            <w:r>
              <w:rPr>
                <w:sz w:val="18"/>
              </w:rPr>
              <w:t>12</w:t>
            </w:r>
          </w:p>
        </w:tc>
        <w:tc>
          <w:tcPr>
            <w:tcW w:type="dxa" w:w="9360"/>
            <w:tcMar>
              <w:top w:w="80" w:type="dxa"/>
              <w:start w:w="100" w:type="dxa"/>
              <w:bottom w:w="80" w:type="dxa"/>
              <w:end w:w="100" w:type="dxa"/>
            </w:tcMar>
            <w:vAlign w:val="top"/>
          </w:tcPr>
          <w:p>
            <w:pPr>
              <w:spacing w:after="0"/>
            </w:pPr>
            <w:r>
              <w:rPr>
                <w:sz w:val="18"/>
              </w:rPr>
              <w:t>Годинники загроз</w:t>
            </w:r>
          </w:p>
        </w:tc>
      </w:tr>
      <w:tr>
        <w:tc>
          <w:tcPr>
            <w:tcW w:type="dxa" w:w="1008"/>
            <w:tcMar>
              <w:top w:w="80" w:type="dxa"/>
              <w:start w:w="100" w:type="dxa"/>
              <w:bottom w:w="80" w:type="dxa"/>
              <w:end w:w="100" w:type="dxa"/>
            </w:tcMar>
            <w:vAlign w:val="top"/>
          </w:tcPr>
          <w:p>
            <w:pPr>
              <w:spacing w:after="0"/>
            </w:pPr>
            <w:r>
              <w:rPr>
                <w:sz w:val="18"/>
              </w:rPr>
              <w:t>13</w:t>
            </w:r>
          </w:p>
        </w:tc>
        <w:tc>
          <w:tcPr>
            <w:tcW w:type="dxa" w:w="9360"/>
            <w:tcMar>
              <w:top w:w="80" w:type="dxa"/>
              <w:start w:w="100" w:type="dxa"/>
              <w:bottom w:w="80" w:type="dxa"/>
              <w:end w:w="100" w:type="dxa"/>
            </w:tcMar>
            <w:vAlign w:val="top"/>
          </w:tcPr>
          <w:p>
            <w:pPr>
              <w:spacing w:after="0"/>
            </w:pPr>
            <w:r>
              <w:rPr>
                <w:sz w:val="18"/>
              </w:rPr>
              <w:t>Дванадцять днів тиску</w:t>
            </w:r>
          </w:p>
        </w:tc>
      </w:tr>
      <w:tr>
        <w:tc>
          <w:tcPr>
            <w:tcW w:type="dxa" w:w="1008"/>
            <w:tcMar>
              <w:top w:w="80" w:type="dxa"/>
              <w:start w:w="100" w:type="dxa"/>
              <w:bottom w:w="80" w:type="dxa"/>
              <w:end w:w="100" w:type="dxa"/>
            </w:tcMar>
            <w:vAlign w:val="top"/>
          </w:tcPr>
          <w:p>
            <w:pPr>
              <w:spacing w:after="0"/>
            </w:pPr>
            <w:r>
              <w:rPr>
                <w:sz w:val="18"/>
              </w:rPr>
              <w:t>14</w:t>
            </w:r>
          </w:p>
        </w:tc>
        <w:tc>
          <w:tcPr>
            <w:tcW w:type="dxa" w:w="9360"/>
            <w:tcMar>
              <w:top w:w="80" w:type="dxa"/>
              <w:start w:w="100" w:type="dxa"/>
              <w:bottom w:w="80" w:type="dxa"/>
              <w:end w:w="100" w:type="dxa"/>
            </w:tcMar>
            <w:vAlign w:val="top"/>
          </w:tcPr>
          <w:p>
            <w:pPr>
              <w:spacing w:after="0"/>
            </w:pPr>
            <w:r>
              <w:rPr>
                <w:sz w:val="18"/>
              </w:rPr>
              <w:t>Банк сцен</w:t>
            </w:r>
          </w:p>
        </w:tc>
      </w:tr>
      <w:tr>
        <w:tc>
          <w:tcPr>
            <w:tcW w:type="dxa" w:w="1008"/>
            <w:tcMar>
              <w:top w:w="80" w:type="dxa"/>
              <w:start w:w="100" w:type="dxa"/>
              <w:bottom w:w="80" w:type="dxa"/>
              <w:end w:w="100" w:type="dxa"/>
            </w:tcMar>
            <w:vAlign w:val="top"/>
          </w:tcPr>
          <w:p>
            <w:pPr>
              <w:spacing w:after="0"/>
            </w:pPr>
            <w:r>
              <w:rPr>
                <w:sz w:val="18"/>
              </w:rPr>
              <w:t>15</w:t>
            </w:r>
          </w:p>
        </w:tc>
        <w:tc>
          <w:tcPr>
            <w:tcW w:type="dxa" w:w="9360"/>
            <w:tcMar>
              <w:top w:w="80" w:type="dxa"/>
              <w:start w:w="100" w:type="dxa"/>
              <w:bottom w:w="80" w:type="dxa"/>
              <w:end w:w="100" w:type="dxa"/>
            </w:tcMar>
            <w:vAlign w:val="top"/>
          </w:tcPr>
          <w:p>
            <w:pPr>
              <w:spacing w:after="0"/>
            </w:pPr>
            <w:r>
              <w:rPr>
                <w:sz w:val="18"/>
              </w:rPr>
              <w:t>Матриця доказів</w:t>
            </w:r>
          </w:p>
        </w:tc>
      </w:tr>
      <w:tr>
        <w:tc>
          <w:tcPr>
            <w:tcW w:type="dxa" w:w="1008"/>
            <w:tcMar>
              <w:top w:w="80" w:type="dxa"/>
              <w:start w:w="100" w:type="dxa"/>
              <w:bottom w:w="80" w:type="dxa"/>
              <w:end w:w="100" w:type="dxa"/>
            </w:tcMar>
            <w:vAlign w:val="top"/>
          </w:tcPr>
          <w:p>
            <w:pPr>
              <w:spacing w:after="0"/>
            </w:pPr>
            <w:r>
              <w:rPr>
                <w:sz w:val="18"/>
              </w:rPr>
              <w:t>16</w:t>
            </w:r>
          </w:p>
        </w:tc>
        <w:tc>
          <w:tcPr>
            <w:tcW w:type="dxa" w:w="9360"/>
            <w:tcMar>
              <w:top w:w="80" w:type="dxa"/>
              <w:start w:w="100" w:type="dxa"/>
              <w:bottom w:w="80" w:type="dxa"/>
              <w:end w:w="100" w:type="dxa"/>
            </w:tcMar>
            <w:vAlign w:val="top"/>
          </w:tcPr>
          <w:p>
            <w:pPr>
              <w:spacing w:after="0"/>
            </w:pPr>
            <w:r>
              <w:rPr>
                <w:sz w:val="18"/>
              </w:rPr>
              <w:t>Бойові та соціальні загрози</w:t>
            </w:r>
          </w:p>
        </w:tc>
      </w:tr>
      <w:tr>
        <w:tc>
          <w:tcPr>
            <w:tcW w:type="dxa" w:w="1008"/>
            <w:tcMar>
              <w:top w:w="80" w:type="dxa"/>
              <w:start w:w="100" w:type="dxa"/>
              <w:bottom w:w="80" w:type="dxa"/>
              <w:end w:w="100" w:type="dxa"/>
            </w:tcMar>
            <w:vAlign w:val="top"/>
          </w:tcPr>
          <w:p>
            <w:pPr>
              <w:spacing w:after="0"/>
            </w:pPr>
            <w:r>
              <w:rPr>
                <w:sz w:val="18"/>
              </w:rPr>
              <w:t>17</w:t>
            </w:r>
          </w:p>
        </w:tc>
        <w:tc>
          <w:tcPr>
            <w:tcW w:type="dxa" w:w="9360"/>
            <w:tcMar>
              <w:top w:w="80" w:type="dxa"/>
              <w:start w:w="100" w:type="dxa"/>
              <w:bottom w:w="80" w:type="dxa"/>
              <w:end w:w="100" w:type="dxa"/>
            </w:tcMar>
            <w:vAlign w:val="top"/>
          </w:tcPr>
          <w:p>
            <w:pPr>
              <w:spacing w:after="0"/>
            </w:pPr>
            <w:r>
              <w:rPr>
                <w:sz w:val="18"/>
              </w:rPr>
              <w:t>Фінали й наслідки</w:t>
            </w:r>
          </w:p>
        </w:tc>
      </w:tr>
      <w:tr>
        <w:tc>
          <w:tcPr>
            <w:tcW w:type="dxa" w:w="1008"/>
            <w:tcMar>
              <w:top w:w="80" w:type="dxa"/>
              <w:start w:w="100" w:type="dxa"/>
              <w:bottom w:w="80" w:type="dxa"/>
              <w:end w:w="100" w:type="dxa"/>
            </w:tcMar>
            <w:vAlign w:val="top"/>
          </w:tcPr>
          <w:p>
            <w:pPr>
              <w:spacing w:after="0"/>
            </w:pPr>
            <w:r>
              <w:rPr>
                <w:sz w:val="18"/>
              </w:rPr>
              <w:t>18</w:t>
            </w:r>
          </w:p>
        </w:tc>
        <w:tc>
          <w:tcPr>
            <w:tcW w:type="dxa" w:w="9360"/>
            <w:tcMar>
              <w:top w:w="80" w:type="dxa"/>
              <w:start w:w="100" w:type="dxa"/>
              <w:bottom w:w="80" w:type="dxa"/>
              <w:end w:w="100" w:type="dxa"/>
            </w:tcMar>
            <w:vAlign w:val="top"/>
          </w:tcPr>
          <w:p>
            <w:pPr>
              <w:spacing w:after="0"/>
            </w:pPr>
            <w:r>
              <w:rPr>
                <w:sz w:val="18"/>
              </w:rPr>
              <w:t>Матеріали для гравця</w:t>
            </w:r>
          </w:p>
        </w:tc>
      </w:tr>
      <w:tr>
        <w:tc>
          <w:tcPr>
            <w:tcW w:type="dxa" w:w="1008"/>
            <w:tcMar>
              <w:top w:w="80" w:type="dxa"/>
              <w:start w:w="100" w:type="dxa"/>
              <w:bottom w:w="80" w:type="dxa"/>
              <w:end w:w="100" w:type="dxa"/>
            </w:tcMar>
            <w:vAlign w:val="top"/>
          </w:tcPr>
          <w:p>
            <w:pPr>
              <w:spacing w:after="0"/>
            </w:pPr>
            <w:r>
              <w:rPr>
                <w:sz w:val="18"/>
              </w:rPr>
              <w:t>19</w:t>
            </w:r>
          </w:p>
        </w:tc>
        <w:tc>
          <w:tcPr>
            <w:tcW w:type="dxa" w:w="9360"/>
            <w:tcMar>
              <w:top w:w="80" w:type="dxa"/>
              <w:start w:w="100" w:type="dxa"/>
              <w:bottom w:w="80" w:type="dxa"/>
              <w:end w:w="100" w:type="dxa"/>
            </w:tcMar>
            <w:vAlign w:val="top"/>
          </w:tcPr>
          <w:p>
            <w:pPr>
              <w:spacing w:after="0"/>
            </w:pPr>
            <w:r>
              <w:rPr>
                <w:sz w:val="18"/>
              </w:rPr>
              <w:t>Шпаргалка GM</w:t>
            </w:r>
          </w:p>
        </w:tc>
      </w:tr>
    </w:tbl>
    <w:p>
      <w:pPr>
        <w:spacing w:after="0"/>
      </w:pPr>
    </w:p>
    <w:tbl>
      <w:tblPr>
        <w:tblW w:type="auto" w:w="0"/>
        <w:jc w:val="center"/>
        <w:tblLayout w:type="autofit"/>
        <w:tblLook w:firstColumn="1" w:firstRow="1" w:lastColumn="0" w:lastRow="0" w:noHBand="0" w:noVBand="1" w:val="04A0"/>
      </w:tblPr>
      <w:tblGrid>
        <w:gridCol w:w="10166"/>
      </w:tblGrid>
      <w:tr>
        <w:tc>
          <w:tcPr>
            <w:tcW w:type="dxa" w:w="10166"/>
            <w:shd w:fill="F2F2F2"/>
            <w:tcMar>
              <w:top w:w="100" w:type="dxa"/>
              <w:start w:w="140" w:type="dxa"/>
              <w:bottom w:w="100" w:type="dxa"/>
              <w:end w:w="140" w:type="dxa"/>
            </w:tcMar>
          </w:tcPr>
          <w:p>
            <w:pPr>
              <w:pStyle w:val="BoxTitle"/>
            </w:pPr>
            <w:r>
              <w:t>ПРИНЦИП МОДУЛЯ</w:t>
            </w:r>
          </w:p>
          <w:p>
            <w:pPr>
              <w:spacing w:after="40"/>
            </w:pPr>
            <w:r>
              <w:t>Це не рейки. Заплановані події є діями NPC, а не обов’язковими сценами.</w:t>
            </w:r>
          </w:p>
          <w:p>
            <w:pPr>
              <w:spacing w:after="40"/>
            </w:pPr>
            <w:r>
              <w:t>Гравець може зламати порядок подій, убити важливого NPC, піти на нижні баржі, відмовитися захищати Куреху або викрити всю місію. GM не повертає сюжет силоміць, а продовжує від актуальних позицій, знань і мотивів.</w:t>
            </w:r>
          </w:p>
        </w:tc>
      </w:tr>
    </w:tbl>
    <w:p>
      <w:pPr>
        <w:spacing w:after="0"/>
      </w:pPr>
    </w:p>
    <w:p>
      <w:r>
        <w:br w:type="page"/>
      </w:r>
    </w:p>
    <w:p>
      <w:pPr>
        <w:pStyle w:val="Heading1"/>
      </w:pPr>
      <w:r>
        <w:t>1. Швидкий запуск</w:t>
      </w:r>
    </w:p>
    <w:p>
      <w:pPr>
        <w:pStyle w:val="Lead"/>
      </w:pPr>
      <w:r>
        <w:t>Модуль можна почати без додаткової підготовки. Для першої сесії потрібні лише чотири рішення GM.</w:t>
      </w:r>
    </w:p>
    <w:p>
      <w:pPr>
        <w:spacing w:after="40"/>
        <w:ind w:left="259" w:hanging="259"/>
      </w:pPr>
      <w:r>
        <w:rPr>
          <w:b w:val="0"/>
        </w:rPr>
        <w:t xml:space="preserve">1.  </w:t>
      </w:r>
      <w:r>
        <w:t>Поставити арку у вільне вікно дорослої хронології між відходом Наруто з Джираєю та його поверненням. Асума, Какаші, Ібікі, Цунаде й Райдо на цей момент живі та доступні.</w:t>
      </w:r>
    </w:p>
    <w:p>
      <w:pPr>
        <w:spacing w:after="40"/>
        <w:ind w:left="259" w:hanging="259"/>
      </w:pPr>
      <w:r>
        <w:rPr>
          <w:b w:val="0"/>
        </w:rPr>
        <w:t xml:space="preserve">2.  </w:t>
      </w:r>
      <w:r>
        <w:t>Визначити, чи Токара входить у караван відкрито як шинобі Конохи, чи під цивільним прикриттям. Базовий варіант: прикриття писаря-реєстратора Кей Мацуда.</w:t>
      </w:r>
    </w:p>
    <w:p>
      <w:pPr>
        <w:spacing w:after="40"/>
        <w:ind w:left="259" w:hanging="259"/>
      </w:pPr>
      <w:r>
        <w:rPr>
          <w:b w:val="0"/>
        </w:rPr>
        <w:t xml:space="preserve">3.  </w:t>
      </w:r>
      <w:r>
        <w:t>Обрати ступінь жорстокості: придворний трилер, кривава боротьба або майже воєнна катастрофа. Подальші годинники масштабуються автоматично.</w:t>
      </w:r>
    </w:p>
    <w:p>
      <w:pPr>
        <w:spacing w:after="40"/>
        <w:ind w:left="259" w:hanging="259"/>
      </w:pPr>
      <w:r>
        <w:rPr>
          <w:b w:val="0"/>
        </w:rPr>
        <w:t xml:space="preserve">4.  </w:t>
      </w:r>
      <w:r>
        <w:t>Почати зі сцени брифінгу у Цунаде або відразу з ритуалу на першій баржі.</w:t>
      </w:r>
    </w:p>
    <w:tbl>
      <w:tblPr>
        <w:tblW w:type="auto" w:w="0"/>
        <w:jc w:val="center"/>
        <w:tblLayout w:type="autofit"/>
        <w:tblLook w:firstColumn="1" w:firstRow="1" w:lastColumn="0" w:lastRow="0" w:noHBand="0" w:noVBand="1" w:val="04A0"/>
      </w:tblPr>
      <w:tblGrid>
        <w:gridCol w:w="10166"/>
      </w:tblGrid>
      <w:tr>
        <w:tc>
          <w:tcPr>
            <w:tcW w:type="dxa" w:w="10166"/>
            <w:shd w:fill="ECECEC"/>
            <w:tcMar>
              <w:top w:w="100" w:type="dxa"/>
              <w:start w:w="140" w:type="dxa"/>
              <w:bottom w:w="100" w:type="dxa"/>
              <w:end w:w="140" w:type="dxa"/>
            </w:tcMar>
          </w:tcPr>
          <w:p>
            <w:pPr>
              <w:pStyle w:val="BoxTitle"/>
            </w:pPr>
            <w:r>
              <w:t>ОДНЕ РЕЧЕННЯ ПРО АРКУ</w:t>
            </w:r>
          </w:p>
          <w:p>
            <w:pPr>
              <w:spacing w:after="40"/>
            </w:pPr>
            <w:r>
              <w:t>Дев’ять спадкоємців пливуть закритим державним караваном до святині, де має бути затверджений новий хранитель головного торгового коридору Країни Вогню; старі печаті породжують автономні чакрові відлуння їхніх характерів, слуги починають убивати одне одного, а Коноха не має права відкрито обрати переможця.</w:t>
            </w:r>
          </w:p>
        </w:tc>
      </w:tr>
    </w:tbl>
    <w:p>
      <w:pPr>
        <w:spacing w:after="0"/>
      </w:pPr>
    </w:p>
    <w:p>
      <w:pPr>
        <w:pStyle w:val="Heading2"/>
      </w:pPr>
      <w:r>
        <w:t>Головний персонаж за замовчуванням</w:t>
      </w:r>
    </w:p>
    <w:p>
      <w:pPr>
        <w:spacing w:after="60"/>
      </w:pPr>
      <w:r>
        <w:rPr>
          <w:b/>
        </w:rPr>
        <w:t xml:space="preserve">Юґірі Токара: </w:t>
      </w:r>
      <w:r>
        <w:t>токубецу-джонін Конохи, спеціаліст із Henge, приховування чакри, цивільних ролей, соціальної розвідки та тиску на людей. Він не найсильніший фронтовий боєць у каравані, але найкраще пристосований до середовища, де важливіша чужа впевненість, ніж кунай.</w:t>
      </w:r>
    </w:p>
    <w:p>
      <w:pPr>
        <w:spacing w:after="60"/>
      </w:pPr>
      <w:r>
        <w:rPr>
          <w:b/>
        </w:rPr>
        <w:t xml:space="preserve">Прикриття: </w:t>
      </w:r>
      <w:r>
        <w:t>Кей Мацуда, 31 рік, позаштатний реєстратор родоводів і протоколіст, найнятий двором молодшої спадкоємиці Курехи. Документи справжні, біографія частково справжня, обличчя й манера змінені через Henge.</w:t>
      </w:r>
    </w:p>
    <w:p>
      <w:pPr>
        <w:spacing w:after="60"/>
      </w:pPr>
      <w:r>
        <w:rPr>
          <w:b/>
        </w:rPr>
        <w:t xml:space="preserve">Відкрита задача: </w:t>
      </w:r>
      <w:r>
        <w:t>допомагати вести протоколи та перевіряти персонал дев’ятого двору.</w:t>
      </w:r>
    </w:p>
    <w:p>
      <w:pPr>
        <w:spacing w:after="60"/>
      </w:pPr>
      <w:r>
        <w:rPr>
          <w:b/>
        </w:rPr>
        <w:t xml:space="preserve">Таємна задача: </w:t>
      </w:r>
      <w:r>
        <w:t>зберегти Куреху живою, встановити природу ритуалу, знайти джерело серії вбивств і не дозволити жодній стороні використати печаті проти Країни Вогню.</w:t>
      </w:r>
    </w:p>
    <w:p>
      <w:pPr>
        <w:pStyle w:val="Heading2"/>
      </w:pPr>
      <w:r>
        <w:t>Як замінити Токару</w:t>
      </w:r>
    </w:p>
    <w:p>
      <w:r>
        <w:t>Модуль працює з будь-яким персонажем, але змінюється точка входу:</w:t>
      </w:r>
    </w:p>
    <w:p>
      <w:pPr>
        <w:pStyle w:val="ListBullet"/>
        <w:spacing w:after="40"/>
      </w:pPr>
      <w:r>
        <w:t>Какаші: зовнішній контррозвідник, який входить у караван як охоронець третього спадкоємця.</w:t>
      </w:r>
    </w:p>
    <w:p>
      <w:pPr>
        <w:pStyle w:val="ListBullet"/>
        <w:spacing w:after="40"/>
      </w:pPr>
      <w:r>
        <w:t>Ібікі: відкритий слідчий після першого вбивства; політичного прикриття майже немає, зате є право на допити.</w:t>
      </w:r>
    </w:p>
    <w:p>
      <w:pPr>
        <w:pStyle w:val="ListBullet"/>
        <w:spacing w:after="40"/>
      </w:pPr>
      <w:r>
        <w:t>Райдо: офіційний командир охорони Конохи; більше тактики, менше маскування.</w:t>
      </w:r>
    </w:p>
    <w:p>
      <w:pPr>
        <w:pStyle w:val="ListBullet"/>
        <w:spacing w:after="40"/>
      </w:pPr>
      <w:r>
        <w:t>Команда генінів: лише як молодша допоміжна група на нижніх баржах. Основну політичну частину веде дорослий наставник.</w:t>
      </w:r>
    </w:p>
    <w:p>
      <w:pPr>
        <w:pStyle w:val="Heading1"/>
      </w:pPr>
      <w:r>
        <w:t>2. Канонічне місце в хронології</w:t>
      </w:r>
    </w:p>
    <w:p>
      <w:pPr>
        <w:pStyle w:val="Lead"/>
      </w:pPr>
      <w:r>
        <w:t>Рекомендоване вікно не зачіпає великих канонічних подій: приблизно від восьмого до вісімнадцятого місяця після відходу Наруто з Джираєю. Це дозволяє залишити Цунаде Хокаге, Асуму живим, а політичний апарат Конохи в робочому стані.</w:t>
      </w:r>
    </w:p>
    <w:p>
      <w:pPr>
        <w:pStyle w:val="Heading2"/>
      </w:pPr>
      <w:r>
        <w:t>Канонічні опори</w:t>
      </w:r>
    </w:p>
    <w:p>
      <w:pPr>
        <w:pStyle w:val="ListBullet"/>
        <w:spacing w:after="40"/>
      </w:pPr>
      <w:r>
        <w:t>Країною Вогню править даймьо, а Коноха є її військовим шинобі-центром, але не замінює світський двір.</w:t>
      </w:r>
    </w:p>
    <w:p>
      <w:pPr>
        <w:pStyle w:val="ListBullet"/>
        <w:spacing w:after="40"/>
      </w:pPr>
      <w:r>
        <w:t>Даймьо має власних охоронців. Існування Дванадцяти шинобі-охоронців та минуле Асуми роблять придворну шинобі-політику природною частиною світу.</w:t>
      </w:r>
    </w:p>
    <w:p>
      <w:pPr>
        <w:pStyle w:val="ListBullet"/>
        <w:spacing w:after="40"/>
      </w:pPr>
      <w:r>
        <w:t>Коноха регулярно бере місії охорони, супроводу, повернення спадщини, захисту знаті та розслідування чужих шинобі-втручань.</w:t>
      </w:r>
    </w:p>
    <w:p>
      <w:pPr>
        <w:pStyle w:val="ListBullet"/>
        <w:spacing w:after="40"/>
      </w:pPr>
      <w:r>
        <w:t>Фуіндзюцу, чакрові бар’єри, прокляті печаті, посмертні волі та автономні чакрові конструкції вже існують у логіці світу. Модуль не вводить окрему систему на кшталт Nen.</w:t>
      </w:r>
    </w:p>
    <w:p>
      <w:pPr>
        <w:pStyle w:val="Heading2"/>
      </w:pPr>
      <w:r>
        <w:t>Що модуль не змінює</w:t>
      </w:r>
    </w:p>
    <w:p>
      <w:pPr>
        <w:pStyle w:val="ListBullet"/>
        <w:spacing w:after="40"/>
      </w:pPr>
      <w:r>
        <w:t>Спадкоємці не претендують на титул даймьо Країни Вогню.</w:t>
      </w:r>
    </w:p>
    <w:p>
      <w:pPr>
        <w:pStyle w:val="ListBullet"/>
        <w:spacing w:after="40"/>
      </w:pPr>
      <w:r>
        <w:t>Вони борються за посаду Хранителя Трьох Переправ: багатого спадкового васала, який контролює мости, склади, мита й зерновий маршрут між столицею Вогню та кордоном Країни Річок.</w:t>
      </w:r>
    </w:p>
    <w:p>
      <w:pPr>
        <w:pStyle w:val="ListBullet"/>
        <w:spacing w:after="40"/>
      </w:pPr>
      <w:r>
        <w:t>Переможець не отримує владу над Конохою, але може впливати на її фінансування, дороги, постачання й політичні замовлення.</w:t>
      </w:r>
    </w:p>
    <w:p>
      <w:pPr>
        <w:pStyle w:val="ListBullet"/>
        <w:spacing w:after="40"/>
      </w:pPr>
      <w:r>
        <w:t>Жоден канонічний персонаж не є таємним спадкоємцем, організатором ритуалу чи обов’язковим рятівником.</w:t>
      </w:r>
    </w:p>
    <w:tbl>
      <w:tblPr>
        <w:tblW w:type="auto" w:w="0"/>
        <w:jc w:val="center"/>
        <w:tblLayout w:type="autofit"/>
        <w:tblLook w:firstColumn="1" w:firstRow="1" w:lastColumn="0" w:lastRow="0" w:noHBand="0" w:noVBand="1" w:val="04A0"/>
      </w:tblPr>
      <w:tblGrid>
        <w:gridCol w:w="10166"/>
      </w:tblGrid>
      <w:tr>
        <w:tc>
          <w:tcPr>
            <w:tcW w:type="dxa" w:w="10166"/>
            <w:shd w:fill="F2F2F2"/>
            <w:tcMar>
              <w:top w:w="100" w:type="dxa"/>
              <w:start w:w="140" w:type="dxa"/>
              <w:bottom w:w="100" w:type="dxa"/>
              <w:end w:w="140" w:type="dxa"/>
            </w:tcMar>
          </w:tcPr>
          <w:p>
            <w:pPr>
              <w:pStyle w:val="BoxTitle"/>
            </w:pPr>
            <w:r>
              <w:t>РЕКОМЕНДОВАНЕ МІСЦЕ У ТВОЇЙ ГІЛЦІ</w:t>
            </w:r>
          </w:p>
          <w:p>
            <w:pPr>
              <w:spacing w:after="40"/>
            </w:pPr>
            <w:r>
              <w:t>Арку можна поставити після «Календаря Конохи» та після побачення Какаші й Юміко, якщо ці події вже відбулися у проміжку до повернення Наруто. Модуль не вимагає змінювати їх і не втручається в особисті лінії, доки гравець сам не переносить їх у місію.</w:t>
            </w:r>
          </w:p>
        </w:tc>
      </w:tr>
    </w:tbl>
    <w:p>
      <w:pPr>
        <w:spacing w:after="0"/>
      </w:pPr>
    </w:p>
    <w:p>
      <w:pPr>
        <w:pStyle w:val="Heading1"/>
      </w:pPr>
      <w:r>
        <w:t>3. Що саме адаптовано</w:t>
      </w:r>
    </w:p>
    <w:p>
      <w:pPr>
        <w:pStyle w:val="Lead"/>
      </w:pPr>
      <w:r>
        <w:t>Від Succession Contest узято не персонажів і не готові сцени, а драматичну архітектуру. Кожен елемент перероблено під Naruto.</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3168"/>
            <w:shd w:fill="D9D9D9"/>
            <w:vAlign w:val="center"/>
            <w:tcMar>
              <w:top w:w="80" w:type="dxa"/>
              <w:start w:w="100" w:type="dxa"/>
              <w:bottom w:w="80" w:type="dxa"/>
              <w:end w:w="100" w:type="dxa"/>
            </w:tcMar>
          </w:tcPr>
          <w:p>
            <w:r>
              <w:rPr>
                <w:b/>
                <w:sz w:val="16"/>
              </w:rPr>
              <w:t>Драматична функція</w:t>
            </w:r>
          </w:p>
        </w:tc>
        <w:tc>
          <w:tcPr>
            <w:tcW w:type="dxa" w:w="7200"/>
            <w:shd w:fill="D9D9D9"/>
            <w:vAlign w:val="center"/>
            <w:tcMar>
              <w:top w:w="80" w:type="dxa"/>
              <w:start w:w="100" w:type="dxa"/>
              <w:bottom w:w="80" w:type="dxa"/>
              <w:end w:w="100" w:type="dxa"/>
            </w:tcMar>
          </w:tcPr>
          <w:p>
            <w:r>
              <w:rPr>
                <w:b/>
                <w:sz w:val="16"/>
              </w:rPr>
              <w:t>Версія Naruto</w:t>
            </w:r>
          </w:p>
        </w:tc>
      </w:tr>
      <w:tr>
        <w:tc>
          <w:tcPr>
            <w:tcW w:type="dxa" w:w="3168"/>
            <w:tcMar>
              <w:top w:w="80" w:type="dxa"/>
              <w:start w:w="100" w:type="dxa"/>
              <w:bottom w:w="80" w:type="dxa"/>
              <w:end w:w="100" w:type="dxa"/>
            </w:tcMar>
            <w:vAlign w:val="top"/>
          </w:tcPr>
          <w:p>
            <w:pPr>
              <w:spacing w:after="0"/>
            </w:pPr>
            <w:r>
              <w:rPr>
                <w:sz w:val="16"/>
              </w:rPr>
              <w:t>Закрита боротьба спадкоємців</w:t>
            </w:r>
          </w:p>
        </w:tc>
        <w:tc>
          <w:tcPr>
            <w:tcW w:type="dxa" w:w="7200"/>
            <w:tcMar>
              <w:top w:w="80" w:type="dxa"/>
              <w:start w:w="100" w:type="dxa"/>
              <w:bottom w:w="80" w:type="dxa"/>
              <w:end w:w="100" w:type="dxa"/>
            </w:tcMar>
            <w:vAlign w:val="top"/>
          </w:tcPr>
          <w:p>
            <w:pPr>
              <w:spacing w:after="0"/>
            </w:pPr>
            <w:r>
              <w:rPr>
                <w:sz w:val="16"/>
              </w:rPr>
              <w:t>Дев’ять дорослих дітей провінційного хранителя проходять юридично-релігійний ритуал під час дванадцятиденної подорожі.</w:t>
            </w:r>
          </w:p>
        </w:tc>
      </w:tr>
      <w:tr>
        <w:tc>
          <w:tcPr>
            <w:tcW w:type="dxa" w:w="3168"/>
            <w:tcMar>
              <w:top w:w="80" w:type="dxa"/>
              <w:start w:w="100" w:type="dxa"/>
              <w:bottom w:w="80" w:type="dxa"/>
              <w:end w:w="100" w:type="dxa"/>
            </w:tcMar>
            <w:vAlign w:val="top"/>
          </w:tcPr>
          <w:p>
            <w:pPr>
              <w:spacing w:after="0"/>
            </w:pPr>
            <w:r>
              <w:rPr>
                <w:sz w:val="16"/>
              </w:rPr>
              <w:t>Ізольований багаторівневий корабель</w:t>
            </w:r>
          </w:p>
        </w:tc>
        <w:tc>
          <w:tcPr>
            <w:tcW w:type="dxa" w:w="7200"/>
            <w:tcMar>
              <w:top w:w="80" w:type="dxa"/>
              <w:start w:w="100" w:type="dxa"/>
              <w:bottom w:w="80" w:type="dxa"/>
              <w:end w:w="100" w:type="dxa"/>
            </w:tcMar>
            <w:vAlign w:val="top"/>
          </w:tcPr>
          <w:p>
            <w:pPr>
              <w:spacing w:after="0"/>
            </w:pPr>
            <w:r>
              <w:rPr>
                <w:sz w:val="16"/>
              </w:rPr>
              <w:t>Річковий державний караван із дев’яти з’єднаних барж, де верхні палуби належать знаті, а нижні переповнені робітниками, прочанами й контрабандою.</w:t>
            </w:r>
          </w:p>
        </w:tc>
      </w:tr>
      <w:tr>
        <w:tc>
          <w:tcPr>
            <w:tcW w:type="dxa" w:w="3168"/>
            <w:tcMar>
              <w:top w:w="80" w:type="dxa"/>
              <w:start w:w="100" w:type="dxa"/>
              <w:bottom w:w="80" w:type="dxa"/>
              <w:end w:w="100" w:type="dxa"/>
            </w:tcMar>
            <w:vAlign w:val="top"/>
          </w:tcPr>
          <w:p>
            <w:pPr>
              <w:spacing w:after="0"/>
            </w:pPr>
            <w:r>
              <w:rPr>
                <w:sz w:val="16"/>
              </w:rPr>
              <w:t>Автономні захисні сутності</w:t>
            </w:r>
          </w:p>
        </w:tc>
        <w:tc>
          <w:tcPr>
            <w:tcW w:type="dxa" w:w="7200"/>
            <w:tcMar>
              <w:top w:w="80" w:type="dxa"/>
              <w:start w:w="100" w:type="dxa"/>
              <w:bottom w:w="80" w:type="dxa"/>
              <w:end w:w="100" w:type="dxa"/>
            </w:tcMar>
            <w:vAlign w:val="top"/>
          </w:tcPr>
          <w:p>
            <w:pPr>
              <w:spacing w:after="0"/>
            </w:pPr>
            <w:r>
              <w:rPr>
                <w:sz w:val="16"/>
              </w:rPr>
              <w:t>Не Nen-звірі, а чакрові Відлуння, породжені фуіндзюцу. Вони відображають найглибшу потребу спадкоємця і діють без прямого контролю.</w:t>
            </w:r>
          </w:p>
        </w:tc>
      </w:tr>
      <w:tr>
        <w:tc>
          <w:tcPr>
            <w:tcW w:type="dxa" w:w="3168"/>
            <w:tcMar>
              <w:top w:w="80" w:type="dxa"/>
              <w:start w:w="100" w:type="dxa"/>
              <w:bottom w:w="80" w:type="dxa"/>
              <w:end w:w="100" w:type="dxa"/>
            </w:tcMar>
            <w:vAlign w:val="top"/>
          </w:tcPr>
          <w:p>
            <w:pPr>
              <w:spacing w:after="0"/>
            </w:pPr>
            <w:r>
              <w:rPr>
                <w:sz w:val="16"/>
              </w:rPr>
              <w:t>Кримінальні сім’ї</w:t>
            </w:r>
          </w:p>
        </w:tc>
        <w:tc>
          <w:tcPr>
            <w:tcW w:type="dxa" w:w="7200"/>
            <w:tcMar>
              <w:top w:w="80" w:type="dxa"/>
              <w:start w:w="100" w:type="dxa"/>
              <w:bottom w:w="80" w:type="dxa"/>
              <w:end w:w="100" w:type="dxa"/>
            </w:tcMar>
            <w:vAlign w:val="top"/>
          </w:tcPr>
          <w:p>
            <w:pPr>
              <w:spacing w:after="0"/>
            </w:pPr>
            <w:r>
              <w:rPr>
                <w:sz w:val="16"/>
              </w:rPr>
              <w:t>Три мережі, що контролюють документи, вантажі й нижні баржі. Одна з них перетворюється на революційний осередок із забороненою печаттю.</w:t>
            </w:r>
          </w:p>
        </w:tc>
      </w:tr>
      <w:tr>
        <w:tc>
          <w:tcPr>
            <w:tcW w:type="dxa" w:w="3168"/>
            <w:tcMar>
              <w:top w:w="80" w:type="dxa"/>
              <w:start w:w="100" w:type="dxa"/>
              <w:bottom w:w="80" w:type="dxa"/>
              <w:end w:w="100" w:type="dxa"/>
            </w:tcMar>
            <w:vAlign w:val="top"/>
          </w:tcPr>
          <w:p>
            <w:pPr>
              <w:spacing w:after="0"/>
            </w:pPr>
            <w:r>
              <w:rPr>
                <w:sz w:val="16"/>
              </w:rPr>
              <w:t>Навчання охорони, яке змінює баланс</w:t>
            </w:r>
          </w:p>
        </w:tc>
        <w:tc>
          <w:tcPr>
            <w:tcW w:type="dxa" w:w="7200"/>
            <w:tcMar>
              <w:top w:w="80" w:type="dxa"/>
              <w:start w:w="100" w:type="dxa"/>
              <w:bottom w:w="80" w:type="dxa"/>
              <w:end w:w="100" w:type="dxa"/>
            </w:tcMar>
            <w:vAlign w:val="top"/>
          </w:tcPr>
          <w:p>
            <w:pPr>
              <w:spacing w:after="0"/>
            </w:pPr>
            <w:r>
              <w:rPr>
                <w:sz w:val="16"/>
              </w:rPr>
              <w:t>Токара може навчити представників дворів базовому виявленню чакрових слідів. Це рятує слабших, але поширює секрети Конохи й створює нових небезпечних гравців.</w:t>
            </w:r>
          </w:p>
        </w:tc>
      </w:tr>
      <w:tr>
        <w:tc>
          <w:tcPr>
            <w:tcW w:type="dxa" w:w="3168"/>
            <w:tcMar>
              <w:top w:w="80" w:type="dxa"/>
              <w:start w:w="100" w:type="dxa"/>
              <w:bottom w:w="80" w:type="dxa"/>
              <w:end w:w="100" w:type="dxa"/>
            </w:tcMar>
            <w:vAlign w:val="top"/>
          </w:tcPr>
          <w:p>
            <w:pPr>
              <w:spacing w:after="0"/>
            </w:pPr>
            <w:r>
              <w:rPr>
                <w:sz w:val="16"/>
              </w:rPr>
              <w:t>Герой-захисник слабкого спадкоємця</w:t>
            </w:r>
          </w:p>
        </w:tc>
        <w:tc>
          <w:tcPr>
            <w:tcW w:type="dxa" w:w="7200"/>
            <w:tcMar>
              <w:top w:w="80" w:type="dxa"/>
              <w:start w:w="100" w:type="dxa"/>
              <w:bottom w:w="80" w:type="dxa"/>
              <w:end w:w="100" w:type="dxa"/>
            </w:tcMar>
            <w:vAlign w:val="top"/>
          </w:tcPr>
          <w:p>
            <w:pPr>
              <w:spacing w:after="0"/>
            </w:pPr>
            <w:r>
              <w:rPr>
                <w:sz w:val="16"/>
              </w:rPr>
              <w:t>Токара прикриває Куреху, але вона не немовля і не морально бездоганна. Вона бреше Конохі, краде документи й здатна використати чужу смерть.</w:t>
            </w:r>
          </w:p>
        </w:tc>
      </w:tr>
      <w:tr>
        <w:tc>
          <w:tcPr>
            <w:tcW w:type="dxa" w:w="3168"/>
            <w:tcMar>
              <w:top w:w="80" w:type="dxa"/>
              <w:start w:w="100" w:type="dxa"/>
              <w:bottom w:w="80" w:type="dxa"/>
              <w:end w:w="100" w:type="dxa"/>
            </w:tcMar>
            <w:vAlign w:val="top"/>
          </w:tcPr>
          <w:p>
            <w:pPr>
              <w:spacing w:after="0"/>
            </w:pPr>
            <w:r>
              <w:rPr>
                <w:sz w:val="16"/>
              </w:rPr>
              <w:t>Багато паралельних змов</w:t>
            </w:r>
          </w:p>
        </w:tc>
        <w:tc>
          <w:tcPr>
            <w:tcW w:type="dxa" w:w="7200"/>
            <w:tcMar>
              <w:top w:w="80" w:type="dxa"/>
              <w:start w:w="100" w:type="dxa"/>
              <w:bottom w:w="80" w:type="dxa"/>
              <w:end w:w="100" w:type="dxa"/>
            </w:tcMar>
            <w:vAlign w:val="top"/>
          </w:tcPr>
          <w:p>
            <w:pPr>
              <w:spacing w:after="0"/>
            </w:pPr>
            <w:r>
              <w:rPr>
                <w:sz w:val="16"/>
              </w:rPr>
              <w:t>Кожне вбивство має власну причину. Немає одного злодія, після смерті якого все припиниться.</w:t>
            </w:r>
          </w:p>
        </w:tc>
      </w:tr>
    </w:tbl>
    <w:p>
      <w:pPr>
        <w:spacing w:after="0"/>
      </w:pPr>
    </w:p>
    <w:p>
      <w:pPr>
        <w:pStyle w:val="Heading2"/>
      </w:pPr>
      <w:r>
        <w:t>Тон</w:t>
      </w:r>
    </w:p>
    <w:p>
      <w:r>
        <w:t>Арка має відчуватися не як турнір, а як повільне стискання простору. Кожен коридор належить комусь, кожна чашка чаю є пропозицією, кожен труп змінює штат охорони, а кожна відкрита техніка стає політичним фактом.</w:t>
      </w:r>
    </w:p>
    <w:p>
      <w:pPr>
        <w:pStyle w:val="Heading1"/>
      </w:pPr>
      <w:r>
        <w:t>4. Місія Конохи</w:t>
      </w:r>
    </w:p>
    <w:p>
      <w:pPr>
        <w:pStyle w:val="Heading2"/>
      </w:pPr>
      <w:r>
        <w:t>Сцена брифінгу</w:t>
      </w:r>
    </w:p>
    <w:tbl>
      <w:tblPr>
        <w:tblW w:type="auto" w:w="0"/>
        <w:jc w:val="center"/>
        <w:tblLayout w:type="autofit"/>
        <w:tblLook w:firstColumn="1" w:firstRow="1" w:lastColumn="0" w:lastRow="0" w:noHBand="0" w:noVBand="1" w:val="04A0"/>
      </w:tblPr>
      <w:tblGrid>
        <w:gridCol w:w="10166"/>
      </w:tblGrid>
      <w:tr>
        <w:tc>
          <w:tcPr>
            <w:tcW w:type="dxa" w:w="10166"/>
            <w:shd w:fill="EDEDED"/>
            <w:tcMar>
              <w:top w:w="100" w:type="dxa"/>
              <w:start w:w="140" w:type="dxa"/>
              <w:bottom w:w="100" w:type="dxa"/>
              <w:end w:w="140" w:type="dxa"/>
            </w:tcMar>
          </w:tcPr>
          <w:p>
            <w:pPr>
              <w:pStyle w:val="BoxTitle"/>
            </w:pPr>
            <w:r>
              <w:t>ТЕКСТ ДЛЯ СТАРТУ</w:t>
            </w:r>
          </w:p>
          <w:p>
            <w:pPr>
              <w:spacing w:after="40"/>
            </w:pPr>
            <w:r>
              <w:t>На столі Цунаде лежить не сувій місії, а складений учетверо придворний реєстр. Папір дорогий, чорнило свіже, а край аркуша вже встиг хтось обпалити.</w:t>
            </w:r>
          </w:p>
          <w:p>
            <w:pPr>
              <w:spacing w:after="40"/>
            </w:pPr>
            <w:r>
              <w:t>Ібікі стоїть біля вікна. Райдо сидить боком до столу, ніби прийшов не на нараду, а перевірити вихід. Асума не зняв дорожнього плаща.</w:t>
            </w:r>
          </w:p>
          <w:p>
            <w:pPr>
              <w:spacing w:after="40"/>
            </w:pPr>
            <w:r>
              <w:t>Цунаде кладе два пальці на дев’ятий рядок списку: «Офіційно ми охороняємо похоронний караван. Неофіційно одна з цих дев’яти осіб попросила Коноху допомогти їй дожити до кінця церемонії. Вона не знає, що ми вже знайшли двох мертвих слуг ще до відплиття».</w:t>
            </w:r>
          </w:p>
          <w:p>
            <w:pPr>
              <w:spacing w:after="40"/>
            </w:pPr>
            <w:r>
              <w:t>Асума дивиться на Токару: «При дворі люди рідко брешуть прямо. Вони просто говорять так, щоб ти сам вибрав неправильну правду».</w:t>
            </w:r>
          </w:p>
        </w:tc>
      </w:tr>
    </w:tbl>
    <w:p>
      <w:pPr>
        <w:spacing w:after="0"/>
      </w:pPr>
    </w:p>
    <w:p>
      <w:pPr>
        <w:pStyle w:val="Heading2"/>
      </w:pPr>
      <w:r>
        <w:t>Офіційне замовлення</w:t>
      </w:r>
    </w:p>
    <w:p>
      <w:pPr>
        <w:spacing w:after="60"/>
      </w:pPr>
      <w:r>
        <w:rPr>
          <w:b/>
        </w:rPr>
        <w:t xml:space="preserve">Ранг: </w:t>
      </w:r>
      <w:r>
        <w:t>B. Охорона державного похоронно-інвестиційного каравану, перевірка персоналу, недопущення зовнішнього нападу.</w:t>
      </w:r>
    </w:p>
    <w:p>
      <w:pPr>
        <w:spacing w:after="60"/>
      </w:pPr>
      <w:r>
        <w:rPr>
          <w:b/>
        </w:rPr>
        <w:t xml:space="preserve">Замовник: </w:t>
      </w:r>
      <w:r>
        <w:t>канцелярія даймьо Країни Вогню через придворного уповноваженого лорда Арітомо.</w:t>
      </w:r>
    </w:p>
    <w:p>
      <w:pPr>
        <w:spacing w:after="60"/>
      </w:pPr>
      <w:r>
        <w:rPr>
          <w:b/>
        </w:rPr>
        <w:t xml:space="preserve">Тривалість: </w:t>
      </w:r>
      <w:r>
        <w:t>12 днів до Святині Першої Переправи, плюс повернення.</w:t>
      </w:r>
    </w:p>
    <w:p>
      <w:pPr>
        <w:spacing w:after="60"/>
      </w:pPr>
      <w:r>
        <w:rPr>
          <w:b/>
        </w:rPr>
        <w:t xml:space="preserve">Публічний склад Конохи: </w:t>
      </w:r>
      <w:r>
        <w:t>Райдо як військовий представник, четверо чунінів охорони, медик і два зв’язківці. Токара не записаний як шинобі.</w:t>
      </w:r>
    </w:p>
    <w:p>
      <w:pPr>
        <w:pStyle w:val="Heading2"/>
      </w:pPr>
      <w:r>
        <w:t>Таємний наказ Цунаде</w:t>
      </w:r>
    </w:p>
    <w:p>
      <w:pPr>
        <w:spacing w:after="40"/>
        <w:ind w:left="259" w:hanging="259"/>
      </w:pPr>
      <w:r>
        <w:rPr>
          <w:b w:val="0"/>
        </w:rPr>
        <w:t xml:space="preserve">1.  </w:t>
      </w:r>
      <w:r>
        <w:t>Не допустити загибелі Курехи до моменту, коли буде встановлено, чи може вона законно відмовитися від ритуалу.</w:t>
      </w:r>
    </w:p>
    <w:p>
      <w:pPr>
        <w:spacing w:after="40"/>
        <w:ind w:left="259" w:hanging="259"/>
      </w:pPr>
      <w:r>
        <w:rPr>
          <w:b w:val="0"/>
        </w:rPr>
        <w:t xml:space="preserve">2.  </w:t>
      </w:r>
      <w:r>
        <w:t>З’ясувати походження Дев’яти Печаток і межі їхньої дії.</w:t>
      </w:r>
    </w:p>
    <w:p>
      <w:pPr>
        <w:spacing w:after="40"/>
        <w:ind w:left="259" w:hanging="259"/>
      </w:pPr>
      <w:r>
        <w:rPr>
          <w:b w:val="0"/>
        </w:rPr>
        <w:t xml:space="preserve">3.  </w:t>
      </w:r>
      <w:r>
        <w:t>Виявити шинобі, печаті або фінансування іншої великої країни. Не створювати «ворога» без доказів.</w:t>
      </w:r>
    </w:p>
    <w:p>
      <w:pPr>
        <w:spacing w:after="40"/>
        <w:ind w:left="259" w:hanging="259"/>
      </w:pPr>
      <w:r>
        <w:rPr>
          <w:b w:val="0"/>
        </w:rPr>
        <w:t xml:space="preserve">4.  </w:t>
      </w:r>
      <w:r>
        <w:t>Не дозволити каравану стати зброєю проти Конохи або цивільних поселень униз за течією.</w:t>
      </w:r>
    </w:p>
    <w:p>
      <w:pPr>
        <w:spacing w:after="40"/>
        <w:ind w:left="259" w:hanging="259"/>
      </w:pPr>
      <w:r>
        <w:rPr>
          <w:b w:val="0"/>
        </w:rPr>
        <w:t xml:space="preserve">5.  </w:t>
      </w:r>
      <w:r>
        <w:t>Не визначати спадкоємця від імені Хокаге. Якщо вибір неминучий, пріоритет: життя цивільних, безпека Країни Вогню, виконання контракту, політична стабільність.</w:t>
      </w:r>
    </w:p>
    <w:p>
      <w:pPr>
        <w:pStyle w:val="Heading2"/>
      </w:pPr>
      <w:r>
        <w:t>Особисті накази Ібікі</w:t>
      </w:r>
    </w:p>
    <w:p>
      <w:pPr>
        <w:pStyle w:val="ListBullet"/>
        <w:spacing w:after="40"/>
      </w:pPr>
      <w:r>
        <w:t>Зберегти хоча б один неушкоджений зразок кожного невідомого знака.</w:t>
      </w:r>
    </w:p>
    <w:p>
      <w:pPr>
        <w:pStyle w:val="ListBullet"/>
        <w:spacing w:after="40"/>
      </w:pPr>
      <w:r>
        <w:t>Записувати не лише відповіді, а й формулювання запитань, після яких печаті реагують.</w:t>
      </w:r>
    </w:p>
    <w:p>
      <w:pPr>
        <w:pStyle w:val="ListBullet"/>
        <w:spacing w:after="40"/>
      </w:pPr>
      <w:r>
        <w:t>Не допитувати спадкоємця так, ніби він полонений. Спочатку забрати контроль над кімнатою, свідками й часом.</w:t>
      </w:r>
    </w:p>
    <w:p>
      <w:pPr>
        <w:pStyle w:val="ListBullet"/>
        <w:spacing w:after="40"/>
      </w:pPr>
      <w:r>
        <w:t>Якщо Куреха збрехала про первинний контакт із Конохою, не викривати її відразу. Встановити, чого саме вона боїться більше за смерть.</w:t>
      </w:r>
    </w:p>
    <w:p>
      <w:pPr>
        <w:pStyle w:val="Heading2"/>
      </w:pPr>
      <w:r>
        <w:t>Роль Райдо</w:t>
      </w:r>
    </w:p>
    <w:p>
      <w:r>
        <w:t>Райдо є видимим щитом і політичним запобіжником. Він не ходить слідом за Токарою й не розв’язує його сцени. Його функції: підтвердити наказ, перекрити коридор, надати двох людей, витримати офіційний тиск, організувати евакуацію. Він не знає всіх прикриттів Токари, якщо гравець їх не розкрив.</w:t>
      </w:r>
    </w:p>
    <w:p>
      <w:pPr>
        <w:pStyle w:val="Heading1"/>
      </w:pPr>
      <w:r>
        <w:t>5. Головна таємниця арки</w:t>
      </w:r>
    </w:p>
    <w:tbl>
      <w:tblPr>
        <w:tblW w:type="auto" w:w="0"/>
        <w:jc w:val="center"/>
        <w:tblLayout w:type="autofit"/>
        <w:tblLook w:firstColumn="1" w:firstRow="1" w:lastColumn="0" w:lastRow="0" w:noHBand="0" w:noVBand="1" w:val="04A0"/>
      </w:tblPr>
      <w:tblGrid>
        <w:gridCol w:w="10166"/>
      </w:tblGrid>
      <w:tr>
        <w:tc>
          <w:tcPr>
            <w:tcW w:type="dxa" w:w="10166"/>
            <w:shd w:fill="E2E2E2"/>
            <w:tcMar>
              <w:top w:w="100" w:type="dxa"/>
              <w:start w:w="140" w:type="dxa"/>
              <w:bottom w:w="100" w:type="dxa"/>
              <w:end w:w="140" w:type="dxa"/>
            </w:tcMar>
          </w:tcPr>
          <w:p>
            <w:pPr>
              <w:pStyle w:val="BoxTitle"/>
            </w:pPr>
            <w:r>
              <w:t>GM-ONLY: СПРАВЖНЯ СХЕМА</w:t>
            </w:r>
          </w:p>
          <w:p>
            <w:pPr>
              <w:spacing w:after="40"/>
            </w:pPr>
            <w:r>
              <w:t>Старий хранитель Кадзівара Санехіто не помер. Він лежить у запечатаній камері на головній баржі й підтримує життя через медичне фуіндзюцу.</w:t>
            </w:r>
          </w:p>
          <w:p>
            <w:pPr>
              <w:spacing w:after="40"/>
            </w:pPr>
            <w:r>
              <w:t>Оригінальний ритуал не вимагав смерті восьми спадкоємців. Кожен міг зректися претензії на світанку, кинувши свою печатку-відмову у воду перед трьома свідками.</w:t>
            </w:r>
          </w:p>
          <w:p>
            <w:pPr>
              <w:spacing w:after="40"/>
            </w:pPr>
            <w:r>
              <w:t>Санехіто та камергер Саданобу вилучили печатки-відмови й змінили текст церемонії. Вони хочуть накопичити чакру страху, зради та смерті у «Книзі Жару».</w:t>
            </w:r>
          </w:p>
          <w:p>
            <w:pPr>
              <w:spacing w:after="40"/>
            </w:pPr>
            <w:r>
              <w:t>На фіналі накопичена чакра має перенести пам’яттєвий відбиток Санехіто в нервову систему переможця. Формально спадкоємець залишиться собою, але поступово отримає чужі звички, спогади, реакції й волю.</w:t>
            </w:r>
          </w:p>
          <w:p>
            <w:pPr>
              <w:spacing w:after="40"/>
            </w:pPr>
            <w:r>
              <w:t>Смерть усіх претендентів не потрібна. Потрібні конфлікт, добровільні клятви, зради й один носій. Саме тому Відлуння не можуть прямо вбивати спадкоємців, але майже все інше їм дозволено.</w:t>
            </w:r>
          </w:p>
        </w:tc>
      </w:tr>
    </w:tbl>
    <w:p>
      <w:pPr>
        <w:spacing w:after="0"/>
      </w:pPr>
    </w:p>
    <w:p>
      <w:pPr>
        <w:pStyle w:val="Heading2"/>
      </w:pPr>
      <w:r>
        <w:t>Шари правди</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592"/>
            <w:shd w:fill="D9D9D9"/>
            <w:vAlign w:val="center"/>
            <w:tcMar>
              <w:top w:w="80" w:type="dxa"/>
              <w:start w:w="100" w:type="dxa"/>
              <w:bottom w:w="80" w:type="dxa"/>
              <w:end w:w="100" w:type="dxa"/>
            </w:tcMar>
          </w:tcPr>
          <w:p>
            <w:r>
              <w:rPr>
                <w:b/>
                <w:sz w:val="17"/>
              </w:rPr>
              <w:t>Рівень</w:t>
            </w:r>
          </w:p>
        </w:tc>
        <w:tc>
          <w:tcPr>
            <w:tcW w:type="dxa" w:w="7776"/>
            <w:shd w:fill="D9D9D9"/>
            <w:vAlign w:val="center"/>
            <w:tcMar>
              <w:top w:w="80" w:type="dxa"/>
              <w:start w:w="100" w:type="dxa"/>
              <w:bottom w:w="80" w:type="dxa"/>
              <w:end w:w="100" w:type="dxa"/>
            </w:tcMar>
          </w:tcPr>
          <w:p>
            <w:r>
              <w:rPr>
                <w:b/>
                <w:sz w:val="17"/>
              </w:rPr>
              <w:t>Інформація</w:t>
            </w:r>
          </w:p>
        </w:tc>
      </w:tr>
      <w:tr>
        <w:tc>
          <w:tcPr>
            <w:tcW w:type="dxa" w:w="2592"/>
            <w:tcMar>
              <w:top w:w="80" w:type="dxa"/>
              <w:start w:w="100" w:type="dxa"/>
              <w:bottom w:w="80" w:type="dxa"/>
              <w:end w:w="100" w:type="dxa"/>
            </w:tcMar>
            <w:vAlign w:val="top"/>
          </w:tcPr>
          <w:p>
            <w:pPr>
              <w:spacing w:after="0"/>
            </w:pPr>
            <w:r>
              <w:rPr>
                <w:sz w:val="17"/>
              </w:rPr>
              <w:t>Те, що знає двір</w:t>
            </w:r>
          </w:p>
        </w:tc>
        <w:tc>
          <w:tcPr>
            <w:tcW w:type="dxa" w:w="7776"/>
            <w:tcMar>
              <w:top w:w="80" w:type="dxa"/>
              <w:start w:w="100" w:type="dxa"/>
              <w:bottom w:w="80" w:type="dxa"/>
              <w:end w:w="100" w:type="dxa"/>
            </w:tcMar>
            <w:vAlign w:val="top"/>
          </w:tcPr>
          <w:p>
            <w:pPr>
              <w:spacing w:after="0"/>
            </w:pPr>
            <w:r>
              <w:rPr>
                <w:sz w:val="17"/>
              </w:rPr>
              <w:t>Спадкоємці мають пройти випробування характеру під час подорожі. Насильство заборонене, але історично траплялося.</w:t>
            </w:r>
          </w:p>
        </w:tc>
      </w:tr>
      <w:tr>
        <w:tc>
          <w:tcPr>
            <w:tcW w:type="dxa" w:w="2592"/>
            <w:tcMar>
              <w:top w:w="80" w:type="dxa"/>
              <w:start w:w="100" w:type="dxa"/>
              <w:bottom w:w="80" w:type="dxa"/>
              <w:end w:w="100" w:type="dxa"/>
            </w:tcMar>
            <w:vAlign w:val="top"/>
          </w:tcPr>
          <w:p>
            <w:pPr>
              <w:spacing w:after="0"/>
            </w:pPr>
            <w:r>
              <w:rPr>
                <w:sz w:val="17"/>
              </w:rPr>
              <w:t>Те, що знають старші спадкоємці</w:t>
            </w:r>
          </w:p>
        </w:tc>
        <w:tc>
          <w:tcPr>
            <w:tcW w:type="dxa" w:w="7776"/>
            <w:tcMar>
              <w:top w:w="80" w:type="dxa"/>
              <w:start w:w="100" w:type="dxa"/>
              <w:bottom w:w="80" w:type="dxa"/>
              <w:end w:w="100" w:type="dxa"/>
            </w:tcMar>
            <w:vAlign w:val="top"/>
          </w:tcPr>
          <w:p>
            <w:pPr>
              <w:spacing w:after="0"/>
            </w:pPr>
            <w:r>
              <w:rPr>
                <w:sz w:val="17"/>
              </w:rPr>
              <w:t>Печаті захищають претендентів і карають слабкість. Вони припускають, що в кінці має залишитися один.</w:t>
            </w:r>
          </w:p>
        </w:tc>
      </w:tr>
      <w:tr>
        <w:tc>
          <w:tcPr>
            <w:tcW w:type="dxa" w:w="2592"/>
            <w:tcMar>
              <w:top w:w="80" w:type="dxa"/>
              <w:start w:w="100" w:type="dxa"/>
              <w:bottom w:w="80" w:type="dxa"/>
              <w:end w:w="100" w:type="dxa"/>
            </w:tcMar>
            <w:vAlign w:val="top"/>
          </w:tcPr>
          <w:p>
            <w:pPr>
              <w:spacing w:after="0"/>
            </w:pPr>
            <w:r>
              <w:rPr>
                <w:sz w:val="17"/>
              </w:rPr>
              <w:t>Те, що знає Куреха</w:t>
            </w:r>
          </w:p>
        </w:tc>
        <w:tc>
          <w:tcPr>
            <w:tcW w:type="dxa" w:w="7776"/>
            <w:tcMar>
              <w:top w:w="80" w:type="dxa"/>
              <w:start w:w="100" w:type="dxa"/>
              <w:bottom w:w="80" w:type="dxa"/>
              <w:end w:w="100" w:type="dxa"/>
            </w:tcMar>
            <w:vAlign w:val="top"/>
          </w:tcPr>
          <w:p>
            <w:pPr>
              <w:spacing w:after="0"/>
            </w:pPr>
            <w:r>
              <w:rPr>
                <w:sz w:val="17"/>
              </w:rPr>
              <w:t>Її мати знайшла старий текст із правом відмови. Перед смертю вона сховала уривок у лакованій чорнильниці.</w:t>
            </w:r>
          </w:p>
        </w:tc>
      </w:tr>
      <w:tr>
        <w:tc>
          <w:tcPr>
            <w:tcW w:type="dxa" w:w="2592"/>
            <w:tcMar>
              <w:top w:w="80" w:type="dxa"/>
              <w:start w:w="100" w:type="dxa"/>
              <w:bottom w:w="80" w:type="dxa"/>
              <w:end w:w="100" w:type="dxa"/>
            </w:tcMar>
            <w:vAlign w:val="top"/>
          </w:tcPr>
          <w:p>
            <w:pPr>
              <w:spacing w:after="0"/>
            </w:pPr>
            <w:r>
              <w:rPr>
                <w:sz w:val="17"/>
              </w:rPr>
              <w:t>Те, що знає Мідзуе</w:t>
            </w:r>
          </w:p>
        </w:tc>
        <w:tc>
          <w:tcPr>
            <w:tcW w:type="dxa" w:w="7776"/>
            <w:tcMar>
              <w:top w:w="80" w:type="dxa"/>
              <w:start w:w="100" w:type="dxa"/>
              <w:bottom w:w="80" w:type="dxa"/>
              <w:end w:w="100" w:type="dxa"/>
            </w:tcMar>
            <w:vAlign w:val="top"/>
          </w:tcPr>
          <w:p>
            <w:pPr>
              <w:spacing w:after="0"/>
            </w:pPr>
            <w:r>
              <w:rPr>
                <w:sz w:val="17"/>
              </w:rPr>
              <w:t>Санехіто змінив ритуал і використовує смерть як паливо. Вона не знає про перенесення пам’яті.</w:t>
            </w:r>
          </w:p>
        </w:tc>
      </w:tr>
      <w:tr>
        <w:tc>
          <w:tcPr>
            <w:tcW w:type="dxa" w:w="2592"/>
            <w:tcMar>
              <w:top w:w="80" w:type="dxa"/>
              <w:start w:w="100" w:type="dxa"/>
              <w:bottom w:w="80" w:type="dxa"/>
              <w:end w:w="100" w:type="dxa"/>
            </w:tcMar>
            <w:vAlign w:val="top"/>
          </w:tcPr>
          <w:p>
            <w:pPr>
              <w:spacing w:after="0"/>
            </w:pPr>
            <w:r>
              <w:rPr>
                <w:sz w:val="17"/>
              </w:rPr>
              <w:t>Те, що знає Саданобу</w:t>
            </w:r>
          </w:p>
        </w:tc>
        <w:tc>
          <w:tcPr>
            <w:tcW w:type="dxa" w:w="7776"/>
            <w:tcMar>
              <w:top w:w="80" w:type="dxa"/>
              <w:start w:w="100" w:type="dxa"/>
              <w:bottom w:w="80" w:type="dxa"/>
              <w:end w:w="100" w:type="dxa"/>
            </w:tcMar>
            <w:vAlign w:val="top"/>
          </w:tcPr>
          <w:p>
            <w:pPr>
              <w:spacing w:after="0"/>
            </w:pPr>
            <w:r>
              <w:rPr>
                <w:sz w:val="17"/>
              </w:rPr>
              <w:t>Уся схема. Він вважає, що особа правителя менш важлива за безперервність державної волі.</w:t>
            </w:r>
          </w:p>
        </w:tc>
      </w:tr>
      <w:tr>
        <w:tc>
          <w:tcPr>
            <w:tcW w:type="dxa" w:w="2592"/>
            <w:tcMar>
              <w:top w:w="80" w:type="dxa"/>
              <w:start w:w="100" w:type="dxa"/>
              <w:bottom w:w="80" w:type="dxa"/>
              <w:end w:w="100" w:type="dxa"/>
            </w:tcMar>
            <w:vAlign w:val="top"/>
          </w:tcPr>
          <w:p>
            <w:pPr>
              <w:spacing w:after="0"/>
            </w:pPr>
            <w:r>
              <w:rPr>
                <w:sz w:val="17"/>
              </w:rPr>
              <w:t>Те, що знає Санехіто</w:t>
            </w:r>
          </w:p>
        </w:tc>
        <w:tc>
          <w:tcPr>
            <w:tcW w:type="dxa" w:w="7776"/>
            <w:tcMar>
              <w:top w:w="80" w:type="dxa"/>
              <w:start w:w="100" w:type="dxa"/>
              <w:bottom w:w="80" w:type="dxa"/>
              <w:end w:w="100" w:type="dxa"/>
            </w:tcMar>
            <w:vAlign w:val="top"/>
          </w:tcPr>
          <w:p>
            <w:pPr>
              <w:spacing w:after="0"/>
            </w:pPr>
            <w:r>
              <w:rPr>
                <w:sz w:val="17"/>
              </w:rPr>
              <w:t>Ритуал нестабільний. Якщо переможець має сильну власну ідентичність або печатку переписано, дві волі можуть співіснувати або знищити одна одну.</w:t>
            </w:r>
          </w:p>
        </w:tc>
      </w:tr>
    </w:tbl>
    <w:p>
      <w:pPr>
        <w:spacing w:after="0"/>
      </w:pPr>
    </w:p>
    <w:p>
      <w:pPr>
        <w:pStyle w:val="Heading2"/>
      </w:pPr>
      <w:r>
        <w:t>Чому не можна просто розповісти всім</w:t>
      </w:r>
    </w:p>
    <w:p>
      <w:pPr>
        <w:pStyle w:val="ListBullet"/>
        <w:spacing w:after="40"/>
      </w:pPr>
      <w:r>
        <w:t>Без оригінального тексту це виглядатиме як втручання Конохи у спадкування.</w:t>
      </w:r>
    </w:p>
    <w:p>
      <w:pPr>
        <w:pStyle w:val="ListBullet"/>
        <w:spacing w:after="40"/>
      </w:pPr>
      <w:r>
        <w:t>Арітомо має наказ зберегти церемонію, якщо немає доказу загрози даймьо або цивільним.</w:t>
      </w:r>
    </w:p>
    <w:p>
      <w:pPr>
        <w:pStyle w:val="ListBullet"/>
        <w:spacing w:after="40"/>
      </w:pPr>
      <w:r>
        <w:t>Старші спадкоємці використають звинувачення як привід заарештувати Куреху й Токару.</w:t>
      </w:r>
    </w:p>
    <w:p>
      <w:pPr>
        <w:pStyle w:val="ListBullet"/>
        <w:spacing w:after="40"/>
      </w:pPr>
      <w:r>
        <w:t>Саданобу може достроково активувати Конвергенцію і замкнути верхні баржі.</w:t>
      </w:r>
    </w:p>
    <w:p>
      <w:pPr>
        <w:pStyle w:val="ListBullet"/>
        <w:spacing w:after="40"/>
      </w:pPr>
      <w:r>
        <w:t>Частина Відлунь реагує на публічні клятви, тому невдале викриття буквально посилить кількох претендентів.</w:t>
      </w:r>
    </w:p>
    <w:p>
      <w:pPr>
        <w:pStyle w:val="Heading1"/>
      </w:pPr>
      <w:r>
        <w:t>6. Караван і його географія</w:t>
      </w:r>
    </w:p>
    <w:p>
      <w:pPr>
        <w:pStyle w:val="Lead"/>
      </w:pPr>
      <w:r>
        <w:t>«Касане» не є одним фантастичним кораблем. Це дев’ять важких річкових барж, зв’язаних мостами, ланцюгами та бар’єрною сіткою, плюс дрібні службові човни. Караван достатньо великий, щоб у ньому були райони, але достатньо тісний, щоб кожен перекритий міст змінював політику.</w:t>
      </w:r>
    </w:p>
    <w:p>
      <w:pPr>
        <w:pStyle w:val="Heading2"/>
      </w:pPr>
      <w:r>
        <w:t>Маршрут</w:t>
      </w:r>
    </w:p>
    <w:p>
      <w:pPr>
        <w:spacing w:after="60"/>
      </w:pPr>
      <w:r>
        <w:rPr>
          <w:b/>
        </w:rPr>
        <w:t xml:space="preserve">Початок: </w:t>
      </w:r>
      <w:r>
        <w:t>річкова пристань біля столиці Країни Вогню.</w:t>
      </w:r>
    </w:p>
    <w:p>
      <w:pPr>
        <w:spacing w:after="60"/>
      </w:pPr>
      <w:r>
        <w:rPr>
          <w:b/>
        </w:rPr>
        <w:t xml:space="preserve">Фініш: </w:t>
      </w:r>
      <w:r>
        <w:t>Святиня Першої Переправи на південному торговому коридорі, біля кордону Країни Річок.</w:t>
      </w:r>
    </w:p>
    <w:p>
      <w:pPr>
        <w:spacing w:after="60"/>
      </w:pPr>
      <w:r>
        <w:rPr>
          <w:b/>
        </w:rPr>
        <w:t xml:space="preserve">Чому 12 днів: </w:t>
      </w:r>
      <w:r>
        <w:t>повінь, важкий вантаж, церемоніальні зупинки без висадки та проходження трьох контрольованих шлюзів.</w:t>
      </w:r>
    </w:p>
    <w:p>
      <w:pPr>
        <w:spacing w:after="60"/>
      </w:pPr>
      <w:r>
        <w:rPr>
          <w:b/>
        </w:rPr>
        <w:t xml:space="preserve">Чому не можна піти: </w:t>
      </w:r>
      <w:r>
        <w:t>під час ритуалу особиста печатка спадкоємця прив’язана до бар’єрної сітки. Вийти можна фізично, але претендент непритомніє за 300-500 метрів, а його Відлуння стає некерованим.</w:t>
      </w:r>
    </w:p>
    <w:p>
      <w:pPr>
        <w:pStyle w:val="Heading2"/>
      </w:pPr>
      <w:r>
        <w:t>Схема дев’яти барж</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016"/>
            <w:shd w:fill="D9D9D9"/>
            <w:vAlign w:val="center"/>
            <w:tcMar>
              <w:top w:w="80" w:type="dxa"/>
              <w:start w:w="100" w:type="dxa"/>
              <w:bottom w:w="80" w:type="dxa"/>
              <w:end w:w="100" w:type="dxa"/>
            </w:tcMar>
          </w:tcPr>
          <w:p>
            <w:r>
              <w:rPr>
                <w:b/>
                <w:sz w:val="17"/>
              </w:rPr>
              <w:t>Баржа</w:t>
            </w:r>
          </w:p>
        </w:tc>
        <w:tc>
          <w:tcPr>
            <w:tcW w:type="dxa" w:w="8352"/>
            <w:shd w:fill="D9D9D9"/>
            <w:vAlign w:val="center"/>
            <w:tcMar>
              <w:top w:w="80" w:type="dxa"/>
              <w:start w:w="100" w:type="dxa"/>
              <w:bottom w:w="80" w:type="dxa"/>
              <w:end w:w="100" w:type="dxa"/>
            </w:tcMar>
          </w:tcPr>
          <w:p>
            <w:r>
              <w:rPr>
                <w:b/>
                <w:sz w:val="17"/>
              </w:rPr>
              <w:t>Функція та контроль</w:t>
            </w:r>
          </w:p>
        </w:tc>
      </w:tr>
      <w:tr>
        <w:tc>
          <w:tcPr>
            <w:tcW w:type="dxa" w:w="2016"/>
            <w:tcMar>
              <w:top w:w="80" w:type="dxa"/>
              <w:start w:w="100" w:type="dxa"/>
              <w:bottom w:w="80" w:type="dxa"/>
              <w:end w:w="100" w:type="dxa"/>
            </w:tcMar>
            <w:vAlign w:val="top"/>
          </w:tcPr>
          <w:p>
            <w:pPr>
              <w:spacing w:after="0"/>
            </w:pPr>
            <w:r>
              <w:rPr>
                <w:sz w:val="17"/>
              </w:rPr>
              <w:t>I. Жар</w:t>
            </w:r>
          </w:p>
        </w:tc>
        <w:tc>
          <w:tcPr>
            <w:tcW w:type="dxa" w:w="8352"/>
            <w:tcMar>
              <w:top w:w="80" w:type="dxa"/>
              <w:start w:w="100" w:type="dxa"/>
              <w:bottom w:w="80" w:type="dxa"/>
              <w:end w:w="100" w:type="dxa"/>
            </w:tcMar>
            <w:vAlign w:val="top"/>
          </w:tcPr>
          <w:p>
            <w:pPr>
              <w:spacing w:after="0"/>
            </w:pPr>
            <w:r>
              <w:rPr>
                <w:sz w:val="17"/>
              </w:rPr>
              <w:t>Палата Санехіто, ритуальна зала, камергер, архів. Найкраща охорона.</w:t>
            </w:r>
          </w:p>
        </w:tc>
      </w:tr>
      <w:tr>
        <w:tc>
          <w:tcPr>
            <w:tcW w:type="dxa" w:w="2016"/>
            <w:tcMar>
              <w:top w:w="80" w:type="dxa"/>
              <w:start w:w="100" w:type="dxa"/>
              <w:bottom w:w="80" w:type="dxa"/>
              <w:end w:w="100" w:type="dxa"/>
            </w:tcMar>
            <w:vAlign w:val="top"/>
          </w:tcPr>
          <w:p>
            <w:pPr>
              <w:spacing w:after="0"/>
            </w:pPr>
            <w:r>
              <w:rPr>
                <w:sz w:val="17"/>
              </w:rPr>
              <w:t>II. Корона</w:t>
            </w:r>
          </w:p>
        </w:tc>
        <w:tc>
          <w:tcPr>
            <w:tcW w:type="dxa" w:w="8352"/>
            <w:tcMar>
              <w:top w:w="80" w:type="dxa"/>
              <w:start w:w="100" w:type="dxa"/>
              <w:bottom w:w="80" w:type="dxa"/>
              <w:end w:w="100" w:type="dxa"/>
            </w:tcMar>
            <w:vAlign w:val="top"/>
          </w:tcPr>
          <w:p>
            <w:pPr>
              <w:spacing w:after="0"/>
            </w:pPr>
            <w:r>
              <w:rPr>
                <w:sz w:val="17"/>
              </w:rPr>
              <w:t>Апартаменти спадкоємців 1-3, приймальні, рада, офіційна їдальня.</w:t>
            </w:r>
          </w:p>
        </w:tc>
      </w:tr>
      <w:tr>
        <w:tc>
          <w:tcPr>
            <w:tcW w:type="dxa" w:w="2016"/>
            <w:tcMar>
              <w:top w:w="80" w:type="dxa"/>
              <w:start w:w="100" w:type="dxa"/>
              <w:bottom w:w="80" w:type="dxa"/>
              <w:end w:w="100" w:type="dxa"/>
            </w:tcMar>
            <w:vAlign w:val="top"/>
          </w:tcPr>
          <w:p>
            <w:pPr>
              <w:spacing w:after="0"/>
            </w:pPr>
            <w:r>
              <w:rPr>
                <w:sz w:val="17"/>
              </w:rPr>
              <w:t>III. Лак</w:t>
            </w:r>
          </w:p>
        </w:tc>
        <w:tc>
          <w:tcPr>
            <w:tcW w:type="dxa" w:w="8352"/>
            <w:tcMar>
              <w:top w:w="80" w:type="dxa"/>
              <w:start w:w="100" w:type="dxa"/>
              <w:bottom w:w="80" w:type="dxa"/>
              <w:end w:w="100" w:type="dxa"/>
            </w:tcMar>
            <w:vAlign w:val="top"/>
          </w:tcPr>
          <w:p>
            <w:pPr>
              <w:spacing w:after="0"/>
            </w:pPr>
            <w:r>
              <w:rPr>
                <w:sz w:val="17"/>
              </w:rPr>
              <w:t>Апартаменти спадкоємців 4-6, театр Ренги, галерея Шігуре.</w:t>
            </w:r>
          </w:p>
        </w:tc>
      </w:tr>
      <w:tr>
        <w:tc>
          <w:tcPr>
            <w:tcW w:type="dxa" w:w="2016"/>
            <w:tcMar>
              <w:top w:w="80" w:type="dxa"/>
              <w:start w:w="100" w:type="dxa"/>
              <w:bottom w:w="80" w:type="dxa"/>
              <w:end w:w="100" w:type="dxa"/>
            </w:tcMar>
            <w:vAlign w:val="top"/>
          </w:tcPr>
          <w:p>
            <w:pPr>
              <w:spacing w:after="0"/>
            </w:pPr>
            <w:r>
              <w:rPr>
                <w:sz w:val="17"/>
              </w:rPr>
              <w:t>IV. Очерет</w:t>
            </w:r>
          </w:p>
        </w:tc>
        <w:tc>
          <w:tcPr>
            <w:tcW w:type="dxa" w:w="8352"/>
            <w:tcMar>
              <w:top w:w="80" w:type="dxa"/>
              <w:start w:w="100" w:type="dxa"/>
              <w:bottom w:w="80" w:type="dxa"/>
              <w:end w:w="100" w:type="dxa"/>
            </w:tcMar>
            <w:vAlign w:val="top"/>
          </w:tcPr>
          <w:p>
            <w:pPr>
              <w:spacing w:after="0"/>
            </w:pPr>
            <w:r>
              <w:rPr>
                <w:sz w:val="17"/>
              </w:rPr>
              <w:t>Апартаменти спадкоємців 7-9, кімнати Курехи, малий сад у діжках.</w:t>
            </w:r>
          </w:p>
        </w:tc>
      </w:tr>
      <w:tr>
        <w:tc>
          <w:tcPr>
            <w:tcW w:type="dxa" w:w="2016"/>
            <w:tcMar>
              <w:top w:w="80" w:type="dxa"/>
              <w:start w:w="100" w:type="dxa"/>
              <w:bottom w:w="80" w:type="dxa"/>
              <w:end w:w="100" w:type="dxa"/>
            </w:tcMar>
            <w:vAlign w:val="top"/>
          </w:tcPr>
          <w:p>
            <w:pPr>
              <w:spacing w:after="0"/>
            </w:pPr>
            <w:r>
              <w:rPr>
                <w:sz w:val="17"/>
              </w:rPr>
              <w:t>V. Спис</w:t>
            </w:r>
          </w:p>
        </w:tc>
        <w:tc>
          <w:tcPr>
            <w:tcW w:type="dxa" w:w="8352"/>
            <w:tcMar>
              <w:top w:w="80" w:type="dxa"/>
              <w:start w:w="100" w:type="dxa"/>
              <w:bottom w:w="80" w:type="dxa"/>
              <w:end w:w="100" w:type="dxa"/>
            </w:tcMar>
            <w:vAlign w:val="top"/>
          </w:tcPr>
          <w:p>
            <w:pPr>
              <w:spacing w:after="0"/>
            </w:pPr>
            <w:r>
              <w:rPr>
                <w:sz w:val="17"/>
              </w:rPr>
              <w:t>Варта, Райдо, зброярня, кімната допитів, сигнальна щогла.</w:t>
            </w:r>
          </w:p>
        </w:tc>
      </w:tr>
      <w:tr>
        <w:tc>
          <w:tcPr>
            <w:tcW w:type="dxa" w:w="2016"/>
            <w:tcMar>
              <w:top w:w="80" w:type="dxa"/>
              <w:start w:w="100" w:type="dxa"/>
              <w:bottom w:w="80" w:type="dxa"/>
              <w:end w:w="100" w:type="dxa"/>
            </w:tcMar>
            <w:vAlign w:val="top"/>
          </w:tcPr>
          <w:p>
            <w:pPr>
              <w:spacing w:after="0"/>
            </w:pPr>
            <w:r>
              <w:rPr>
                <w:sz w:val="17"/>
              </w:rPr>
              <w:t>VI. Білий казан</w:t>
            </w:r>
          </w:p>
        </w:tc>
        <w:tc>
          <w:tcPr>
            <w:tcW w:type="dxa" w:w="8352"/>
            <w:tcMar>
              <w:top w:w="80" w:type="dxa"/>
              <w:start w:w="100" w:type="dxa"/>
              <w:bottom w:w="80" w:type="dxa"/>
              <w:end w:w="100" w:type="dxa"/>
            </w:tcMar>
            <w:vAlign w:val="top"/>
          </w:tcPr>
          <w:p>
            <w:pPr>
              <w:spacing w:after="0"/>
            </w:pPr>
            <w:r>
              <w:rPr>
                <w:sz w:val="17"/>
              </w:rPr>
              <w:t>Кухні, лазарет Кійоне, вода, пральня, холодні склади.</w:t>
            </w:r>
          </w:p>
        </w:tc>
      </w:tr>
      <w:tr>
        <w:tc>
          <w:tcPr>
            <w:tcW w:type="dxa" w:w="2016"/>
            <w:tcMar>
              <w:top w:w="80" w:type="dxa"/>
              <w:start w:w="100" w:type="dxa"/>
              <w:bottom w:w="80" w:type="dxa"/>
              <w:end w:w="100" w:type="dxa"/>
            </w:tcMar>
            <w:vAlign w:val="top"/>
          </w:tcPr>
          <w:p>
            <w:pPr>
              <w:spacing w:after="0"/>
            </w:pPr>
            <w:r>
              <w:rPr>
                <w:sz w:val="17"/>
              </w:rPr>
              <w:t>VII. Реєстр</w:t>
            </w:r>
          </w:p>
        </w:tc>
        <w:tc>
          <w:tcPr>
            <w:tcW w:type="dxa" w:w="8352"/>
            <w:tcMar>
              <w:top w:w="80" w:type="dxa"/>
              <w:start w:w="100" w:type="dxa"/>
              <w:bottom w:w="80" w:type="dxa"/>
              <w:end w:w="100" w:type="dxa"/>
            </w:tcMar>
            <w:vAlign w:val="top"/>
          </w:tcPr>
          <w:p>
            <w:pPr>
              <w:spacing w:after="0"/>
            </w:pPr>
            <w:r>
              <w:rPr>
                <w:sz w:val="17"/>
              </w:rPr>
              <w:t>Писарі, кур’єри, Іроха, багаж, пропуски, друкарські дошки.</w:t>
            </w:r>
          </w:p>
        </w:tc>
      </w:tr>
      <w:tr>
        <w:tc>
          <w:tcPr>
            <w:tcW w:type="dxa" w:w="2016"/>
            <w:tcMar>
              <w:top w:w="80" w:type="dxa"/>
              <w:start w:w="100" w:type="dxa"/>
              <w:bottom w:w="80" w:type="dxa"/>
              <w:end w:w="100" w:type="dxa"/>
            </w:tcMar>
            <w:vAlign w:val="top"/>
          </w:tcPr>
          <w:p>
            <w:pPr>
              <w:spacing w:after="0"/>
            </w:pPr>
            <w:r>
              <w:rPr>
                <w:sz w:val="17"/>
              </w:rPr>
              <w:t>VIII. Чорне крило</w:t>
            </w:r>
          </w:p>
        </w:tc>
        <w:tc>
          <w:tcPr>
            <w:tcW w:type="dxa" w:w="8352"/>
            <w:tcMar>
              <w:top w:w="80" w:type="dxa"/>
              <w:start w:w="100" w:type="dxa"/>
              <w:bottom w:w="80" w:type="dxa"/>
              <w:end w:w="100" w:type="dxa"/>
            </w:tcMar>
            <w:vAlign w:val="top"/>
          </w:tcPr>
          <w:p>
            <w:pPr>
              <w:spacing w:after="0"/>
            </w:pPr>
            <w:r>
              <w:rPr>
                <w:sz w:val="17"/>
              </w:rPr>
              <w:t>Вантаж, контрабанда Куробане, ремонтні тунелі, трюми.</w:t>
            </w:r>
          </w:p>
        </w:tc>
      </w:tr>
      <w:tr>
        <w:tc>
          <w:tcPr>
            <w:tcW w:type="dxa" w:w="2016"/>
            <w:tcMar>
              <w:top w:w="80" w:type="dxa"/>
              <w:start w:w="100" w:type="dxa"/>
              <w:bottom w:w="80" w:type="dxa"/>
              <w:end w:w="100" w:type="dxa"/>
            </w:tcMar>
            <w:vAlign w:val="top"/>
          </w:tcPr>
          <w:p>
            <w:pPr>
              <w:spacing w:after="0"/>
            </w:pPr>
            <w:r>
              <w:rPr>
                <w:sz w:val="17"/>
              </w:rPr>
              <w:t>IX. Порожня миска</w:t>
            </w:r>
          </w:p>
        </w:tc>
        <w:tc>
          <w:tcPr>
            <w:tcW w:type="dxa" w:w="8352"/>
            <w:tcMar>
              <w:top w:w="80" w:type="dxa"/>
              <w:start w:w="100" w:type="dxa"/>
              <w:bottom w:w="80" w:type="dxa"/>
              <w:end w:w="100" w:type="dxa"/>
            </w:tcMar>
            <w:vAlign w:val="top"/>
          </w:tcPr>
          <w:p>
            <w:pPr>
              <w:spacing w:after="0"/>
            </w:pPr>
            <w:r>
              <w:rPr>
                <w:sz w:val="17"/>
              </w:rPr>
              <w:t>Робітники, прочани, дешеві місця, нелегальні пасажири, база осередку Мідзуе.</w:t>
            </w:r>
          </w:p>
        </w:tc>
      </w:tr>
    </w:tbl>
    <w:p>
      <w:pPr>
        <w:spacing w:after="0"/>
      </w:pPr>
    </w:p>
    <w:p>
      <w:pPr>
        <w:pStyle w:val="Heading2"/>
      </w:pPr>
      <w:r>
        <w:t>Вузькі місця</w:t>
      </w:r>
    </w:p>
    <w:p>
      <w:pPr>
        <w:pStyle w:val="ListBullet"/>
        <w:spacing w:after="40"/>
      </w:pPr>
      <w:r>
        <w:t>Міст II-III: єдиний широкий перехід між старшими й молодшими дворами. Його закриття ділить спадкоємців на два політичні блоки.</w:t>
      </w:r>
    </w:p>
    <w:p>
      <w:pPr>
        <w:pStyle w:val="ListBullet"/>
        <w:spacing w:after="40"/>
      </w:pPr>
      <w:r>
        <w:t>Міст IV-V: охорона Конохи перевіряє зброю, але не має права обшукувати особисті реліквії спадкоємців.</w:t>
      </w:r>
    </w:p>
    <w:p>
      <w:pPr>
        <w:pStyle w:val="ListBullet"/>
        <w:spacing w:after="40"/>
      </w:pPr>
      <w:r>
        <w:t>Люк VI-VIII: кухонний вантажний спуск, через який можна непомітно переміщати людей, тіла й отруту.</w:t>
      </w:r>
    </w:p>
    <w:p>
      <w:pPr>
        <w:pStyle w:val="ListBullet"/>
        <w:spacing w:after="40"/>
      </w:pPr>
      <w:r>
        <w:t>Баластний коридор VIII-IX: затоплюється під час повені. Куробане має сухий обхід, якого немає на офіційних планах.</w:t>
      </w:r>
    </w:p>
    <w:p>
      <w:pPr>
        <w:pStyle w:val="ListBullet"/>
        <w:spacing w:after="40"/>
      </w:pPr>
      <w:r>
        <w:t>Ритуальний міст I-II: відкривається лише тричі на день. Саданобу може замкнути його з баржі I.</w:t>
      </w:r>
    </w:p>
    <w:p>
      <w:pPr>
        <w:pStyle w:val="Heading2"/>
      </w:pPr>
      <w:r>
        <w:t>Комунікації</w:t>
      </w:r>
    </w:p>
    <w:p>
      <w:pPr>
        <w:pStyle w:val="ListBullet"/>
        <w:spacing w:after="40"/>
      </w:pPr>
      <w:r>
        <w:t>Поштові птахи вилітають лише з баржі V й перевіряються двором.</w:t>
      </w:r>
    </w:p>
    <w:p>
      <w:pPr>
        <w:pStyle w:val="ListBullet"/>
        <w:spacing w:after="40"/>
      </w:pPr>
      <w:r>
        <w:t>Чакрові сигнали працюють у межах каравану, але бар’єр спотворює дальні сенсорні техніки.</w:t>
      </w:r>
    </w:p>
    <w:p>
      <w:pPr>
        <w:pStyle w:val="ListBullet"/>
        <w:spacing w:after="40"/>
      </w:pPr>
      <w:r>
        <w:t>Справжні термінові повідомлення Токара залишає у мідній трубі під третім умивальником баржі VI. Райдо перевіряє її на світанку й після вечірнього дзвону.</w:t>
      </w:r>
    </w:p>
    <w:p>
      <w:pPr>
        <w:pStyle w:val="Heading1"/>
      </w:pPr>
      <w:r>
        <w:t>7. Сторони конфлікту</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160"/>
            <w:shd w:fill="D9D9D9"/>
            <w:vAlign w:val="center"/>
            <w:tcMar>
              <w:top w:w="80" w:type="dxa"/>
              <w:start w:w="100" w:type="dxa"/>
              <w:bottom w:w="80" w:type="dxa"/>
              <w:end w:w="100" w:type="dxa"/>
            </w:tcMar>
          </w:tcPr>
          <w:p>
            <w:r>
              <w:rPr>
                <w:b/>
                <w:sz w:val="16"/>
              </w:rPr>
              <w:t>Сторона</w:t>
            </w:r>
          </w:p>
        </w:tc>
        <w:tc>
          <w:tcPr>
            <w:tcW w:type="dxa" w:w="8208"/>
            <w:shd w:fill="D9D9D9"/>
            <w:vAlign w:val="center"/>
            <w:tcMar>
              <w:top w:w="80" w:type="dxa"/>
              <w:start w:w="100" w:type="dxa"/>
              <w:bottom w:w="80" w:type="dxa"/>
              <w:end w:w="100" w:type="dxa"/>
            </w:tcMar>
          </w:tcPr>
          <w:p>
            <w:r>
              <w:rPr>
                <w:b/>
                <w:sz w:val="16"/>
              </w:rPr>
              <w:t>Мета | Ресурс | Межа</w:t>
            </w:r>
          </w:p>
        </w:tc>
      </w:tr>
      <w:tr>
        <w:tc>
          <w:tcPr>
            <w:tcW w:type="dxa" w:w="2160"/>
            <w:tcMar>
              <w:top w:w="80" w:type="dxa"/>
              <w:start w:w="100" w:type="dxa"/>
              <w:bottom w:w="80" w:type="dxa"/>
              <w:end w:w="100" w:type="dxa"/>
            </w:tcMar>
            <w:vAlign w:val="top"/>
          </w:tcPr>
          <w:p>
            <w:pPr>
              <w:spacing w:after="0"/>
            </w:pPr>
            <w:r>
              <w:rPr>
                <w:sz w:val="16"/>
              </w:rPr>
              <w:t>Канцелярія даймьо</w:t>
            </w:r>
          </w:p>
        </w:tc>
        <w:tc>
          <w:tcPr>
            <w:tcW w:type="dxa" w:w="8208"/>
            <w:tcMar>
              <w:top w:w="80" w:type="dxa"/>
              <w:start w:w="100" w:type="dxa"/>
              <w:bottom w:w="80" w:type="dxa"/>
              <w:end w:w="100" w:type="dxa"/>
            </w:tcMar>
            <w:vAlign w:val="top"/>
          </w:tcPr>
          <w:p>
            <w:pPr>
              <w:spacing w:after="0"/>
            </w:pPr>
            <w:r>
              <w:rPr>
                <w:sz w:val="16"/>
              </w:rPr>
              <w:t>Стабільний наступник без публічного скандалу.</w:t>
              <w:br/>
              <w:t>Лорд Арітомо, 24 придворні охоронці.</w:t>
              <w:br/>
              <w:t>Визнає переможця навіть після брудної боротьби, якщо караван і торгівля вціліють.</w:t>
            </w:r>
          </w:p>
        </w:tc>
      </w:tr>
      <w:tr>
        <w:tc>
          <w:tcPr>
            <w:tcW w:type="dxa" w:w="2160"/>
            <w:tcMar>
              <w:top w:w="80" w:type="dxa"/>
              <w:start w:w="100" w:type="dxa"/>
              <w:bottom w:w="80" w:type="dxa"/>
              <w:end w:w="100" w:type="dxa"/>
            </w:tcMar>
            <w:vAlign w:val="top"/>
          </w:tcPr>
          <w:p>
            <w:pPr>
              <w:spacing w:after="0"/>
            </w:pPr>
            <w:r>
              <w:rPr>
                <w:sz w:val="16"/>
              </w:rPr>
              <w:t>Коноха</w:t>
            </w:r>
          </w:p>
        </w:tc>
        <w:tc>
          <w:tcPr>
            <w:tcW w:type="dxa" w:w="8208"/>
            <w:tcMar>
              <w:top w:w="80" w:type="dxa"/>
              <w:start w:w="100" w:type="dxa"/>
              <w:bottom w:w="80" w:type="dxa"/>
              <w:end w:w="100" w:type="dxa"/>
            </w:tcMar>
            <w:vAlign w:val="top"/>
          </w:tcPr>
          <w:p>
            <w:pPr>
              <w:spacing w:after="0"/>
            </w:pPr>
            <w:r>
              <w:rPr>
                <w:sz w:val="16"/>
              </w:rPr>
              <w:t>Захистити контракт, цивільних і стратегічний маршрут; не стати придворною зброєю.</w:t>
              <w:br/>
              <w:t>Токара, Райдо, 4 чуніни, медик, зв’язок.</w:t>
              <w:br/>
              <w:t>Цунаде може зупинити церемонію лише за доказу масової загрози.</w:t>
            </w:r>
          </w:p>
        </w:tc>
      </w:tr>
      <w:tr>
        <w:tc>
          <w:tcPr>
            <w:tcW w:type="dxa" w:w="2160"/>
            <w:tcMar>
              <w:top w:w="80" w:type="dxa"/>
              <w:start w:w="100" w:type="dxa"/>
              <w:bottom w:w="80" w:type="dxa"/>
              <w:end w:w="100" w:type="dxa"/>
            </w:tcMar>
            <w:vAlign w:val="top"/>
          </w:tcPr>
          <w:p>
            <w:pPr>
              <w:spacing w:after="0"/>
            </w:pPr>
            <w:r>
              <w:rPr>
                <w:sz w:val="16"/>
              </w:rPr>
              <w:t>Іроха</w:t>
            </w:r>
          </w:p>
        </w:tc>
        <w:tc>
          <w:tcPr>
            <w:tcW w:type="dxa" w:w="8208"/>
            <w:tcMar>
              <w:top w:w="80" w:type="dxa"/>
              <w:start w:w="100" w:type="dxa"/>
              <w:bottom w:w="80" w:type="dxa"/>
              <w:end w:w="100" w:type="dxa"/>
            </w:tcMar>
            <w:vAlign w:val="top"/>
          </w:tcPr>
          <w:p>
            <w:pPr>
              <w:spacing w:after="0"/>
            </w:pPr>
            <w:r>
              <w:rPr>
                <w:sz w:val="16"/>
              </w:rPr>
              <w:t>Зберегти торгівлю, борги й документи.</w:t>
              <w:br/>
              <w:t>Осен, 40 агентів, писарі, носії.</w:t>
              <w:br/>
              <w:t>Підтримає Тадайорі, але продасть інформацію тому, хто гарантує контракти.</w:t>
            </w:r>
          </w:p>
        </w:tc>
      </w:tr>
      <w:tr>
        <w:tc>
          <w:tcPr>
            <w:tcW w:type="dxa" w:w="2160"/>
            <w:tcMar>
              <w:top w:w="80" w:type="dxa"/>
              <w:start w:w="100" w:type="dxa"/>
              <w:bottom w:w="80" w:type="dxa"/>
              <w:end w:w="100" w:type="dxa"/>
            </w:tcMar>
            <w:vAlign w:val="top"/>
          </w:tcPr>
          <w:p>
            <w:pPr>
              <w:spacing w:after="0"/>
            </w:pPr>
            <w:r>
              <w:rPr>
                <w:sz w:val="16"/>
              </w:rPr>
              <w:t>Куробане</w:t>
            </w:r>
          </w:p>
        </w:tc>
        <w:tc>
          <w:tcPr>
            <w:tcW w:type="dxa" w:w="8208"/>
            <w:tcMar>
              <w:top w:w="80" w:type="dxa"/>
              <w:start w:w="100" w:type="dxa"/>
              <w:bottom w:w="80" w:type="dxa"/>
              <w:end w:w="100" w:type="dxa"/>
            </w:tcMar>
            <w:vAlign w:val="top"/>
          </w:tcPr>
          <w:p>
            <w:pPr>
              <w:spacing w:after="0"/>
            </w:pPr>
            <w:r>
              <w:rPr>
                <w:sz w:val="16"/>
              </w:rPr>
              <w:t>Контролювати чорний вантаж і пережити подорож.</w:t>
              <w:br/>
              <w:t>Генносуке, 55 перевізників і бійців.</w:t>
              <w:br/>
              <w:t>Підтримує Масанорі, але боїться революційного хаосу.</w:t>
            </w:r>
          </w:p>
        </w:tc>
      </w:tr>
      <w:tr>
        <w:tc>
          <w:tcPr>
            <w:tcW w:type="dxa" w:w="2160"/>
            <w:tcMar>
              <w:top w:w="80" w:type="dxa"/>
              <w:start w:w="100" w:type="dxa"/>
              <w:bottom w:w="80" w:type="dxa"/>
              <w:end w:w="100" w:type="dxa"/>
            </w:tcMar>
            <w:vAlign w:val="top"/>
          </w:tcPr>
          <w:p>
            <w:pPr>
              <w:spacing w:after="0"/>
            </w:pPr>
            <w:r>
              <w:rPr>
                <w:sz w:val="16"/>
              </w:rPr>
              <w:t>Порожня Миска</w:t>
            </w:r>
          </w:p>
        </w:tc>
        <w:tc>
          <w:tcPr>
            <w:tcW w:type="dxa" w:w="8208"/>
            <w:tcMar>
              <w:top w:w="80" w:type="dxa"/>
              <w:start w:w="100" w:type="dxa"/>
              <w:bottom w:w="80" w:type="dxa"/>
              <w:end w:w="100" w:type="dxa"/>
            </w:tcMar>
            <w:vAlign w:val="top"/>
          </w:tcPr>
          <w:p>
            <w:pPr>
              <w:spacing w:after="0"/>
            </w:pPr>
            <w:r>
              <w:rPr>
                <w:sz w:val="16"/>
              </w:rPr>
              <w:t>Знищити спадковий порядок і ритуал.</w:t>
              <w:br/>
              <w:t>Мідзуе та 18 позначених послідовників.</w:t>
              <w:br/>
              <w:t>Убиває, щоб живити заборонену печатку; готова затопити верхні баржі.</w:t>
            </w:r>
          </w:p>
        </w:tc>
      </w:tr>
      <w:tr>
        <w:tc>
          <w:tcPr>
            <w:tcW w:type="dxa" w:w="2160"/>
            <w:tcMar>
              <w:top w:w="80" w:type="dxa"/>
              <w:start w:w="100" w:type="dxa"/>
              <w:bottom w:w="80" w:type="dxa"/>
              <w:end w:w="100" w:type="dxa"/>
            </w:tcMar>
            <w:vAlign w:val="top"/>
          </w:tcPr>
          <w:p>
            <w:pPr>
              <w:spacing w:after="0"/>
            </w:pPr>
            <w:r>
              <w:rPr>
                <w:sz w:val="16"/>
              </w:rPr>
              <w:t>Камергери Жару</w:t>
            </w:r>
          </w:p>
        </w:tc>
        <w:tc>
          <w:tcPr>
            <w:tcW w:type="dxa" w:w="8208"/>
            <w:tcMar>
              <w:top w:w="80" w:type="dxa"/>
              <w:start w:w="100" w:type="dxa"/>
              <w:bottom w:w="80" w:type="dxa"/>
              <w:end w:w="100" w:type="dxa"/>
            </w:tcMar>
            <w:vAlign w:val="top"/>
          </w:tcPr>
          <w:p>
            <w:pPr>
              <w:spacing w:after="0"/>
            </w:pPr>
            <w:r>
              <w:rPr>
                <w:sz w:val="16"/>
              </w:rPr>
              <w:t>Завершити переписану церемонію й зберегти волю Санехіто.</w:t>
              <w:br/>
              <w:t>Саданобу, 12 мовчазних слуг, 6 печатників.</w:t>
              <w:br/>
              <w:t>Підштовхують конфлікти, але уникають прямого вбивства спадкоємців.</w:t>
            </w:r>
          </w:p>
        </w:tc>
      </w:tr>
    </w:tbl>
    <w:p>
      <w:pPr>
        <w:spacing w:after="0"/>
      </w:pPr>
    </w:p>
    <w:p>
      <w:pPr>
        <w:pStyle w:val="Heading2"/>
      </w:pPr>
      <w:r>
        <w:t>Відносини на старті</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1872"/>
            <w:shd w:fill="D9D9D9"/>
            <w:vAlign w:val="center"/>
            <w:tcMar>
              <w:top w:w="80" w:type="dxa"/>
              <w:start w:w="100" w:type="dxa"/>
              <w:bottom w:w="80" w:type="dxa"/>
              <w:end w:w="100" w:type="dxa"/>
            </w:tcMar>
          </w:tcPr>
          <w:p>
            <w:r>
              <w:rPr>
                <w:b/>
                <w:sz w:val="16"/>
              </w:rPr>
              <w:t>Сторона А</w:t>
            </w:r>
          </w:p>
        </w:tc>
        <w:tc>
          <w:tcPr>
            <w:tcW w:type="dxa" w:w="8496"/>
            <w:shd w:fill="D9D9D9"/>
            <w:vAlign w:val="center"/>
            <w:tcMar>
              <w:top w:w="80" w:type="dxa"/>
              <w:start w:w="100" w:type="dxa"/>
              <w:bottom w:w="80" w:type="dxa"/>
              <w:end w:w="100" w:type="dxa"/>
            </w:tcMar>
          </w:tcPr>
          <w:p>
            <w:r>
              <w:rPr>
                <w:b/>
                <w:sz w:val="16"/>
              </w:rPr>
              <w:t>Сторона Б та зв’язок</w:t>
            </w:r>
          </w:p>
        </w:tc>
      </w:tr>
      <w:tr>
        <w:tc>
          <w:tcPr>
            <w:tcW w:type="dxa" w:w="1872"/>
            <w:tcMar>
              <w:top w:w="80" w:type="dxa"/>
              <w:start w:w="100" w:type="dxa"/>
              <w:bottom w:w="80" w:type="dxa"/>
              <w:end w:w="100" w:type="dxa"/>
            </w:tcMar>
            <w:vAlign w:val="top"/>
          </w:tcPr>
          <w:p>
            <w:pPr>
              <w:spacing w:after="0"/>
            </w:pPr>
            <w:r>
              <w:rPr>
                <w:sz w:val="16"/>
              </w:rPr>
              <w:t>Акiцугу</w:t>
            </w:r>
          </w:p>
        </w:tc>
        <w:tc>
          <w:tcPr>
            <w:tcW w:type="dxa" w:w="8496"/>
            <w:tcMar>
              <w:top w:w="80" w:type="dxa"/>
              <w:start w:w="100" w:type="dxa"/>
              <w:bottom w:w="80" w:type="dxa"/>
              <w:end w:w="100" w:type="dxa"/>
            </w:tcMar>
            <w:vAlign w:val="top"/>
          </w:tcPr>
          <w:p>
            <w:pPr>
              <w:spacing w:after="0"/>
            </w:pPr>
            <w:r>
              <w:rPr>
                <w:sz w:val="16"/>
              </w:rPr>
              <w:t>Міцую: Відкрита ненависть, але їхні штаби обмінюються інформацією про молодших.</w:t>
            </w:r>
          </w:p>
        </w:tc>
      </w:tr>
      <w:tr>
        <w:tc>
          <w:tcPr>
            <w:tcW w:type="dxa" w:w="1872"/>
            <w:tcMar>
              <w:top w:w="80" w:type="dxa"/>
              <w:start w:w="100" w:type="dxa"/>
              <w:bottom w:w="80" w:type="dxa"/>
              <w:end w:w="100" w:type="dxa"/>
            </w:tcMar>
            <w:vAlign w:val="top"/>
          </w:tcPr>
          <w:p>
            <w:pPr>
              <w:spacing w:after="0"/>
            </w:pPr>
            <w:r>
              <w:rPr>
                <w:sz w:val="16"/>
              </w:rPr>
              <w:t>Тадайорі</w:t>
            </w:r>
          </w:p>
        </w:tc>
        <w:tc>
          <w:tcPr>
            <w:tcW w:type="dxa" w:w="8496"/>
            <w:tcMar>
              <w:top w:w="80" w:type="dxa"/>
              <w:start w:w="100" w:type="dxa"/>
              <w:bottom w:w="80" w:type="dxa"/>
              <w:end w:w="100" w:type="dxa"/>
            </w:tcMar>
            <w:vAlign w:val="top"/>
          </w:tcPr>
          <w:p>
            <w:pPr>
              <w:spacing w:after="0"/>
            </w:pPr>
            <w:r>
              <w:rPr>
                <w:sz w:val="16"/>
              </w:rPr>
              <w:t>Кійоне: Таємна угода: фінансування медичної реформи в обмін на підтримку.</w:t>
            </w:r>
          </w:p>
        </w:tc>
      </w:tr>
      <w:tr>
        <w:tc>
          <w:tcPr>
            <w:tcW w:type="dxa" w:w="1872"/>
            <w:tcMar>
              <w:top w:w="80" w:type="dxa"/>
              <w:start w:w="100" w:type="dxa"/>
              <w:bottom w:w="80" w:type="dxa"/>
              <w:end w:w="100" w:type="dxa"/>
            </w:tcMar>
            <w:vAlign w:val="top"/>
          </w:tcPr>
          <w:p>
            <w:pPr>
              <w:spacing w:after="0"/>
            </w:pPr>
            <w:r>
              <w:rPr>
                <w:sz w:val="16"/>
              </w:rPr>
              <w:t>Шігуре</w:t>
            </w:r>
          </w:p>
        </w:tc>
        <w:tc>
          <w:tcPr>
            <w:tcW w:type="dxa" w:w="8496"/>
            <w:tcMar>
              <w:top w:w="80" w:type="dxa"/>
              <w:start w:w="100" w:type="dxa"/>
              <w:bottom w:w="80" w:type="dxa"/>
              <w:end w:w="100" w:type="dxa"/>
            </w:tcMar>
            <w:vAlign w:val="top"/>
          </w:tcPr>
          <w:p>
            <w:pPr>
              <w:spacing w:after="0"/>
            </w:pPr>
            <w:r>
              <w:rPr>
                <w:sz w:val="16"/>
              </w:rPr>
              <w:t>Ренга: Шігуре володіє компроматом; Ренга робить вигляд, що це дружба.</w:t>
            </w:r>
          </w:p>
        </w:tc>
      </w:tr>
      <w:tr>
        <w:tc>
          <w:tcPr>
            <w:tcW w:type="dxa" w:w="1872"/>
            <w:tcMar>
              <w:top w:w="80" w:type="dxa"/>
              <w:start w:w="100" w:type="dxa"/>
              <w:bottom w:w="80" w:type="dxa"/>
              <w:end w:w="100" w:type="dxa"/>
            </w:tcMar>
            <w:vAlign w:val="top"/>
          </w:tcPr>
          <w:p>
            <w:pPr>
              <w:spacing w:after="0"/>
            </w:pPr>
            <w:r>
              <w:rPr>
                <w:sz w:val="16"/>
              </w:rPr>
              <w:t>Масанорі</w:t>
            </w:r>
          </w:p>
        </w:tc>
        <w:tc>
          <w:tcPr>
            <w:tcW w:type="dxa" w:w="8496"/>
            <w:tcMar>
              <w:top w:w="80" w:type="dxa"/>
              <w:start w:w="100" w:type="dxa"/>
              <w:bottom w:w="80" w:type="dxa"/>
              <w:end w:w="100" w:type="dxa"/>
            </w:tcMar>
            <w:vAlign w:val="top"/>
          </w:tcPr>
          <w:p>
            <w:pPr>
              <w:spacing w:after="0"/>
            </w:pPr>
            <w:r>
              <w:rPr>
                <w:sz w:val="16"/>
              </w:rPr>
              <w:t>Куробане: Давній покровитель, який втрачає контроль над своїми людьми.</w:t>
            </w:r>
          </w:p>
        </w:tc>
      </w:tr>
      <w:tr>
        <w:tc>
          <w:tcPr>
            <w:tcW w:type="dxa" w:w="1872"/>
            <w:tcMar>
              <w:top w:w="80" w:type="dxa"/>
              <w:start w:w="100" w:type="dxa"/>
              <w:bottom w:w="80" w:type="dxa"/>
              <w:end w:w="100" w:type="dxa"/>
            </w:tcMar>
            <w:vAlign w:val="top"/>
          </w:tcPr>
          <w:p>
            <w:pPr>
              <w:spacing w:after="0"/>
            </w:pPr>
            <w:r>
              <w:rPr>
                <w:sz w:val="16"/>
              </w:rPr>
              <w:t>Харунобу</w:t>
            </w:r>
          </w:p>
        </w:tc>
        <w:tc>
          <w:tcPr>
            <w:tcW w:type="dxa" w:w="8496"/>
            <w:tcMar>
              <w:top w:w="80" w:type="dxa"/>
              <w:start w:w="100" w:type="dxa"/>
              <w:bottom w:w="80" w:type="dxa"/>
              <w:end w:w="100" w:type="dxa"/>
            </w:tcMar>
            <w:vAlign w:val="top"/>
          </w:tcPr>
          <w:p>
            <w:pPr>
              <w:spacing w:after="0"/>
            </w:pPr>
            <w:r>
              <w:rPr>
                <w:sz w:val="16"/>
              </w:rPr>
              <w:t>Порожня Миска: Частина низових прихильників переходить між ними. Він не знає про вбивчу печатку.</w:t>
            </w:r>
          </w:p>
        </w:tc>
      </w:tr>
      <w:tr>
        <w:tc>
          <w:tcPr>
            <w:tcW w:type="dxa" w:w="1872"/>
            <w:tcMar>
              <w:top w:w="80" w:type="dxa"/>
              <w:start w:w="100" w:type="dxa"/>
              <w:bottom w:w="80" w:type="dxa"/>
              <w:end w:w="100" w:type="dxa"/>
            </w:tcMar>
            <w:vAlign w:val="top"/>
          </w:tcPr>
          <w:p>
            <w:pPr>
              <w:spacing w:after="0"/>
            </w:pPr>
            <w:r>
              <w:rPr>
                <w:sz w:val="16"/>
              </w:rPr>
              <w:t>Куреха</w:t>
            </w:r>
          </w:p>
        </w:tc>
        <w:tc>
          <w:tcPr>
            <w:tcW w:type="dxa" w:w="8496"/>
            <w:tcMar>
              <w:top w:w="80" w:type="dxa"/>
              <w:start w:w="100" w:type="dxa"/>
              <w:bottom w:w="80" w:type="dxa"/>
              <w:end w:w="100" w:type="dxa"/>
            </w:tcMar>
            <w:vAlign w:val="top"/>
          </w:tcPr>
          <w:p>
            <w:pPr>
              <w:spacing w:after="0"/>
            </w:pPr>
            <w:r>
              <w:rPr>
                <w:sz w:val="16"/>
              </w:rPr>
              <w:t>ніхто: Офіційних союзів немає. Саме це робить її зручною нейтральною фігурою і легкою жертвою.</w:t>
            </w:r>
          </w:p>
        </w:tc>
      </w:tr>
    </w:tbl>
    <w:p>
      <w:pPr>
        <w:spacing w:after="0"/>
      </w:pPr>
    </w:p>
    <w:p>
      <w:pPr>
        <w:pStyle w:val="Heading1"/>
      </w:pPr>
      <w:r>
        <w:t>8. Дев’ять спадкоємців</w:t>
      </w:r>
    </w:p>
    <w:p>
      <w:pPr>
        <w:pStyle w:val="Lead"/>
      </w:pPr>
      <w:r>
        <w:t>Кожен спадкоємець має ресурси, слабкість і Відлуння. Жоден не є «правильною» відповіддю. GM не повинен приховано підштовхувати Куреху до перемоги лише тому, що вона початкова клієнтка.</w:t>
      </w:r>
    </w:p>
    <w:p>
      <w:pPr>
        <w:pStyle w:val="Heading2"/>
      </w:pPr>
      <w:r>
        <w:t>1. Кадзівара Акіцугу</w:t>
      </w:r>
    </w:p>
    <w:p>
      <w:pPr>
        <w:spacing w:after="60"/>
      </w:pPr>
      <w:r>
        <w:rPr>
          <w:b/>
        </w:rPr>
        <w:t xml:space="preserve">Вік і статус: </w:t>
      </w:r>
      <w:r>
        <w:t>43; командувач провінційного ополчення.</w:t>
      </w:r>
    </w:p>
    <w:p>
      <w:pPr>
        <w:spacing w:after="60"/>
      </w:pPr>
      <w:r>
        <w:rPr>
          <w:b/>
        </w:rPr>
        <w:t xml:space="preserve">Публічне обличчя: </w:t>
      </w:r>
      <w:r>
        <w:t>Суворий, дисциплінований, говорить про порядок і кордони. Ставиться до церемонії як до військової операції.</w:t>
      </w:r>
    </w:p>
    <w:p>
      <w:pPr>
        <w:spacing w:after="60"/>
      </w:pPr>
      <w:r>
        <w:rPr>
          <w:b/>
        </w:rPr>
        <w:t xml:space="preserve">Справжня мета: </w:t>
      </w:r>
      <w:r>
        <w:t>Успадкувати посаду, скоротити автономію гільдій і перетворити переправи на військовий коридор.</w:t>
      </w:r>
    </w:p>
    <w:p>
      <w:pPr>
        <w:spacing w:after="60"/>
      </w:pPr>
      <w:r>
        <w:rPr>
          <w:b/>
        </w:rPr>
        <w:t xml:space="preserve">Таємниця: </w:t>
      </w:r>
      <w:r>
        <w:t>Два прикордонні напади, якими він виправдовує свою жорсткість, були організовані його людьми як контрольовані провокації.</w:t>
      </w:r>
    </w:p>
    <w:p>
      <w:pPr>
        <w:spacing w:after="60"/>
      </w:pPr>
      <w:r>
        <w:rPr>
          <w:b/>
        </w:rPr>
        <w:t xml:space="preserve">Відлуння: </w:t>
      </w:r>
      <w:r>
        <w:t>«Попелястий генерал». Коли відданий Акіцугу слуга добровільно помирає, захищаючи його наказ або ім’я, Відлуння зберігає одну відпрацьовану дію загиблого: рух меча, печатку, короткий елементальний прийом. Акіцугу може несвідомо повторити її один раз. Відлуння не копіює кеккей генкай, унікальні тіла або техніки, яких спадкоємець фізично не здатний виконати.</w:t>
      </w:r>
    </w:p>
    <w:p>
      <w:pPr>
        <w:spacing w:after="60"/>
      </w:pPr>
      <w:r>
        <w:rPr>
          <w:b/>
        </w:rPr>
        <w:t xml:space="preserve">Ресурси: </w:t>
      </w:r>
      <w:r>
        <w:t>18 особистих бійців, 40 солдатів на баржі V, старший охоронець Дзюнпей рівня джоніна.</w:t>
      </w:r>
    </w:p>
    <w:p>
      <w:pPr>
        <w:spacing w:after="60"/>
      </w:pPr>
      <w:r>
        <w:rPr>
          <w:b/>
        </w:rPr>
        <w:t xml:space="preserve">Перший хід: </w:t>
      </w:r>
      <w:r>
        <w:t>Вимагає єдиного командування всією охороною і пропонує Райдо передати йому списки шинобі Конохи.</w:t>
      </w:r>
    </w:p>
    <w:p>
      <w:pPr>
        <w:spacing w:after="60"/>
      </w:pPr>
      <w:r>
        <w:rPr>
          <w:b/>
        </w:rPr>
        <w:t xml:space="preserve">Ставлення до Токари: </w:t>
      </w:r>
      <w:r>
        <w:t>Поважає компетентність і спокій. Спробує завербувати Токару, щойно запідозрить його справжній рівень.</w:t>
      </w:r>
    </w:p>
    <w:p>
      <w:pPr>
        <w:spacing w:after="60"/>
      </w:pPr>
      <w:r>
        <w:rPr>
          <w:b/>
        </w:rPr>
        <w:t xml:space="preserve">Точка зламу: </w:t>
      </w:r>
      <w:r>
        <w:t>Якщо довести провокації перед його солдатами, частина варти перестане вважати смерть за нього честю, і Відлуння різко ослабне.</w:t>
      </w:r>
    </w:p>
    <w:p>
      <w:pPr>
        <w:pStyle w:val="Heading2"/>
      </w:pPr>
      <w:r>
        <w:t>2. Кадзівара Міцую</w:t>
      </w:r>
    </w:p>
    <w:p>
      <w:pPr>
        <w:spacing w:after="60"/>
      </w:pPr>
      <w:r>
        <w:rPr>
          <w:b/>
        </w:rPr>
        <w:t xml:space="preserve">Вік і статус: </w:t>
      </w:r>
      <w:r>
        <w:t>38; покровителька храмів і судів милосердя.</w:t>
      </w:r>
    </w:p>
    <w:p>
      <w:pPr>
        <w:spacing w:after="60"/>
      </w:pPr>
      <w:r>
        <w:rPr>
          <w:b/>
        </w:rPr>
        <w:t xml:space="preserve">Публічне обличчя: </w:t>
      </w:r>
      <w:r>
        <w:t>Ввічлива, релігійна, говорить м’яко й ніколи не підвищує голос. Публічно засуджує будь-яке насильство.</w:t>
      </w:r>
    </w:p>
    <w:p>
      <w:pPr>
        <w:spacing w:after="60"/>
      </w:pPr>
      <w:r>
        <w:rPr>
          <w:b/>
        </w:rPr>
        <w:t xml:space="preserve">Справжня мета: </w:t>
      </w:r>
      <w:r>
        <w:t>Отримати посаду та створити моральний суд над усіма гільдіями, братами й придворними.</w:t>
      </w:r>
    </w:p>
    <w:p>
      <w:pPr>
        <w:spacing w:after="60"/>
      </w:pPr>
      <w:r>
        <w:rPr>
          <w:b/>
        </w:rPr>
        <w:t xml:space="preserve">Таємниця: </w:t>
      </w:r>
      <w:r>
        <w:t>Вона сама замовила напад, під час якого мала бути легко поранена. Їй потрібен був винний, позначений її печаттю.</w:t>
      </w:r>
    </w:p>
    <w:p>
      <w:pPr>
        <w:spacing w:after="60"/>
      </w:pPr>
      <w:r>
        <w:rPr>
          <w:b/>
        </w:rPr>
        <w:t xml:space="preserve">Відлуння: </w:t>
      </w:r>
      <w:r>
        <w:t>«Вдова з ліхтарем». Той, хто свідомо проливає кров Міцую, отримує невидимий знак. Після наступної публічної брехні знак викликає сильний біль і випускає уривок справжньої емоції голосом жертви. Ефект не доводить факти, лише показує, що людина бреше і чого боїться.</w:t>
      </w:r>
    </w:p>
    <w:p>
      <w:pPr>
        <w:spacing w:after="60"/>
      </w:pPr>
      <w:r>
        <w:rPr>
          <w:b/>
        </w:rPr>
        <w:t xml:space="preserve">Ресурси: </w:t>
      </w:r>
      <w:r>
        <w:t>12 храмових охоронців, 8 судових писарів, вплив на придворних свідків.</w:t>
      </w:r>
    </w:p>
    <w:p>
      <w:pPr>
        <w:spacing w:after="60"/>
      </w:pPr>
      <w:r>
        <w:rPr>
          <w:b/>
        </w:rPr>
        <w:t xml:space="preserve">Перший хід: </w:t>
      </w:r>
      <w:r>
        <w:t>Запрошує Куреху на спільну молитву й просить Токару залишитися зовні.</w:t>
      </w:r>
    </w:p>
    <w:p>
      <w:pPr>
        <w:spacing w:after="60"/>
      </w:pPr>
      <w:r>
        <w:rPr>
          <w:b/>
        </w:rPr>
        <w:t xml:space="preserve">Ставлення до Токари: </w:t>
      </w:r>
      <w:r>
        <w:t>Не намагається купити Токару. Вона хоче, щоб він сам визнав її морально необхідною.</w:t>
      </w:r>
    </w:p>
    <w:p>
      <w:pPr>
        <w:spacing w:after="60"/>
      </w:pPr>
      <w:r>
        <w:rPr>
          <w:b/>
        </w:rPr>
        <w:t xml:space="preserve">Точка зламу: </w:t>
      </w:r>
      <w:r>
        <w:t>Якщо показати, що вона організувала власний напад, її знак починають сприймати як пастку, а не божественний суд.</w:t>
      </w:r>
    </w:p>
    <w:p>
      <w:pPr>
        <w:pStyle w:val="Heading2"/>
      </w:pPr>
      <w:r>
        <w:t>3. Кадзівара Тадайорі</w:t>
      </w:r>
    </w:p>
    <w:p>
      <w:pPr>
        <w:spacing w:after="60"/>
      </w:pPr>
      <w:r>
        <w:rPr>
          <w:b/>
        </w:rPr>
        <w:t xml:space="preserve">Вік і статус: </w:t>
      </w:r>
      <w:r>
        <w:t>35; розпорядник зернових складів і податків.</w:t>
      </w:r>
    </w:p>
    <w:p>
      <w:pPr>
        <w:spacing w:after="60"/>
      </w:pPr>
      <w:r>
        <w:rPr>
          <w:b/>
        </w:rPr>
        <w:t xml:space="preserve">Публічне обличчя: </w:t>
      </w:r>
      <w:r>
        <w:t>Розумний, спокійний, любить точні слова. Єдиний старший спадкоємець, який відкрито пропонує коаліцію.</w:t>
      </w:r>
    </w:p>
    <w:p>
      <w:pPr>
        <w:spacing w:after="60"/>
      </w:pPr>
      <w:r>
        <w:rPr>
          <w:b/>
        </w:rPr>
        <w:t xml:space="preserve">Справжня мета: </w:t>
      </w:r>
      <w:r>
        <w:t>Стати компромісним хранителем і перетворити посаду на раду, де він контролюватиме рахунки.</w:t>
      </w:r>
    </w:p>
    <w:p>
      <w:pPr>
        <w:spacing w:after="60"/>
      </w:pPr>
      <w:r>
        <w:rPr>
          <w:b/>
        </w:rPr>
        <w:t xml:space="preserve">Таємниця: </w:t>
      </w:r>
      <w:r>
        <w:t>Його реформи вже закладені під борги Ірохи. У разі перемоги гільдія отримає монополію на два мости.</w:t>
      </w:r>
    </w:p>
    <w:p>
      <w:pPr>
        <w:spacing w:after="60"/>
      </w:pPr>
      <w:r>
        <w:rPr>
          <w:b/>
        </w:rPr>
        <w:t xml:space="preserve">Відлуння: </w:t>
      </w:r>
      <w:r>
        <w:t>«Мідний писар». Якщо людина добровільно приймає від Тадайорі монету з печаткою й погоджується з чітко сформульованою обіцянкою, порушення викликає оніміння пальців і чорнильний слід на долоні. Нечіткі формулювання створюють слабкий або взаємний зв’язок.</w:t>
      </w:r>
    </w:p>
    <w:p>
      <w:pPr>
        <w:spacing w:after="60"/>
      </w:pPr>
      <w:r>
        <w:rPr>
          <w:b/>
        </w:rPr>
        <w:t xml:space="preserve">Ресурси: </w:t>
      </w:r>
      <w:r>
        <w:t>Іроха, 16 охоронців, контроль частини пропусків і запасів.</w:t>
      </w:r>
    </w:p>
    <w:p>
      <w:pPr>
        <w:spacing w:after="60"/>
      </w:pPr>
      <w:r>
        <w:rPr>
          <w:b/>
        </w:rPr>
        <w:t xml:space="preserve">Перший хід: </w:t>
      </w:r>
      <w:r>
        <w:t>Пропонує Куресі офіційну угоду про взаємний ненапад і передає монету через Токару.</w:t>
      </w:r>
    </w:p>
    <w:p>
      <w:pPr>
        <w:spacing w:after="60"/>
      </w:pPr>
      <w:r>
        <w:rPr>
          <w:b/>
        </w:rPr>
        <w:t xml:space="preserve">Ставлення до Токари: </w:t>
      </w:r>
      <w:r>
        <w:t>Швидко розуміє цінність прикриття. Його найнебезпечніша зброя проти Токари: юридично правильна пропозиція, яку важко відхилити без підозри.</w:t>
      </w:r>
    </w:p>
    <w:p>
      <w:pPr>
        <w:spacing w:after="60"/>
      </w:pPr>
      <w:r>
        <w:rPr>
          <w:b/>
        </w:rPr>
        <w:t xml:space="preserve">Точка зламу: </w:t>
      </w:r>
      <w:r>
        <w:t>Публічний доказ залежності від Ірохи зруйнує образ нейтрального арбітра, але не його ресурси.</w:t>
      </w:r>
    </w:p>
    <w:p>
      <w:pPr>
        <w:pStyle w:val="Heading2"/>
      </w:pPr>
      <w:r>
        <w:t>4. Кадзівара Шігуре</w:t>
      </w:r>
    </w:p>
    <w:p>
      <w:pPr>
        <w:spacing w:after="60"/>
      </w:pPr>
      <w:r>
        <w:rPr>
          <w:b/>
        </w:rPr>
        <w:t xml:space="preserve">Вік і статус: </w:t>
      </w:r>
      <w:r>
        <w:t>32; колекціонер, куратор родових реліквій.</w:t>
      </w:r>
    </w:p>
    <w:p>
      <w:pPr>
        <w:spacing w:after="60"/>
      </w:pPr>
      <w:r>
        <w:rPr>
          <w:b/>
        </w:rPr>
        <w:t xml:space="preserve">Публічне обличчя: </w:t>
      </w:r>
      <w:r>
        <w:t>Витончений, уважний, ніколи не торкається людей без рукавичок. Називає жорстокість «відсутністю композиції».</w:t>
      </w:r>
    </w:p>
    <w:p>
      <w:pPr>
        <w:spacing w:after="60"/>
      </w:pPr>
      <w:r>
        <w:rPr>
          <w:b/>
        </w:rPr>
        <w:t xml:space="preserve">Справжня мета: </w:t>
      </w:r>
      <w:r>
        <w:t>Успадкувати архів, людей і право вирішувати, що вважається історією.</w:t>
      </w:r>
    </w:p>
    <w:p>
      <w:pPr>
        <w:spacing w:after="60"/>
      </w:pPr>
      <w:r>
        <w:rPr>
          <w:b/>
        </w:rPr>
        <w:t xml:space="preserve">Таємниця: </w:t>
      </w:r>
      <w:r>
        <w:t>У його приватній колекції є викрадені щоденники шинобі, зразки крові та предмети з місць смертей. Він купував тіла невідомих сенсорів для досліджень.</w:t>
      </w:r>
    </w:p>
    <w:p>
      <w:pPr>
        <w:spacing w:after="60"/>
      </w:pPr>
      <w:r>
        <w:rPr>
          <w:b/>
        </w:rPr>
        <w:t xml:space="preserve">Відлуння: </w:t>
      </w:r>
      <w:r>
        <w:t>«Другий екран». На лакованих і дзеркальних поверхнях поруч із Шігуре з’являються три короткі образи найближчої хвилини, якщо хтось у кімнаті має сильний намір завдати шкоди. Шігуре не бачить Відлуння. Його сліпий секретар Ріцу читає зміни на дотик через температуру лаку.</w:t>
      </w:r>
    </w:p>
    <w:p>
      <w:pPr>
        <w:spacing w:after="60"/>
      </w:pPr>
      <w:r>
        <w:rPr>
          <w:b/>
        </w:rPr>
        <w:t xml:space="preserve">Ресурси: </w:t>
      </w:r>
      <w:r>
        <w:t>10 навчених охоронців, приватна галерея, компромат на Ренгу й кількох придворних.</w:t>
      </w:r>
    </w:p>
    <w:p>
      <w:pPr>
        <w:spacing w:after="60"/>
      </w:pPr>
      <w:r>
        <w:rPr>
          <w:b/>
        </w:rPr>
        <w:t xml:space="preserve">Перший хід: </w:t>
      </w:r>
      <w:r>
        <w:t>Просить дозволу намалювати портрет Токари у прикритті й уважно стежить, чи змінюється Henge під довгим поглядом.</w:t>
      </w:r>
    </w:p>
    <w:p>
      <w:pPr>
        <w:spacing w:after="60"/>
      </w:pPr>
      <w:r>
        <w:rPr>
          <w:b/>
        </w:rPr>
        <w:t xml:space="preserve">Ставлення до Токари: </w:t>
      </w:r>
      <w:r>
        <w:t>Бажає не завербувати, а «зрозуміти». Якщо Токара відмовляє йому в доступі, Шігуре стає особисто зацікавленим.</w:t>
      </w:r>
    </w:p>
    <w:p>
      <w:pPr>
        <w:spacing w:after="60"/>
      </w:pPr>
      <w:r>
        <w:rPr>
          <w:b/>
        </w:rPr>
        <w:t xml:space="preserve">Точка зламу: </w:t>
      </w:r>
      <w:r>
        <w:t>Ріцу є його справжніми очима. Якщо секретар піде або почне подавати хибні образи, Шігуре втратить майже всю перевагу.</w:t>
      </w:r>
    </w:p>
    <w:p>
      <w:pPr>
        <w:pStyle w:val="Heading2"/>
      </w:pPr>
      <w:r>
        <w:t>5. Кадзівара Кійоне</w:t>
      </w:r>
    </w:p>
    <w:p>
      <w:pPr>
        <w:spacing w:after="60"/>
      </w:pPr>
      <w:r>
        <w:rPr>
          <w:b/>
        </w:rPr>
        <w:t xml:space="preserve">Вік і статус: </w:t>
      </w:r>
      <w:r>
        <w:t>28; лікарка й керівниця провінційних лазаретів.</w:t>
      </w:r>
    </w:p>
    <w:p>
      <w:pPr>
        <w:spacing w:after="60"/>
      </w:pPr>
      <w:r>
        <w:rPr>
          <w:b/>
        </w:rPr>
        <w:t xml:space="preserve">Публічне обличчя: </w:t>
      </w:r>
      <w:r>
        <w:t>Практична, прямолінійна, не терпить ритуальної дурості. Вона першою пропонує спільну перевірку їжі та води.</w:t>
      </w:r>
    </w:p>
    <w:p>
      <w:pPr>
        <w:spacing w:after="60"/>
      </w:pPr>
      <w:r>
        <w:rPr>
          <w:b/>
        </w:rPr>
        <w:t xml:space="preserve">Справжня мета: </w:t>
      </w:r>
      <w:r>
        <w:t>Отримати ресурси для медичної мережі й обмежити владу військових над цивільними лікарями.</w:t>
      </w:r>
    </w:p>
    <w:p>
      <w:pPr>
        <w:spacing w:after="60"/>
      </w:pPr>
      <w:r>
        <w:rPr>
          <w:b/>
        </w:rPr>
        <w:t xml:space="preserve">Таємниця: </w:t>
      </w:r>
      <w:r>
        <w:t>Вона випробовувала сильні протиотрути на засуджених без повної згоди, вважаючи це меншим злом.</w:t>
      </w:r>
    </w:p>
    <w:p>
      <w:pPr>
        <w:spacing w:after="60"/>
      </w:pPr>
      <w:r>
        <w:rPr>
          <w:b/>
        </w:rPr>
        <w:t xml:space="preserve">Відлуння: </w:t>
      </w:r>
      <w:r>
        <w:t>«Білий міцелій». Через перев’язані рани, спільні ліки або тканину Відлуння створює між людьми тонку чакрову мережу. Вона швидко виявляє отруту й може розподілити втому або лікування. Якщо згода була отримана нечітко, мережа здатна несвідомо виснажити одного заради багатьох.</w:t>
      </w:r>
    </w:p>
    <w:p>
      <w:pPr>
        <w:spacing w:after="60"/>
      </w:pPr>
      <w:r>
        <w:rPr>
          <w:b/>
        </w:rPr>
        <w:t xml:space="preserve">Ресурси: </w:t>
      </w:r>
      <w:r>
        <w:t>Лазарет, 9 медиків, 6 охоронців, союз із Тадайорі.</w:t>
      </w:r>
    </w:p>
    <w:p>
      <w:pPr>
        <w:spacing w:after="60"/>
      </w:pPr>
      <w:r>
        <w:rPr>
          <w:b/>
        </w:rPr>
        <w:t xml:space="preserve">Перший хід: </w:t>
      </w:r>
      <w:r>
        <w:t>Просить Куреху та її штат пройти огляд. Це справді корисно, але створює потенційний зв’язок Відлуння.</w:t>
      </w:r>
    </w:p>
    <w:p>
      <w:pPr>
        <w:spacing w:after="60"/>
      </w:pPr>
      <w:r>
        <w:rPr>
          <w:b/>
        </w:rPr>
        <w:t xml:space="preserve">Ставлення до Токари: </w:t>
      </w:r>
      <w:r>
        <w:t>Поважає конкретні докази. Вона може стати найкращою союзницею Токари, якщо він не моралізує й не приховує ризики.</w:t>
      </w:r>
    </w:p>
    <w:p>
      <w:pPr>
        <w:spacing w:after="60"/>
      </w:pPr>
      <w:r>
        <w:rPr>
          <w:b/>
        </w:rPr>
        <w:t xml:space="preserve">Точка зламу: </w:t>
      </w:r>
      <w:r>
        <w:t>Докази експериментів змушують її медиків вимагати чіткої згоди, що робить Відлуння безпечнішим, але політично руйнує Кійоне.</w:t>
      </w:r>
    </w:p>
    <w:p>
      <w:pPr>
        <w:pStyle w:val="Heading2"/>
      </w:pPr>
      <w:r>
        <w:t>6. Кадзівара Ренга</w:t>
      </w:r>
    </w:p>
    <w:p>
      <w:pPr>
        <w:spacing w:after="60"/>
      </w:pPr>
      <w:r>
        <w:rPr>
          <w:b/>
        </w:rPr>
        <w:t xml:space="preserve">Вік і статус: </w:t>
      </w:r>
      <w:r>
        <w:t>25; актор, поет і улюбленець міських свят.</w:t>
      </w:r>
    </w:p>
    <w:p>
      <w:pPr>
        <w:spacing w:after="60"/>
      </w:pPr>
      <w:r>
        <w:rPr>
          <w:b/>
        </w:rPr>
        <w:t xml:space="preserve">Публічне обличчя: </w:t>
      </w:r>
      <w:r>
        <w:t>Теплий, дотепний, легко запам’ятовує імена слуг. Виглядає найменш загрозливим із середніх спадкоємців.</w:t>
      </w:r>
    </w:p>
    <w:p>
      <w:pPr>
        <w:spacing w:after="60"/>
      </w:pPr>
      <w:r>
        <w:rPr>
          <w:b/>
        </w:rPr>
        <w:t xml:space="preserve">Справжня мета: </w:t>
      </w:r>
      <w:r>
        <w:t>Стати першим хранителем, якого «обрав народ», і перетворити особисту популярність на владу.</w:t>
      </w:r>
    </w:p>
    <w:p>
      <w:pPr>
        <w:spacing w:after="60"/>
      </w:pPr>
      <w:r>
        <w:rPr>
          <w:b/>
        </w:rPr>
        <w:t xml:space="preserve">Таємниця: </w:t>
      </w:r>
      <w:r>
        <w:t>Його трупа збирає інтимний і фінансовий компромат на гостей. Кількох колишніх партнерів він тримає поруч через сором і борги.</w:t>
      </w:r>
    </w:p>
    <w:p>
      <w:pPr>
        <w:spacing w:after="60"/>
      </w:pPr>
      <w:r>
        <w:rPr>
          <w:b/>
        </w:rPr>
        <w:t xml:space="preserve">Відлуння: </w:t>
      </w:r>
      <w:r>
        <w:t>«Сто масок глядача». Після трьох виступів або промов у присутності тих самих людей їхні емоції починають синхронізуватися з настроєм натовпу. Команди, оформлені як сценічний заклик, здаються власним рішенням. Самотність і різкий розрив ритму послаблюють ефект.</w:t>
      </w:r>
    </w:p>
    <w:p>
      <w:pPr>
        <w:spacing w:after="60"/>
      </w:pPr>
      <w:r>
        <w:rPr>
          <w:b/>
        </w:rPr>
        <w:t xml:space="preserve">Ресурси: </w:t>
      </w:r>
      <w:r>
        <w:t>30 артистів і техніків, доступ до гучномовних труб, прихильники серед нижніх барж.</w:t>
      </w:r>
    </w:p>
    <w:p>
      <w:pPr>
        <w:spacing w:after="60"/>
      </w:pPr>
      <w:r>
        <w:rPr>
          <w:b/>
        </w:rPr>
        <w:t xml:space="preserve">Перший хід: </w:t>
      </w:r>
      <w:r>
        <w:t>Оголошує безкоштовну виставу «щоб зняти напругу». Насправді це перша експозиція Відлуння.</w:t>
      </w:r>
    </w:p>
    <w:p>
      <w:pPr>
        <w:spacing w:after="60"/>
      </w:pPr>
      <w:r>
        <w:rPr>
          <w:b/>
        </w:rPr>
        <w:t xml:space="preserve">Ставлення до Токари: </w:t>
      </w:r>
      <w:r>
        <w:t>Намагається зробити Токару частиною вистави, бо публічна роль ускладнить зміну прикриття.</w:t>
      </w:r>
    </w:p>
    <w:p>
      <w:pPr>
        <w:spacing w:after="60"/>
      </w:pPr>
      <w:r>
        <w:rPr>
          <w:b/>
        </w:rPr>
        <w:t xml:space="preserve">Точка зламу: </w:t>
      </w:r>
      <w:r>
        <w:t>Зірваний третій виступ, евакуація глядачів малими групами або викриття компромату руйнують синхронізацію.</w:t>
      </w:r>
    </w:p>
    <w:p>
      <w:pPr>
        <w:pStyle w:val="Heading2"/>
      </w:pPr>
      <w:r>
        <w:t>7. Кадзівара Масанорі</w:t>
      </w:r>
    </w:p>
    <w:p>
      <w:pPr>
        <w:spacing w:after="60"/>
      </w:pPr>
      <w:r>
        <w:rPr>
          <w:b/>
        </w:rPr>
        <w:t xml:space="preserve">Вік і статус: </w:t>
      </w:r>
      <w:r>
        <w:t>23; мисливець, картяр і покровитель перевізників.</w:t>
      </w:r>
    </w:p>
    <w:p>
      <w:pPr>
        <w:spacing w:after="60"/>
      </w:pPr>
      <w:r>
        <w:rPr>
          <w:b/>
        </w:rPr>
        <w:t xml:space="preserve">Публічне обличчя: </w:t>
      </w:r>
      <w:r>
        <w:t>Недбалий, веселий, часто п’яний, демонструє байдужість до спадщини.</w:t>
      </w:r>
    </w:p>
    <w:p>
      <w:pPr>
        <w:spacing w:after="60"/>
      </w:pPr>
      <w:r>
        <w:rPr>
          <w:b/>
        </w:rPr>
        <w:t xml:space="preserve">Справжня мета: </w:t>
      </w:r>
      <w:r>
        <w:t>Зберегти гроші й свободу. Він готовий підтримати будь-кого, хто гарантує йому безкарні маршрути.</w:t>
      </w:r>
    </w:p>
    <w:p>
      <w:pPr>
        <w:spacing w:after="60"/>
      </w:pPr>
      <w:r>
        <w:rPr>
          <w:b/>
        </w:rPr>
        <w:t xml:space="preserve">Таємниця: </w:t>
      </w:r>
      <w:r>
        <w:t>Саме він дозволив Куробане перевезти на каравані заборонені печатні компоненти. Частину вантажу вже викрала Порожня Миска.</w:t>
      </w:r>
    </w:p>
    <w:p>
      <w:pPr>
        <w:spacing w:after="60"/>
      </w:pPr>
      <w:r>
        <w:rPr>
          <w:b/>
        </w:rPr>
        <w:t xml:space="preserve">Відлуння: </w:t>
      </w:r>
      <w:r>
        <w:t>«Порожній бенкет». У закритому приміщенні Відлуння відтворює запах, звук або образ того, чого конкретна людина найбільше хоче зараз. Якщо вона йде за приманкою, проходи непомітно перенаправляють її в заздалегідь доступну кімнату. Саме Відлуння не ставить пастку, але люди Масанорі ставлять.</w:t>
      </w:r>
    </w:p>
    <w:p>
      <w:pPr>
        <w:spacing w:after="60"/>
      </w:pPr>
      <w:r>
        <w:rPr>
          <w:b/>
        </w:rPr>
        <w:t xml:space="preserve">Ресурси: </w:t>
      </w:r>
      <w:r>
        <w:t>Куробане, 8 мисливців, таємні маршрути барж VIII-IX.</w:t>
      </w:r>
    </w:p>
    <w:p>
      <w:pPr>
        <w:spacing w:after="60"/>
      </w:pPr>
      <w:r>
        <w:rPr>
          <w:b/>
        </w:rPr>
        <w:t xml:space="preserve">Перший хід: </w:t>
      </w:r>
      <w:r>
        <w:t>Пропонує Токарі сигарети й чесно каже, що на баржі є вантаж, про який Коноха не повинна знати.</w:t>
      </w:r>
    </w:p>
    <w:p>
      <w:pPr>
        <w:spacing w:after="60"/>
      </w:pPr>
      <w:r>
        <w:rPr>
          <w:b/>
        </w:rPr>
        <w:t xml:space="preserve">Ставлення до Токари: </w:t>
      </w:r>
      <w:r>
        <w:t>Ненавидить допити, але любить торг. Видасть важливу правду, якщо плата дозволяє йому уникнути відповідальності.</w:t>
      </w:r>
    </w:p>
    <w:p>
      <w:pPr>
        <w:spacing w:after="60"/>
      </w:pPr>
      <w:r>
        <w:rPr>
          <w:b/>
        </w:rPr>
        <w:t xml:space="preserve">Точка зламу: </w:t>
      </w:r>
      <w:r>
        <w:t>Якщо відділити його від Куробане, він майже беззахисний. Якщо ж дати шлях до втечі, він може добровільно зректися.</w:t>
      </w:r>
    </w:p>
    <w:p>
      <w:pPr>
        <w:pStyle w:val="Heading2"/>
      </w:pPr>
      <w:r>
        <w:t>8. Кадзівара Харунобу</w:t>
      </w:r>
    </w:p>
    <w:p>
      <w:pPr>
        <w:spacing w:after="60"/>
      </w:pPr>
      <w:r>
        <w:rPr>
          <w:b/>
        </w:rPr>
        <w:t xml:space="preserve">Вік і статус: </w:t>
      </w:r>
      <w:r>
        <w:t>21; молодший офіцер і лідер руху «Відкрита Переправа».</w:t>
      </w:r>
    </w:p>
    <w:p>
      <w:pPr>
        <w:spacing w:after="60"/>
      </w:pPr>
      <w:r>
        <w:rPr>
          <w:b/>
        </w:rPr>
        <w:t xml:space="preserve">Публічне обличчя: </w:t>
      </w:r>
      <w:r>
        <w:t>Щирий, хоробрий, говорить про гідність робітників і скасування спадкової посади.</w:t>
      </w:r>
    </w:p>
    <w:p>
      <w:pPr>
        <w:spacing w:after="60"/>
      </w:pPr>
      <w:r>
        <w:rPr>
          <w:b/>
        </w:rPr>
        <w:t xml:space="preserve">Справжня мета: </w:t>
      </w:r>
      <w:r>
        <w:t>Перемогти, а потім добровільно передати владу виборній раді. Він вірить, що лише титул дозволить скасувати титул.</w:t>
      </w:r>
    </w:p>
    <w:p>
      <w:pPr>
        <w:spacing w:after="60"/>
      </w:pPr>
      <w:r>
        <w:rPr>
          <w:b/>
        </w:rPr>
        <w:t xml:space="preserve">Таємниця: </w:t>
      </w:r>
      <w:r>
        <w:t>Його друкарні фінансує лорд із Країни Річок, який очікує дешевих мит і політичної залежності.</w:t>
      </w:r>
    </w:p>
    <w:p>
      <w:pPr>
        <w:spacing w:after="60"/>
      </w:pPr>
      <w:r>
        <w:rPr>
          <w:b/>
        </w:rPr>
        <w:t xml:space="preserve">Відлуння: </w:t>
      </w:r>
      <w:r>
        <w:t>«Спільний пульс». Добровільні прихильники синхронізують дихання, рух і чакру. Десятки слабких людей можуть виконувати прості колективні бар’єри або протистояти страху. Тривала синхронізація знижує сумнів і робить натовп морально впевненим у будь-якому рішенні.</w:t>
      </w:r>
    </w:p>
    <w:p>
      <w:pPr>
        <w:spacing w:after="60"/>
      </w:pPr>
      <w:r>
        <w:rPr>
          <w:b/>
        </w:rPr>
        <w:t xml:space="preserve">Ресурси: </w:t>
      </w:r>
      <w:r>
        <w:t>14 молодих офіцерів, сотні симпатиків унизу, друкарські дошки.</w:t>
      </w:r>
    </w:p>
    <w:p>
      <w:pPr>
        <w:spacing w:after="60"/>
      </w:pPr>
      <w:r>
        <w:rPr>
          <w:b/>
        </w:rPr>
        <w:t xml:space="preserve">Перший хід: </w:t>
      </w:r>
      <w:r>
        <w:t>Публічно вимагає допустити представників нижніх барж до ради спадкоємців.</w:t>
      </w:r>
    </w:p>
    <w:p>
      <w:pPr>
        <w:spacing w:after="60"/>
      </w:pPr>
      <w:r>
        <w:rPr>
          <w:b/>
        </w:rPr>
        <w:t xml:space="preserve">Ставлення до Токари: </w:t>
      </w:r>
      <w:r>
        <w:t>Токару вважає доказом того, що система використовує людей без імені. Може поважати його або спробувати публічно розкрити прикриття.</w:t>
      </w:r>
    </w:p>
    <w:p>
      <w:pPr>
        <w:spacing w:after="60"/>
      </w:pPr>
      <w:r>
        <w:rPr>
          <w:b/>
        </w:rPr>
        <w:t xml:space="preserve">Точка зламу: </w:t>
      </w:r>
      <w:r>
        <w:t>Доказ іноземного фінансування розколе рух. Якщо Харунобу визнає це сам, ядро прихильників залишиться з ним.</w:t>
      </w:r>
    </w:p>
    <w:p>
      <w:pPr>
        <w:pStyle w:val="Heading2"/>
      </w:pPr>
      <w:r>
        <w:t>9. Кадзівара Куреха</w:t>
      </w:r>
    </w:p>
    <w:p>
      <w:pPr>
        <w:spacing w:after="60"/>
      </w:pPr>
      <w:r>
        <w:rPr>
          <w:b/>
        </w:rPr>
        <w:t xml:space="preserve">Вік і статус: </w:t>
      </w:r>
      <w:r>
        <w:t>19; каліграфка, молодша донька від неофіційної дружини.</w:t>
      </w:r>
    </w:p>
    <w:p>
      <w:pPr>
        <w:spacing w:after="60"/>
      </w:pPr>
      <w:r>
        <w:rPr>
          <w:b/>
        </w:rPr>
        <w:t xml:space="preserve">Публічне обличчя: </w:t>
      </w:r>
      <w:r>
        <w:t>Стримана, чемна, майже непомітна. Двір вважає її технічним учасником без шансів.</w:t>
      </w:r>
    </w:p>
    <w:p>
      <w:pPr>
        <w:spacing w:after="60"/>
      </w:pPr>
      <w:r>
        <w:rPr>
          <w:b/>
        </w:rPr>
        <w:t xml:space="preserve">Справжня мета: </w:t>
      </w:r>
      <w:r>
        <w:t>Вижити, довести, що її матір убили через ритуал, і не стати носієм батькової волі.</w:t>
      </w:r>
    </w:p>
    <w:p>
      <w:pPr>
        <w:spacing w:after="60"/>
      </w:pPr>
      <w:r>
        <w:rPr>
          <w:b/>
        </w:rPr>
        <w:t xml:space="preserve">Таємниця: </w:t>
      </w:r>
      <w:r>
        <w:t>Вона збрехала Конохі. У неї є уривок оригінального тексту церемонії, але бракує центральних рядків. Вона також знає, що її мати перед смертю назвала ім’я Саданобу.</w:t>
      </w:r>
    </w:p>
    <w:p>
      <w:pPr>
        <w:spacing w:after="60"/>
      </w:pPr>
      <w:r>
        <w:rPr>
          <w:b/>
        </w:rPr>
        <w:t xml:space="preserve">Відлуння: </w:t>
      </w:r>
      <w:r>
        <w:t>«Молі невимовленого». Невидимі паперові молі збирають імена, які були приховані під час прямого запитання або вимовлені в усвідомленій брехні. Пізніше вони пересувають знаки в документах, лишають пил на потрібній шухляді або прогризають отвір навколо потрібного ієрогліфа. Відлуння дає напрям, але не готову відповідь.</w:t>
      </w:r>
    </w:p>
    <w:p>
      <w:pPr>
        <w:spacing w:after="60"/>
      </w:pPr>
      <w:r>
        <w:rPr>
          <w:b/>
        </w:rPr>
        <w:t xml:space="preserve">Ресурси: </w:t>
      </w:r>
      <w:r>
        <w:t>5 охоронців, 3 служниці, стара вихователька Шіное, Токара. Грошей і впливу майже немає.</w:t>
      </w:r>
    </w:p>
    <w:p>
      <w:pPr>
        <w:spacing w:after="60"/>
      </w:pPr>
      <w:r>
        <w:rPr>
          <w:b/>
        </w:rPr>
        <w:t xml:space="preserve">Перший хід: </w:t>
      </w:r>
      <w:r>
        <w:t>У першу ніч просить Токару не перевіряти її чорнильницю. Якщо він наполягає, вона наказує як господиня, а не просить як клієнтка.</w:t>
      </w:r>
    </w:p>
    <w:p>
      <w:pPr>
        <w:spacing w:after="60"/>
      </w:pPr>
      <w:r>
        <w:rPr>
          <w:b/>
        </w:rPr>
        <w:t xml:space="preserve">Ставлення до Токари: </w:t>
      </w:r>
      <w:r>
        <w:t>Поступово починає покладатися на Токару, але під тиском може підробити доказ проти іншого спадкоємця, переконуючи себе, що це єдиний шлях.</w:t>
      </w:r>
    </w:p>
    <w:p>
      <w:pPr>
        <w:spacing w:after="60"/>
      </w:pPr>
      <w:r>
        <w:rPr>
          <w:b/>
        </w:rPr>
        <w:t xml:space="preserve">Точка зламу: </w:t>
      </w:r>
      <w:r>
        <w:t>Її слабкість не боягузтво, а відмова обирати ціну. GM має ставити її перед рішеннями, де нейтралітет теж убиває.</w:t>
      </w:r>
    </w:p>
    <w:p>
      <w:pPr>
        <w:pStyle w:val="Heading1"/>
      </w:pPr>
      <w:r>
        <w:t>9. Ключові NPC</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232"/>
            <w:shd w:fill="D9D9D9"/>
            <w:vAlign w:val="center"/>
            <w:tcMar>
              <w:top w:w="80" w:type="dxa"/>
              <w:start w:w="100" w:type="dxa"/>
              <w:bottom w:w="80" w:type="dxa"/>
              <w:end w:w="100" w:type="dxa"/>
            </w:tcMar>
          </w:tcPr>
          <w:p>
            <w:r>
              <w:rPr>
                <w:b/>
                <w:sz w:val="16"/>
              </w:rPr>
              <w:t>NPC</w:t>
            </w:r>
          </w:p>
        </w:tc>
        <w:tc>
          <w:tcPr>
            <w:tcW w:type="dxa" w:w="8136"/>
            <w:shd w:fill="D9D9D9"/>
            <w:vAlign w:val="center"/>
            <w:tcMar>
              <w:top w:w="80" w:type="dxa"/>
              <w:start w:w="100" w:type="dxa"/>
              <w:bottom w:w="80" w:type="dxa"/>
              <w:end w:w="100" w:type="dxa"/>
            </w:tcMar>
          </w:tcPr>
          <w:p>
            <w:r>
              <w:rPr>
                <w:b/>
                <w:sz w:val="16"/>
              </w:rPr>
              <w:t>Функція у грі</w:t>
            </w:r>
          </w:p>
        </w:tc>
      </w:tr>
      <w:tr>
        <w:tc>
          <w:tcPr>
            <w:tcW w:type="dxa" w:w="2232"/>
            <w:tcMar>
              <w:top w:w="80" w:type="dxa"/>
              <w:start w:w="100" w:type="dxa"/>
              <w:bottom w:w="80" w:type="dxa"/>
              <w:end w:w="100" w:type="dxa"/>
            </w:tcMar>
            <w:vAlign w:val="top"/>
          </w:tcPr>
          <w:p>
            <w:pPr>
              <w:spacing w:after="0"/>
            </w:pPr>
            <w:r>
              <w:rPr>
                <w:sz w:val="16"/>
              </w:rPr>
              <w:t>Цунаде</w:t>
            </w:r>
          </w:p>
        </w:tc>
        <w:tc>
          <w:tcPr>
            <w:tcW w:type="dxa" w:w="8136"/>
            <w:tcMar>
              <w:top w:w="80" w:type="dxa"/>
              <w:start w:w="100" w:type="dxa"/>
              <w:bottom w:w="80" w:type="dxa"/>
              <w:end w:w="100" w:type="dxa"/>
            </w:tcMar>
            <w:vAlign w:val="top"/>
          </w:tcPr>
          <w:p>
            <w:pPr>
              <w:spacing w:after="0"/>
            </w:pPr>
            <w:r>
              <w:rPr>
                <w:sz w:val="16"/>
              </w:rPr>
              <w:t>Командир місії. Не терпить, коли ритуалом прикривають убивства, але розуміє ціну конфлікту з даймьо. Не надсилає підкріплення без конкретної картини загрози.</w:t>
            </w:r>
          </w:p>
        </w:tc>
      </w:tr>
      <w:tr>
        <w:tc>
          <w:tcPr>
            <w:tcW w:type="dxa" w:w="2232"/>
            <w:tcMar>
              <w:top w:w="80" w:type="dxa"/>
              <w:start w:w="100" w:type="dxa"/>
              <w:bottom w:w="80" w:type="dxa"/>
              <w:end w:w="100" w:type="dxa"/>
            </w:tcMar>
            <w:vAlign w:val="top"/>
          </w:tcPr>
          <w:p>
            <w:pPr>
              <w:spacing w:after="0"/>
            </w:pPr>
            <w:r>
              <w:rPr>
                <w:sz w:val="16"/>
              </w:rPr>
              <w:t>Ібікі Моріно</w:t>
            </w:r>
          </w:p>
        </w:tc>
        <w:tc>
          <w:tcPr>
            <w:tcW w:type="dxa" w:w="8136"/>
            <w:tcMar>
              <w:top w:w="80" w:type="dxa"/>
              <w:start w:w="100" w:type="dxa"/>
              <w:bottom w:w="80" w:type="dxa"/>
              <w:end w:w="100" w:type="dxa"/>
            </w:tcMar>
            <w:vAlign w:val="top"/>
          </w:tcPr>
          <w:p>
            <w:pPr>
              <w:spacing w:after="0"/>
            </w:pPr>
            <w:r>
              <w:rPr>
                <w:sz w:val="16"/>
              </w:rPr>
              <w:t>Контролює розвідчастину. Його питання до Токари завжди про знання та мотиви: хто що бачив, хто вважає це правдою, кому вигідна версія. Не вгадує таємниць за гравця.</w:t>
            </w:r>
          </w:p>
        </w:tc>
      </w:tr>
      <w:tr>
        <w:tc>
          <w:tcPr>
            <w:tcW w:type="dxa" w:w="2232"/>
            <w:tcMar>
              <w:top w:w="80" w:type="dxa"/>
              <w:start w:w="100" w:type="dxa"/>
              <w:bottom w:w="80" w:type="dxa"/>
              <w:end w:w="100" w:type="dxa"/>
            </w:tcMar>
            <w:vAlign w:val="top"/>
          </w:tcPr>
          <w:p>
            <w:pPr>
              <w:spacing w:after="0"/>
            </w:pPr>
            <w:r>
              <w:rPr>
                <w:sz w:val="16"/>
              </w:rPr>
              <w:t>Райдо Наміаші</w:t>
            </w:r>
          </w:p>
        </w:tc>
        <w:tc>
          <w:tcPr>
            <w:tcW w:type="dxa" w:w="8136"/>
            <w:tcMar>
              <w:top w:w="80" w:type="dxa"/>
              <w:start w:w="100" w:type="dxa"/>
              <w:bottom w:w="80" w:type="dxa"/>
              <w:end w:w="100" w:type="dxa"/>
            </w:tcMar>
            <w:vAlign w:val="top"/>
          </w:tcPr>
          <w:p>
            <w:pPr>
              <w:spacing w:after="0"/>
            </w:pPr>
            <w:r>
              <w:rPr>
                <w:sz w:val="16"/>
              </w:rPr>
              <w:t>Офіційний представник Конохи на каравані. Спокійний, небагатослівний, не соромиться шрамів і не пояснює їх. Відкрито захищає контракт, таємно дає Токарі простір.</w:t>
            </w:r>
          </w:p>
        </w:tc>
      </w:tr>
      <w:tr>
        <w:tc>
          <w:tcPr>
            <w:tcW w:type="dxa" w:w="2232"/>
            <w:tcMar>
              <w:top w:w="80" w:type="dxa"/>
              <w:start w:w="100" w:type="dxa"/>
              <w:bottom w:w="80" w:type="dxa"/>
              <w:end w:w="100" w:type="dxa"/>
            </w:tcMar>
            <w:vAlign w:val="top"/>
          </w:tcPr>
          <w:p>
            <w:pPr>
              <w:spacing w:after="0"/>
            </w:pPr>
            <w:r>
              <w:rPr>
                <w:sz w:val="16"/>
              </w:rPr>
              <w:t>Асума Сарутобі</w:t>
            </w:r>
          </w:p>
        </w:tc>
        <w:tc>
          <w:tcPr>
            <w:tcW w:type="dxa" w:w="8136"/>
            <w:tcMar>
              <w:top w:w="80" w:type="dxa"/>
              <w:start w:w="100" w:type="dxa"/>
              <w:bottom w:w="80" w:type="dxa"/>
              <w:end w:w="100" w:type="dxa"/>
            </w:tcMar>
            <w:vAlign w:val="top"/>
          </w:tcPr>
          <w:p>
            <w:pPr>
              <w:spacing w:after="0"/>
            </w:pPr>
            <w:r>
              <w:rPr>
                <w:sz w:val="16"/>
              </w:rPr>
              <w:t>З’являється у брифінгу або флешбеку. Дає знання про придворну охорону: слуга може бути важливішим за господаря, а право стояти біля дверей часто є справжнім рангом.</w:t>
            </w:r>
          </w:p>
        </w:tc>
      </w:tr>
      <w:tr>
        <w:tc>
          <w:tcPr>
            <w:tcW w:type="dxa" w:w="2232"/>
            <w:tcMar>
              <w:top w:w="80" w:type="dxa"/>
              <w:start w:w="100" w:type="dxa"/>
              <w:bottom w:w="80" w:type="dxa"/>
              <w:end w:w="100" w:type="dxa"/>
            </w:tcMar>
            <w:vAlign w:val="top"/>
          </w:tcPr>
          <w:p>
            <w:pPr>
              <w:spacing w:after="0"/>
            </w:pPr>
            <w:r>
              <w:rPr>
                <w:sz w:val="16"/>
              </w:rPr>
              <w:t>Какаші Хатаке</w:t>
            </w:r>
          </w:p>
        </w:tc>
        <w:tc>
          <w:tcPr>
            <w:tcW w:type="dxa" w:w="8136"/>
            <w:tcMar>
              <w:top w:w="80" w:type="dxa"/>
              <w:start w:w="100" w:type="dxa"/>
              <w:bottom w:w="80" w:type="dxa"/>
              <w:end w:w="100" w:type="dxa"/>
            </w:tcMar>
            <w:vAlign w:val="top"/>
          </w:tcPr>
          <w:p>
            <w:pPr>
              <w:spacing w:after="0"/>
            </w:pPr>
            <w:r>
              <w:rPr>
                <w:sz w:val="16"/>
              </w:rPr>
              <w:t>Опційний зовнішній резерв. Не перебуває поруч постійно. Може з’явитися після доказу великої загрози або перехопити втікача на березі. Не розв’язує фінал.</w:t>
            </w:r>
          </w:p>
        </w:tc>
      </w:tr>
      <w:tr>
        <w:tc>
          <w:tcPr>
            <w:tcW w:type="dxa" w:w="2232"/>
            <w:tcMar>
              <w:top w:w="80" w:type="dxa"/>
              <w:start w:w="100" w:type="dxa"/>
              <w:bottom w:w="80" w:type="dxa"/>
              <w:end w:w="100" w:type="dxa"/>
            </w:tcMar>
            <w:vAlign w:val="top"/>
          </w:tcPr>
          <w:p>
            <w:pPr>
              <w:spacing w:after="0"/>
            </w:pPr>
            <w:r>
              <w:rPr>
                <w:sz w:val="16"/>
              </w:rPr>
              <w:t>Лорд Арітомо</w:t>
            </w:r>
          </w:p>
        </w:tc>
        <w:tc>
          <w:tcPr>
            <w:tcW w:type="dxa" w:w="8136"/>
            <w:tcMar>
              <w:top w:w="80" w:type="dxa"/>
              <w:start w:w="100" w:type="dxa"/>
              <w:bottom w:w="80" w:type="dxa"/>
              <w:end w:w="100" w:type="dxa"/>
            </w:tcMar>
            <w:vAlign w:val="top"/>
          </w:tcPr>
          <w:p>
            <w:pPr>
              <w:spacing w:after="0"/>
            </w:pPr>
            <w:r>
              <w:rPr>
                <w:sz w:val="16"/>
              </w:rPr>
              <w:t>Посланець даймьо. Його мета не справедливість, а легітимність. Він здатен чесно допомогти врятувати цивільних і водночас поховати докази, які зруйнують довіру до двору.</w:t>
            </w:r>
          </w:p>
        </w:tc>
      </w:tr>
      <w:tr>
        <w:tc>
          <w:tcPr>
            <w:tcW w:type="dxa" w:w="2232"/>
            <w:tcMar>
              <w:top w:w="80" w:type="dxa"/>
              <w:start w:w="100" w:type="dxa"/>
              <w:bottom w:w="80" w:type="dxa"/>
              <w:end w:w="100" w:type="dxa"/>
            </w:tcMar>
            <w:vAlign w:val="top"/>
          </w:tcPr>
          <w:p>
            <w:pPr>
              <w:spacing w:after="0"/>
            </w:pPr>
            <w:r>
              <w:rPr>
                <w:sz w:val="16"/>
              </w:rPr>
              <w:t>Камергер Саданобу</w:t>
            </w:r>
          </w:p>
        </w:tc>
        <w:tc>
          <w:tcPr>
            <w:tcW w:type="dxa" w:w="8136"/>
            <w:tcMar>
              <w:top w:w="80" w:type="dxa"/>
              <w:start w:w="100" w:type="dxa"/>
              <w:bottom w:w="80" w:type="dxa"/>
              <w:end w:w="100" w:type="dxa"/>
            </w:tcMar>
            <w:vAlign w:val="top"/>
          </w:tcPr>
          <w:p>
            <w:pPr>
              <w:spacing w:after="0"/>
            </w:pPr>
            <w:r>
              <w:rPr>
                <w:sz w:val="16"/>
              </w:rPr>
              <w:t>Головний людський антагоніст. 58 років, фуіндзюцу рівня токубецу-джоніна, майже не б’ється напряму. Вірить, що країнам шкодять не жорстокі правителі, а мінливі. Готовий пожертвувати особистістю спадкоємця заради безперервності волі.</w:t>
            </w:r>
          </w:p>
        </w:tc>
      </w:tr>
      <w:tr>
        <w:tc>
          <w:tcPr>
            <w:tcW w:type="dxa" w:w="2232"/>
            <w:tcMar>
              <w:top w:w="80" w:type="dxa"/>
              <w:start w:w="100" w:type="dxa"/>
              <w:bottom w:w="80" w:type="dxa"/>
              <w:end w:w="100" w:type="dxa"/>
            </w:tcMar>
            <w:vAlign w:val="top"/>
          </w:tcPr>
          <w:p>
            <w:pPr>
              <w:spacing w:after="0"/>
            </w:pPr>
            <w:r>
              <w:rPr>
                <w:sz w:val="16"/>
              </w:rPr>
              <w:t>Кадзівара Санехіто</w:t>
            </w:r>
          </w:p>
        </w:tc>
        <w:tc>
          <w:tcPr>
            <w:tcW w:type="dxa" w:w="8136"/>
            <w:tcMar>
              <w:top w:w="80" w:type="dxa"/>
              <w:start w:w="100" w:type="dxa"/>
              <w:bottom w:w="80" w:type="dxa"/>
              <w:end w:w="100" w:type="dxa"/>
            </w:tcMar>
            <w:vAlign w:val="top"/>
          </w:tcPr>
          <w:p>
            <w:pPr>
              <w:spacing w:after="0"/>
            </w:pPr>
            <w:r>
              <w:rPr>
                <w:sz w:val="16"/>
              </w:rPr>
              <w:t>Старий хранитель у запечатаній палаті. Фізично слабкий, розум ясний. Він не вважає себе безсмертним: на його думку, держава просто не повинна втрачати досвід кожне покоління.</w:t>
            </w:r>
          </w:p>
        </w:tc>
      </w:tr>
      <w:tr>
        <w:tc>
          <w:tcPr>
            <w:tcW w:type="dxa" w:w="2232"/>
            <w:tcMar>
              <w:top w:w="80" w:type="dxa"/>
              <w:start w:w="100" w:type="dxa"/>
              <w:bottom w:w="80" w:type="dxa"/>
              <w:end w:w="100" w:type="dxa"/>
            </w:tcMar>
            <w:vAlign w:val="top"/>
          </w:tcPr>
          <w:p>
            <w:pPr>
              <w:spacing w:after="0"/>
            </w:pPr>
            <w:r>
              <w:rPr>
                <w:sz w:val="16"/>
              </w:rPr>
              <w:t>Мідзуе, «Порожня Миска»</w:t>
            </w:r>
          </w:p>
        </w:tc>
        <w:tc>
          <w:tcPr>
            <w:tcW w:type="dxa" w:w="8136"/>
            <w:tcMar>
              <w:top w:w="80" w:type="dxa"/>
              <w:start w:w="100" w:type="dxa"/>
              <w:bottom w:w="80" w:type="dxa"/>
              <w:end w:w="100" w:type="dxa"/>
            </w:tcMar>
            <w:vAlign w:val="top"/>
          </w:tcPr>
          <w:p>
            <w:pPr>
              <w:spacing w:after="0"/>
            </w:pPr>
            <w:r>
              <w:rPr>
                <w:sz w:val="16"/>
              </w:rPr>
              <w:t>36 років, незаконна донька Санехіто. На її обличчі ритуальні шрами вигнання. Вона має половину правди, справжню ненависть і метод, який перетворює пригноблених на вбивць.</w:t>
            </w:r>
          </w:p>
        </w:tc>
      </w:tr>
      <w:tr>
        <w:tc>
          <w:tcPr>
            <w:tcW w:type="dxa" w:w="2232"/>
            <w:tcMar>
              <w:top w:w="80" w:type="dxa"/>
              <w:start w:w="100" w:type="dxa"/>
              <w:bottom w:w="80" w:type="dxa"/>
              <w:end w:w="100" w:type="dxa"/>
            </w:tcMar>
            <w:vAlign w:val="top"/>
          </w:tcPr>
          <w:p>
            <w:pPr>
              <w:spacing w:after="0"/>
            </w:pPr>
            <w:r>
              <w:rPr>
                <w:sz w:val="16"/>
              </w:rPr>
              <w:t>Осен Іроха</w:t>
            </w:r>
          </w:p>
        </w:tc>
        <w:tc>
          <w:tcPr>
            <w:tcW w:type="dxa" w:w="8136"/>
            <w:tcMar>
              <w:top w:w="80" w:type="dxa"/>
              <w:start w:w="100" w:type="dxa"/>
              <w:bottom w:w="80" w:type="dxa"/>
              <w:end w:w="100" w:type="dxa"/>
            </w:tcMar>
            <w:vAlign w:val="top"/>
          </w:tcPr>
          <w:p>
            <w:pPr>
              <w:spacing w:after="0"/>
            </w:pPr>
            <w:r>
              <w:rPr>
                <w:sz w:val="16"/>
              </w:rPr>
              <w:t>Керівниця торгової мережі, 51 рік. Не романтизує злочини. Може відкрити всі реєстри, якщо їй гарантують, що караван не затоне і боргові книги не згорять.</w:t>
            </w:r>
          </w:p>
        </w:tc>
      </w:tr>
      <w:tr>
        <w:tc>
          <w:tcPr>
            <w:tcW w:type="dxa" w:w="2232"/>
            <w:tcMar>
              <w:top w:w="80" w:type="dxa"/>
              <w:start w:w="100" w:type="dxa"/>
              <w:bottom w:w="80" w:type="dxa"/>
              <w:end w:w="100" w:type="dxa"/>
            </w:tcMar>
            <w:vAlign w:val="top"/>
          </w:tcPr>
          <w:p>
            <w:pPr>
              <w:spacing w:after="0"/>
            </w:pPr>
            <w:r>
              <w:rPr>
                <w:sz w:val="16"/>
              </w:rPr>
              <w:t>Генносуке Куробане</w:t>
            </w:r>
          </w:p>
        </w:tc>
        <w:tc>
          <w:tcPr>
            <w:tcW w:type="dxa" w:w="8136"/>
            <w:tcMar>
              <w:top w:w="80" w:type="dxa"/>
              <w:start w:w="100" w:type="dxa"/>
              <w:bottom w:w="80" w:type="dxa"/>
              <w:end w:w="100" w:type="dxa"/>
            </w:tcMar>
            <w:vAlign w:val="top"/>
          </w:tcPr>
          <w:p>
            <w:pPr>
              <w:spacing w:after="0"/>
            </w:pPr>
            <w:r>
              <w:rPr>
                <w:sz w:val="16"/>
              </w:rPr>
              <w:t>Контрабандист і майстер барж. Знає фізичний караван краще за капітана. У кризі рятуватиме корпус і своїх людей, а не Масанорі.</w:t>
            </w:r>
          </w:p>
        </w:tc>
      </w:tr>
      <w:tr>
        <w:tc>
          <w:tcPr>
            <w:tcW w:type="dxa" w:w="2232"/>
            <w:tcMar>
              <w:top w:w="80" w:type="dxa"/>
              <w:start w:w="100" w:type="dxa"/>
              <w:bottom w:w="80" w:type="dxa"/>
              <w:end w:w="100" w:type="dxa"/>
            </w:tcMar>
            <w:vAlign w:val="top"/>
          </w:tcPr>
          <w:p>
            <w:pPr>
              <w:spacing w:after="0"/>
            </w:pPr>
            <w:r>
              <w:rPr>
                <w:sz w:val="16"/>
              </w:rPr>
              <w:t>Ріцу</w:t>
            </w:r>
          </w:p>
        </w:tc>
        <w:tc>
          <w:tcPr>
            <w:tcW w:type="dxa" w:w="8136"/>
            <w:tcMar>
              <w:top w:w="80" w:type="dxa"/>
              <w:start w:w="100" w:type="dxa"/>
              <w:bottom w:w="80" w:type="dxa"/>
              <w:end w:w="100" w:type="dxa"/>
            </w:tcMar>
            <w:vAlign w:val="top"/>
          </w:tcPr>
          <w:p>
            <w:pPr>
              <w:spacing w:after="0"/>
            </w:pPr>
            <w:r>
              <w:rPr>
                <w:sz w:val="16"/>
              </w:rPr>
              <w:t>Сліпий секретар Шігуре, 29 років. Відчуває теплові зміни на лакованих пророцтвах. Хоче втекти, але переконаний, що кожен маршрут втечі Шігуре вже побачив.</w:t>
            </w:r>
          </w:p>
        </w:tc>
      </w:tr>
      <w:tr>
        <w:tc>
          <w:tcPr>
            <w:tcW w:type="dxa" w:w="2232"/>
            <w:tcMar>
              <w:top w:w="80" w:type="dxa"/>
              <w:start w:w="100" w:type="dxa"/>
              <w:bottom w:w="80" w:type="dxa"/>
              <w:end w:w="100" w:type="dxa"/>
            </w:tcMar>
            <w:vAlign w:val="top"/>
          </w:tcPr>
          <w:p>
            <w:pPr>
              <w:spacing w:after="0"/>
            </w:pPr>
            <w:r>
              <w:rPr>
                <w:sz w:val="16"/>
              </w:rPr>
              <w:t>Шіное</w:t>
            </w:r>
          </w:p>
        </w:tc>
        <w:tc>
          <w:tcPr>
            <w:tcW w:type="dxa" w:w="8136"/>
            <w:tcMar>
              <w:top w:w="80" w:type="dxa"/>
              <w:start w:w="100" w:type="dxa"/>
              <w:bottom w:w="80" w:type="dxa"/>
              <w:end w:w="100" w:type="dxa"/>
            </w:tcMar>
            <w:vAlign w:val="top"/>
          </w:tcPr>
          <w:p>
            <w:pPr>
              <w:spacing w:after="0"/>
            </w:pPr>
            <w:r>
              <w:rPr>
                <w:sz w:val="16"/>
              </w:rPr>
              <w:t>Вихователька Курехи. Знає, що мати Курехи була отруєна, але мовчала через загрозу дитині. Її провина робить її ненадійною свідкою, не зрадницею.</w:t>
            </w:r>
          </w:p>
        </w:tc>
      </w:tr>
      <w:tr>
        <w:tc>
          <w:tcPr>
            <w:tcW w:type="dxa" w:w="2232"/>
            <w:tcMar>
              <w:top w:w="80" w:type="dxa"/>
              <w:start w:w="100" w:type="dxa"/>
              <w:bottom w:w="80" w:type="dxa"/>
              <w:end w:w="100" w:type="dxa"/>
            </w:tcMar>
            <w:vAlign w:val="top"/>
          </w:tcPr>
          <w:p>
            <w:pPr>
              <w:spacing w:after="0"/>
            </w:pPr>
            <w:r>
              <w:rPr>
                <w:sz w:val="16"/>
              </w:rPr>
              <w:t>Капітан Сенба</w:t>
            </w:r>
          </w:p>
        </w:tc>
        <w:tc>
          <w:tcPr>
            <w:tcW w:type="dxa" w:w="8136"/>
            <w:tcMar>
              <w:top w:w="80" w:type="dxa"/>
              <w:start w:w="100" w:type="dxa"/>
              <w:bottom w:w="80" w:type="dxa"/>
              <w:end w:w="100" w:type="dxa"/>
            </w:tcMar>
            <w:vAlign w:val="top"/>
          </w:tcPr>
          <w:p>
            <w:pPr>
              <w:spacing w:after="0"/>
            </w:pPr>
            <w:r>
              <w:rPr>
                <w:sz w:val="16"/>
              </w:rPr>
              <w:t>Цивільний командир каравану. Знає течію, механіку мостів, баласт і шлюзи. Політика йому байдужа, але будь-яке перекриття шляху має фізичну ціну.</w:t>
            </w:r>
          </w:p>
        </w:tc>
      </w:tr>
    </w:tbl>
    <w:p>
      <w:pPr>
        <w:spacing w:after="0"/>
      </w:pPr>
    </w:p>
    <w:p>
      <w:pPr>
        <w:pStyle w:val="Heading2"/>
      </w:pPr>
      <w:r>
        <w:t>Правило канонічних NPC</w:t>
      </w:r>
    </w:p>
    <w:tbl>
      <w:tblPr>
        <w:tblW w:type="auto" w:w="0"/>
        <w:jc w:val="center"/>
        <w:tblLayout w:type="autofit"/>
        <w:tblLook w:firstColumn="1" w:firstRow="1" w:lastColumn="0" w:lastRow="0" w:noHBand="0" w:noVBand="1" w:val="04A0"/>
      </w:tblPr>
      <w:tblGrid>
        <w:gridCol w:w="10166"/>
      </w:tblGrid>
      <w:tr>
        <w:tc>
          <w:tcPr>
            <w:tcW w:type="dxa" w:w="10166"/>
            <w:shd w:fill="F2F2F2"/>
            <w:tcMar>
              <w:top w:w="100" w:type="dxa"/>
              <w:start w:w="140" w:type="dxa"/>
              <w:bottom w:w="100" w:type="dxa"/>
              <w:end w:w="140" w:type="dxa"/>
            </w:tcMar>
          </w:tcPr>
          <w:p>
            <w:pPr>
              <w:pStyle w:val="BoxTitle"/>
            </w:pPr>
            <w:r>
              <w:t>НЕ ВИКОРИСТОВУВАТИ ЇХ ЯК МИЛИЦІ</w:t>
            </w:r>
          </w:p>
          <w:p>
            <w:pPr>
              <w:spacing w:after="40"/>
            </w:pPr>
            <w:r>
              <w:t>Цунаде не бачить сцену крізь стіни. Ібікі не знає те, чого йому не передали. Райдо не телепортується в кімнату, якщо стоїть на іншій баржі. Какаші не з’являється тому, що GM загнав сюжет у кут. Кожен канонічний NPC діє лише з наявної позиції, знань, часу й наказу.</w:t>
            </w:r>
          </w:p>
        </w:tc>
      </w:tr>
    </w:tbl>
    <w:p>
      <w:pPr>
        <w:spacing w:after="0"/>
      </w:pPr>
    </w:p>
    <w:p>
      <w:pPr>
        <w:pStyle w:val="Heading1"/>
      </w:pPr>
      <w:r>
        <w:t>10. Система Дев’яти Печаток</w:t>
      </w:r>
    </w:p>
    <w:p>
      <w:pPr>
        <w:pStyle w:val="Heading2"/>
      </w:pPr>
      <w:r>
        <w:t>Базова логіка</w:t>
      </w:r>
    </w:p>
    <w:p>
      <w:pPr>
        <w:spacing w:after="40"/>
        <w:ind w:left="259" w:hanging="259"/>
      </w:pPr>
      <w:r>
        <w:rPr>
          <w:b w:val="0"/>
        </w:rPr>
        <w:t xml:space="preserve">1.  </w:t>
      </w:r>
      <w:r>
        <w:t>Кожен спадкоємець отримує особистий знак під час ритуалу на баржі I.</w:t>
      </w:r>
    </w:p>
    <w:p>
      <w:pPr>
        <w:spacing w:after="40"/>
        <w:ind w:left="259" w:hanging="259"/>
      </w:pPr>
      <w:r>
        <w:rPr>
          <w:b w:val="0"/>
        </w:rPr>
        <w:t xml:space="preserve">2.  </w:t>
      </w:r>
      <w:r>
        <w:t>Знак живиться чакрою носія, але реагує не на свідомий наказ, а на стійку внутрішню потребу.</w:t>
      </w:r>
    </w:p>
    <w:p>
      <w:pPr>
        <w:spacing w:after="40"/>
        <w:ind w:left="259" w:hanging="259"/>
      </w:pPr>
      <w:r>
        <w:rPr>
          <w:b w:val="0"/>
        </w:rPr>
        <w:t xml:space="preserve">3.  </w:t>
      </w:r>
      <w:r>
        <w:t>Носій не бачить власне Відлуння і не отримує повного пояснення його здібності.</w:t>
      </w:r>
    </w:p>
    <w:p>
      <w:pPr>
        <w:spacing w:after="40"/>
        <w:ind w:left="259" w:hanging="259"/>
      </w:pPr>
      <w:r>
        <w:rPr>
          <w:b w:val="0"/>
        </w:rPr>
        <w:t xml:space="preserve">4.  </w:t>
      </w:r>
      <w:r>
        <w:t>Відлуння не може прямо вбити іншого спадкоємця або знищити інше Відлуння.</w:t>
      </w:r>
    </w:p>
    <w:p>
      <w:pPr>
        <w:spacing w:after="40"/>
        <w:ind w:left="259" w:hanging="259"/>
      </w:pPr>
      <w:r>
        <w:rPr>
          <w:b w:val="0"/>
        </w:rPr>
        <w:t xml:space="preserve">5.  </w:t>
      </w:r>
      <w:r>
        <w:t>Воно може впливати на слуг, простір, інформацію, предмети, клятви, емоції та умови, що призводять до смерті непрямо.</w:t>
      </w:r>
    </w:p>
    <w:p>
      <w:pPr>
        <w:spacing w:after="40"/>
        <w:ind w:left="259" w:hanging="259"/>
      </w:pPr>
      <w:r>
        <w:rPr>
          <w:b w:val="0"/>
        </w:rPr>
        <w:t xml:space="preserve">6.  </w:t>
      </w:r>
      <w:r>
        <w:t>Сильне виснаження спадкоємця послаблює Відлуння. Сон, їжа, медична чакра та масові емоції можуть змінювати його активність.</w:t>
      </w:r>
    </w:p>
    <w:p>
      <w:pPr>
        <w:spacing w:after="40"/>
        <w:ind w:left="259" w:hanging="259"/>
      </w:pPr>
      <w:r>
        <w:rPr>
          <w:b w:val="0"/>
        </w:rPr>
        <w:t xml:space="preserve">7.  </w:t>
      </w:r>
      <w:r>
        <w:t>За межами бар’єрної сітки Відлуння втрачає форму, але знак болісно тягне носія назад до каравану.</w:t>
      </w:r>
    </w:p>
    <w:p>
      <w:pPr>
        <w:pStyle w:val="Heading2"/>
      </w:pPr>
      <w:r>
        <w:t>Як їх бачити</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880"/>
            <w:shd w:fill="D9D9D9"/>
            <w:vAlign w:val="center"/>
            <w:tcMar>
              <w:top w:w="80" w:type="dxa"/>
              <w:start w:w="100" w:type="dxa"/>
              <w:bottom w:w="80" w:type="dxa"/>
              <w:end w:w="100" w:type="dxa"/>
            </w:tcMar>
          </w:tcPr>
          <w:p>
            <w:r>
              <w:rPr>
                <w:b/>
                <w:sz w:val="16"/>
              </w:rPr>
              <w:t>Спостерігач</w:t>
            </w:r>
          </w:p>
        </w:tc>
        <w:tc>
          <w:tcPr>
            <w:tcW w:type="dxa" w:w="7488"/>
            <w:shd w:fill="D9D9D9"/>
            <w:vAlign w:val="center"/>
            <w:tcMar>
              <w:top w:w="80" w:type="dxa"/>
              <w:start w:w="100" w:type="dxa"/>
              <w:bottom w:w="80" w:type="dxa"/>
              <w:end w:w="100" w:type="dxa"/>
            </w:tcMar>
          </w:tcPr>
          <w:p>
            <w:r>
              <w:rPr>
                <w:b/>
                <w:sz w:val="16"/>
              </w:rPr>
              <w:t>Що доступно</w:t>
            </w:r>
          </w:p>
        </w:tc>
      </w:tr>
      <w:tr>
        <w:tc>
          <w:tcPr>
            <w:tcW w:type="dxa" w:w="2880"/>
            <w:tcMar>
              <w:top w:w="80" w:type="dxa"/>
              <w:start w:w="100" w:type="dxa"/>
              <w:bottom w:w="80" w:type="dxa"/>
              <w:end w:w="100" w:type="dxa"/>
            </w:tcMar>
            <w:vAlign w:val="top"/>
          </w:tcPr>
          <w:p>
            <w:pPr>
              <w:spacing w:after="0"/>
            </w:pPr>
            <w:r>
              <w:rPr>
                <w:sz w:val="16"/>
              </w:rPr>
              <w:t>Звичайна людина</w:t>
            </w:r>
          </w:p>
        </w:tc>
        <w:tc>
          <w:tcPr>
            <w:tcW w:type="dxa" w:w="7488"/>
            <w:tcMar>
              <w:top w:w="80" w:type="dxa"/>
              <w:start w:w="100" w:type="dxa"/>
              <w:bottom w:w="80" w:type="dxa"/>
              <w:end w:w="100" w:type="dxa"/>
            </w:tcMar>
            <w:vAlign w:val="top"/>
          </w:tcPr>
          <w:p>
            <w:pPr>
              <w:spacing w:after="0"/>
            </w:pPr>
            <w:r>
              <w:rPr>
                <w:sz w:val="16"/>
              </w:rPr>
              <w:t>Не бачить. Помічає лише наслідки: пил, холод, звук, дивну поведінку.</w:t>
            </w:r>
          </w:p>
        </w:tc>
      </w:tr>
      <w:tr>
        <w:tc>
          <w:tcPr>
            <w:tcW w:type="dxa" w:w="2880"/>
            <w:tcMar>
              <w:top w:w="80" w:type="dxa"/>
              <w:start w:w="100" w:type="dxa"/>
              <w:bottom w:w="80" w:type="dxa"/>
              <w:end w:w="100" w:type="dxa"/>
            </w:tcMar>
            <w:vAlign w:val="top"/>
          </w:tcPr>
          <w:p>
            <w:pPr>
              <w:spacing w:after="0"/>
            </w:pPr>
            <w:r>
              <w:rPr>
                <w:sz w:val="16"/>
              </w:rPr>
              <w:t>Шинобі без сенсорної спеціалізації</w:t>
            </w:r>
          </w:p>
        </w:tc>
        <w:tc>
          <w:tcPr>
            <w:tcW w:type="dxa" w:w="7488"/>
            <w:tcMar>
              <w:top w:w="80" w:type="dxa"/>
              <w:start w:w="100" w:type="dxa"/>
              <w:bottom w:w="80" w:type="dxa"/>
              <w:end w:w="100" w:type="dxa"/>
            </w:tcMar>
            <w:vAlign w:val="top"/>
          </w:tcPr>
          <w:p>
            <w:pPr>
              <w:spacing w:after="0"/>
            </w:pPr>
            <w:r>
              <w:rPr>
                <w:sz w:val="16"/>
              </w:rPr>
              <w:t>Бачить короткі викривлення при концентрації чакри в очах або долонях.</w:t>
            </w:r>
          </w:p>
        </w:tc>
      </w:tr>
      <w:tr>
        <w:tc>
          <w:tcPr>
            <w:tcW w:type="dxa" w:w="2880"/>
            <w:tcMar>
              <w:top w:w="80" w:type="dxa"/>
              <w:start w:w="100" w:type="dxa"/>
              <w:bottom w:w="80" w:type="dxa"/>
              <w:end w:w="100" w:type="dxa"/>
            </w:tcMar>
            <w:vAlign w:val="top"/>
          </w:tcPr>
          <w:p>
            <w:pPr>
              <w:spacing w:after="0"/>
            </w:pPr>
            <w:r>
              <w:rPr>
                <w:sz w:val="16"/>
              </w:rPr>
              <w:t>Сенсор</w:t>
            </w:r>
          </w:p>
        </w:tc>
        <w:tc>
          <w:tcPr>
            <w:tcW w:type="dxa" w:w="7488"/>
            <w:tcMar>
              <w:top w:w="80" w:type="dxa"/>
              <w:start w:w="100" w:type="dxa"/>
              <w:bottom w:w="80" w:type="dxa"/>
              <w:end w:w="100" w:type="dxa"/>
            </w:tcMar>
            <w:vAlign w:val="top"/>
          </w:tcPr>
          <w:p>
            <w:pPr>
              <w:spacing w:after="0"/>
            </w:pPr>
            <w:r>
              <w:rPr>
                <w:sz w:val="16"/>
              </w:rPr>
              <w:t>Відчуває окремий чакровий контур, але може сплутати його з бар’єром каравану.</w:t>
            </w:r>
          </w:p>
        </w:tc>
      </w:tr>
      <w:tr>
        <w:tc>
          <w:tcPr>
            <w:tcW w:type="dxa" w:w="2880"/>
            <w:tcMar>
              <w:top w:w="80" w:type="dxa"/>
              <w:start w:w="100" w:type="dxa"/>
              <w:bottom w:w="80" w:type="dxa"/>
              <w:end w:w="100" w:type="dxa"/>
            </w:tcMar>
            <w:vAlign w:val="top"/>
          </w:tcPr>
          <w:p>
            <w:pPr>
              <w:spacing w:after="0"/>
            </w:pPr>
            <w:r>
              <w:rPr>
                <w:sz w:val="16"/>
              </w:rPr>
              <w:t>Токара з прихованою чакрою</w:t>
            </w:r>
          </w:p>
        </w:tc>
        <w:tc>
          <w:tcPr>
            <w:tcW w:type="dxa" w:w="7488"/>
            <w:tcMar>
              <w:top w:w="80" w:type="dxa"/>
              <w:start w:w="100" w:type="dxa"/>
              <w:bottom w:w="80" w:type="dxa"/>
              <w:end w:w="100" w:type="dxa"/>
            </w:tcMar>
            <w:vAlign w:val="top"/>
          </w:tcPr>
          <w:p>
            <w:pPr>
              <w:spacing w:after="0"/>
            </w:pPr>
            <w:r>
              <w:rPr>
                <w:sz w:val="16"/>
              </w:rPr>
              <w:t>Може спостерігати довше, бо Відлуння повільніше визначає його як активного шинобі. Це перевага, не невидимість.</w:t>
            </w:r>
          </w:p>
        </w:tc>
      </w:tr>
      <w:tr>
        <w:tc>
          <w:tcPr>
            <w:tcW w:type="dxa" w:w="2880"/>
            <w:tcMar>
              <w:top w:w="80" w:type="dxa"/>
              <w:start w:w="100" w:type="dxa"/>
              <w:bottom w:w="80" w:type="dxa"/>
              <w:end w:w="100" w:type="dxa"/>
            </w:tcMar>
            <w:vAlign w:val="top"/>
          </w:tcPr>
          <w:p>
            <w:pPr>
              <w:spacing w:after="0"/>
            </w:pPr>
            <w:r>
              <w:rPr>
                <w:sz w:val="16"/>
              </w:rPr>
              <w:t>Печатник</w:t>
            </w:r>
          </w:p>
        </w:tc>
        <w:tc>
          <w:tcPr>
            <w:tcW w:type="dxa" w:w="7488"/>
            <w:tcMar>
              <w:top w:w="80" w:type="dxa"/>
              <w:start w:w="100" w:type="dxa"/>
              <w:bottom w:w="80" w:type="dxa"/>
              <w:end w:w="100" w:type="dxa"/>
            </w:tcMar>
            <w:vAlign w:val="top"/>
          </w:tcPr>
          <w:p>
            <w:pPr>
              <w:spacing w:after="0"/>
            </w:pPr>
            <w:r>
              <w:rPr>
                <w:sz w:val="16"/>
              </w:rPr>
              <w:t>Читає правила, але не психологічну мету. Для повного розуміння потрібні і формула, і поведінка носія.</w:t>
            </w:r>
          </w:p>
        </w:tc>
      </w:tr>
    </w:tbl>
    <w:p>
      <w:pPr>
        <w:spacing w:after="0"/>
      </w:pPr>
    </w:p>
    <w:p>
      <w:pPr>
        <w:pStyle w:val="Heading2"/>
      </w:pPr>
      <w:r>
        <w:t>Міні-курс Токари</w:t>
      </w:r>
    </w:p>
    <w:p>
      <w:r>
        <w:t>На третій день Токара може запропонувати нейтральне навчання по одному представнику від кожного двору. Це аналог стратегічного «вирівнювання поля»: слабші починають бачити загрозу, сильніші втрачають монополію на секрет. Навчання триває трьома короткими заняттями.</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1728"/>
            <w:shd w:fill="D9D9D9"/>
            <w:vAlign w:val="center"/>
            <w:tcMar>
              <w:top w:w="80" w:type="dxa"/>
              <w:start w:w="100" w:type="dxa"/>
              <w:bottom w:w="80" w:type="dxa"/>
              <w:end w:w="100" w:type="dxa"/>
            </w:tcMar>
          </w:tcPr>
          <w:p>
            <w:r>
              <w:rPr>
                <w:b/>
                <w:sz w:val="17"/>
              </w:rPr>
              <w:t>Етап</w:t>
            </w:r>
          </w:p>
        </w:tc>
        <w:tc>
          <w:tcPr>
            <w:tcW w:type="dxa" w:w="8640"/>
            <w:shd w:fill="D9D9D9"/>
            <w:vAlign w:val="center"/>
            <w:tcMar>
              <w:top w:w="80" w:type="dxa"/>
              <w:start w:w="100" w:type="dxa"/>
              <w:bottom w:w="80" w:type="dxa"/>
              <w:end w:w="100" w:type="dxa"/>
            </w:tcMar>
          </w:tcPr>
          <w:p>
            <w:r>
              <w:rPr>
                <w:b/>
                <w:sz w:val="17"/>
              </w:rPr>
              <w:t>Зміст</w:t>
            </w:r>
          </w:p>
        </w:tc>
      </w:tr>
      <w:tr>
        <w:tc>
          <w:tcPr>
            <w:tcW w:type="dxa" w:w="1728"/>
            <w:tcMar>
              <w:top w:w="80" w:type="dxa"/>
              <w:start w:w="100" w:type="dxa"/>
              <w:bottom w:w="80" w:type="dxa"/>
              <w:end w:w="100" w:type="dxa"/>
            </w:tcMar>
            <w:vAlign w:val="top"/>
          </w:tcPr>
          <w:p>
            <w:pPr>
              <w:spacing w:after="0"/>
            </w:pPr>
            <w:r>
              <w:rPr>
                <w:sz w:val="17"/>
              </w:rPr>
              <w:t>Заняття 1</w:t>
            </w:r>
          </w:p>
        </w:tc>
        <w:tc>
          <w:tcPr>
            <w:tcW w:type="dxa" w:w="8640"/>
            <w:tcMar>
              <w:top w:w="80" w:type="dxa"/>
              <w:start w:w="100" w:type="dxa"/>
              <w:bottom w:w="80" w:type="dxa"/>
              <w:end w:w="100" w:type="dxa"/>
            </w:tcMar>
            <w:vAlign w:val="top"/>
          </w:tcPr>
          <w:p>
            <w:pPr>
              <w:spacing w:after="0"/>
            </w:pPr>
            <w:r>
              <w:rPr>
                <w:sz w:val="17"/>
              </w:rPr>
              <w:t>Відрізнити власну чакру, бар’єр каравану та сторонній контур. Практика на запечатаних чашках.</w:t>
            </w:r>
          </w:p>
        </w:tc>
      </w:tr>
      <w:tr>
        <w:tc>
          <w:tcPr>
            <w:tcW w:type="dxa" w:w="1728"/>
            <w:tcMar>
              <w:top w:w="80" w:type="dxa"/>
              <w:start w:w="100" w:type="dxa"/>
              <w:bottom w:w="80" w:type="dxa"/>
              <w:end w:w="100" w:type="dxa"/>
            </w:tcMar>
            <w:vAlign w:val="top"/>
          </w:tcPr>
          <w:p>
            <w:pPr>
              <w:spacing w:after="0"/>
            </w:pPr>
            <w:r>
              <w:rPr>
                <w:sz w:val="17"/>
              </w:rPr>
              <w:t>Заняття 2</w:t>
            </w:r>
          </w:p>
        </w:tc>
        <w:tc>
          <w:tcPr>
            <w:tcW w:type="dxa" w:w="8640"/>
            <w:tcMar>
              <w:top w:w="80" w:type="dxa"/>
              <w:start w:w="100" w:type="dxa"/>
              <w:bottom w:w="80" w:type="dxa"/>
              <w:end w:w="100" w:type="dxa"/>
            </w:tcMar>
            <w:vAlign w:val="top"/>
          </w:tcPr>
          <w:p>
            <w:pPr>
              <w:spacing w:after="0"/>
            </w:pPr>
            <w:r>
              <w:rPr>
                <w:sz w:val="17"/>
              </w:rPr>
              <w:t>Не дивитися на сутність прямо. Фіксувати температуру, пил, тінь і реакції тіла.</w:t>
            </w:r>
          </w:p>
        </w:tc>
      </w:tr>
      <w:tr>
        <w:tc>
          <w:tcPr>
            <w:tcW w:type="dxa" w:w="1728"/>
            <w:tcMar>
              <w:top w:w="80" w:type="dxa"/>
              <w:start w:w="100" w:type="dxa"/>
              <w:bottom w:w="80" w:type="dxa"/>
              <w:end w:w="100" w:type="dxa"/>
            </w:tcMar>
            <w:vAlign w:val="top"/>
          </w:tcPr>
          <w:p>
            <w:pPr>
              <w:spacing w:after="0"/>
            </w:pPr>
            <w:r>
              <w:rPr>
                <w:sz w:val="17"/>
              </w:rPr>
              <w:t>Заняття 3</w:t>
            </w:r>
          </w:p>
        </w:tc>
        <w:tc>
          <w:tcPr>
            <w:tcW w:type="dxa" w:w="8640"/>
            <w:tcMar>
              <w:top w:w="80" w:type="dxa"/>
              <w:start w:w="100" w:type="dxa"/>
              <w:bottom w:w="80" w:type="dxa"/>
              <w:end w:w="100" w:type="dxa"/>
            </w:tcMar>
            <w:vAlign w:val="top"/>
          </w:tcPr>
          <w:p>
            <w:pPr>
              <w:spacing w:after="0"/>
            </w:pPr>
            <w:r>
              <w:rPr>
                <w:sz w:val="17"/>
              </w:rPr>
              <w:t>Побудова спільного журналу проявів без розкриття технік двору.</w:t>
            </w:r>
          </w:p>
        </w:tc>
      </w:tr>
    </w:tbl>
    <w:p>
      <w:pPr>
        <w:spacing w:after="0"/>
      </w:pPr>
    </w:p>
    <w:p>
      <w:pPr>
        <w:spacing w:after="60"/>
      </w:pPr>
      <w:r>
        <w:rPr>
          <w:b/>
        </w:rPr>
        <w:t xml:space="preserve">Користь: </w:t>
      </w:r>
      <w:r>
        <w:t>слабші двори отримують шанс помітити маніпуляції; Куреха швидше розуміє своїх молей; з’являється нейтральний майданчик для контактів.</w:t>
      </w:r>
    </w:p>
    <w:p>
      <w:pPr>
        <w:spacing w:after="60"/>
      </w:pPr>
      <w:r>
        <w:rPr>
          <w:b/>
        </w:rPr>
        <w:t xml:space="preserve">Ціна: </w:t>
      </w:r>
      <w:r>
        <w:t>спадкоємці навчають своїх охоронців; секрети сенсорної дисципліни Конохи розходяться; у клас може проникнути вбивця; Саданобу дізнається, що Токара розуміє систему.</w:t>
      </w:r>
    </w:p>
    <w:p>
      <w:pPr>
        <w:pStyle w:val="Heading2"/>
      </w:pPr>
      <w:r>
        <w:t>Як переписати печаті у фіналі</w:t>
      </w:r>
    </w:p>
    <w:p>
      <w:pPr>
        <w:pStyle w:val="ListBullet"/>
        <w:spacing w:after="40"/>
      </w:pPr>
      <w:r>
        <w:t>Знищити бар’єрну матрицю: швидко, але всі Відлуння на кілька хвилин стають некерованими.</w:t>
      </w:r>
    </w:p>
    <w:p>
      <w:pPr>
        <w:pStyle w:val="ListBullet"/>
        <w:spacing w:after="40"/>
      </w:pPr>
      <w:r>
        <w:t>Повернути право відмови: потрібен оригінальний рядок, три спадкоємці-свідки й доступ до ритуальної зали.</w:t>
      </w:r>
    </w:p>
    <w:p>
      <w:pPr>
        <w:pStyle w:val="ListBullet"/>
        <w:spacing w:after="40"/>
      </w:pPr>
      <w:r>
        <w:t>Змінити носія пам’яті: надзвичайно ризиковано; може перенести відбиток Санехіто в порожній сувій або тіло добровольця.</w:t>
      </w:r>
    </w:p>
    <w:p>
      <w:pPr>
        <w:pStyle w:val="ListBullet"/>
        <w:spacing w:after="40"/>
      </w:pPr>
      <w:r>
        <w:t>Розділити пам’ять між радою: стабільніший варіант, але створює дев’ять часткових відбитків і нову політичну систему.</w:t>
      </w:r>
    </w:p>
    <w:p>
      <w:pPr>
        <w:pStyle w:val="ListBullet"/>
        <w:spacing w:after="40"/>
      </w:pPr>
      <w:r>
        <w:t>Залишити все як є: найпростіший юридично, найнебезпечніший особистісно.</w:t>
      </w:r>
    </w:p>
    <w:p>
      <w:pPr>
        <w:pStyle w:val="Heading1"/>
      </w:pPr>
      <w:r>
        <w:t>11. GM-двигун живої імпровізації</w:t>
      </w:r>
    </w:p>
    <w:p>
      <w:pPr>
        <w:pStyle w:val="Lead"/>
      </w:pPr>
      <w:r>
        <w:t>Цей розділ є обов’язковим. Він не дає модулю перетворитися на сценарій, який тягне гравця за комір.</w:t>
      </w:r>
    </w:p>
    <w:p>
      <w:pPr>
        <w:pStyle w:val="Heading2"/>
      </w:pPr>
      <w:r>
        <w:t>Після кожної дії гравця</w:t>
      </w:r>
    </w:p>
    <w:p>
      <w:pPr>
        <w:spacing w:after="40"/>
        <w:ind w:left="259" w:hanging="259"/>
      </w:pPr>
      <w:r>
        <w:rPr>
          <w:b w:val="0"/>
        </w:rPr>
        <w:t xml:space="preserve">1.  </w:t>
      </w:r>
      <w:r>
        <w:t>Зафіксувати буквальну дію. Не додавати Токарі думок, емоцій, планів або рухів, яких гравець не написав.</w:t>
      </w:r>
    </w:p>
    <w:p>
      <w:pPr>
        <w:spacing w:after="40"/>
        <w:ind w:left="259" w:hanging="259"/>
      </w:pPr>
      <w:r>
        <w:rPr>
          <w:b w:val="0"/>
        </w:rPr>
        <w:t xml:space="preserve">2.  </w:t>
      </w:r>
      <w:r>
        <w:t>Визначити безпосередній результат через позицію, навички й наявні перешкоди. Не вигадувати нову заборону лише для того, щоб зупинити дію.</w:t>
      </w:r>
    </w:p>
    <w:p>
      <w:pPr>
        <w:spacing w:after="40"/>
        <w:ind w:left="259" w:hanging="259"/>
      </w:pPr>
      <w:r>
        <w:rPr>
          <w:b w:val="0"/>
        </w:rPr>
        <w:t xml:space="preserve">3.  </w:t>
      </w:r>
      <w:r>
        <w:t>Оновити чотири речі: де всі стоять; хто що тепер знає; що витрачено або пошкоджено; хто отримав нову причину діяти.</w:t>
      </w:r>
    </w:p>
    <w:p>
      <w:pPr>
        <w:spacing w:after="40"/>
        <w:ind w:left="259" w:hanging="259"/>
      </w:pPr>
      <w:r>
        <w:rPr>
          <w:b w:val="0"/>
        </w:rPr>
        <w:t xml:space="preserve">4.  </w:t>
      </w:r>
      <w:r>
        <w:t>Обрати одного NPC або одну фракцію, чия поточна мета перетинається з наслідком. Дати їм хід.</w:t>
      </w:r>
    </w:p>
    <w:p>
      <w:pPr>
        <w:spacing w:after="40"/>
        <w:ind w:left="259" w:hanging="259"/>
      </w:pPr>
      <w:r>
        <w:rPr>
          <w:b w:val="0"/>
        </w:rPr>
        <w:t xml:space="preserve">5.  </w:t>
      </w:r>
      <w:r>
        <w:t>Просунути максимум один головний годинник. Два або більше лише тоді, коли дія справді масова: вибух, публічне викриття, смерть спадкоємця, затоплення.</w:t>
      </w:r>
    </w:p>
    <w:p>
      <w:pPr>
        <w:spacing w:after="40"/>
        <w:ind w:left="259" w:hanging="259"/>
      </w:pPr>
      <w:r>
        <w:rPr>
          <w:b w:val="0"/>
        </w:rPr>
        <w:t xml:space="preserve">6.  </w:t>
      </w:r>
      <w:r>
        <w:t>Завершити відповідь відкритою ситуацією, а не питанням із варіантами. Гравець сам вирішує, що робити.</w:t>
      </w:r>
    </w:p>
    <w:tbl>
      <w:tblPr>
        <w:tblW w:type="auto" w:w="0"/>
        <w:jc w:val="center"/>
        <w:tblLayout w:type="autofit"/>
        <w:tblLook w:firstColumn="1" w:firstRow="1" w:lastColumn="0" w:lastRow="0" w:noHBand="0" w:noVBand="1" w:val="04A0"/>
      </w:tblPr>
      <w:tblGrid>
        <w:gridCol w:w="10166"/>
      </w:tblGrid>
      <w:tr>
        <w:tc>
          <w:tcPr>
            <w:tcW w:type="dxa" w:w="10166"/>
            <w:shd w:fill="E6E6E6"/>
            <w:tcMar>
              <w:top w:w="100" w:type="dxa"/>
              <w:start w:w="140" w:type="dxa"/>
              <w:bottom w:w="100" w:type="dxa"/>
              <w:end w:w="140" w:type="dxa"/>
            </w:tcMar>
          </w:tcPr>
          <w:p>
            <w:pPr>
              <w:pStyle w:val="BoxTitle"/>
            </w:pPr>
            <w:r>
              <w:t>ФОРМУЛА ОДНОГО RP-ХОДУ</w:t>
            </w:r>
          </w:p>
          <w:p>
            <w:pPr>
              <w:spacing w:after="40"/>
            </w:pPr>
            <w:r>
              <w:t>1. Конкретний наслідок останньої дії.</w:t>
            </w:r>
          </w:p>
          <w:p>
            <w:pPr>
              <w:spacing w:after="40"/>
            </w:pPr>
            <w:r>
              <w:t>2. Одна зміна середовища або нова спостережувана деталь.</w:t>
            </w:r>
          </w:p>
          <w:p>
            <w:pPr>
              <w:spacing w:after="40"/>
            </w:pPr>
            <w:r>
              <w:t>3. Одна реакція чи самостійний хід NPC.</w:t>
            </w:r>
          </w:p>
          <w:p>
            <w:pPr>
              <w:spacing w:after="40"/>
            </w:pPr>
            <w:r>
              <w:t>4. Незакрита можливість для наступної дії.</w:t>
            </w:r>
          </w:p>
          <w:p>
            <w:pPr>
              <w:spacing w:after="40"/>
            </w:pPr>
            <w:r>
              <w:t>Зазвичай 2-5 абзаців. Без підсумку попередньої сцени й без плану майбутньої арки.</w:t>
            </w:r>
          </w:p>
        </w:tc>
      </w:tr>
    </w:tbl>
    <w:p>
      <w:pPr>
        <w:spacing w:after="0"/>
      </w:pPr>
    </w:p>
    <w:p>
      <w:pPr>
        <w:pStyle w:val="Heading2"/>
      </w:pPr>
      <w:r>
        <w:t>Таблиця стану за лаштунками</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160"/>
            <w:shd w:fill="D9D9D9"/>
            <w:vAlign w:val="center"/>
            <w:tcMar>
              <w:top w:w="80" w:type="dxa"/>
              <w:start w:w="100" w:type="dxa"/>
              <w:bottom w:w="80" w:type="dxa"/>
              <w:end w:w="100" w:type="dxa"/>
            </w:tcMar>
          </w:tcPr>
          <w:p>
            <w:r>
              <w:rPr>
                <w:b/>
                <w:sz w:val="16"/>
              </w:rPr>
              <w:t>Поле</w:t>
            </w:r>
          </w:p>
        </w:tc>
        <w:tc>
          <w:tcPr>
            <w:tcW w:type="dxa" w:w="8208"/>
            <w:shd w:fill="D9D9D9"/>
            <w:vAlign w:val="center"/>
            <w:tcMar>
              <w:top w:w="80" w:type="dxa"/>
              <w:start w:w="100" w:type="dxa"/>
              <w:bottom w:w="80" w:type="dxa"/>
              <w:end w:w="100" w:type="dxa"/>
            </w:tcMar>
          </w:tcPr>
          <w:p>
            <w:r>
              <w:rPr>
                <w:b/>
                <w:sz w:val="16"/>
              </w:rPr>
              <w:t>Що записувати</w:t>
            </w:r>
          </w:p>
        </w:tc>
      </w:tr>
      <w:tr>
        <w:tc>
          <w:tcPr>
            <w:tcW w:type="dxa" w:w="2160"/>
            <w:tcMar>
              <w:top w:w="80" w:type="dxa"/>
              <w:start w:w="100" w:type="dxa"/>
              <w:bottom w:w="80" w:type="dxa"/>
              <w:end w:w="100" w:type="dxa"/>
            </w:tcMar>
            <w:vAlign w:val="top"/>
          </w:tcPr>
          <w:p>
            <w:pPr>
              <w:spacing w:after="0"/>
            </w:pPr>
            <w:r>
              <w:rPr>
                <w:sz w:val="16"/>
              </w:rPr>
              <w:t>Позиції</w:t>
            </w:r>
          </w:p>
        </w:tc>
        <w:tc>
          <w:tcPr>
            <w:tcW w:type="dxa" w:w="8208"/>
            <w:tcMar>
              <w:top w:w="80" w:type="dxa"/>
              <w:start w:w="100" w:type="dxa"/>
              <w:bottom w:w="80" w:type="dxa"/>
              <w:end w:w="100" w:type="dxa"/>
            </w:tcMar>
            <w:vAlign w:val="top"/>
          </w:tcPr>
          <w:p>
            <w:pPr>
              <w:spacing w:after="0"/>
            </w:pPr>
            <w:r>
              <w:rPr>
                <w:sz w:val="16"/>
              </w:rPr>
              <w:t>Токара: баржа/кімната. Куреха. Райдо. Ціль сцени. Перекриті переходи.</w:t>
            </w:r>
          </w:p>
        </w:tc>
      </w:tr>
      <w:tr>
        <w:tc>
          <w:tcPr>
            <w:tcW w:type="dxa" w:w="2160"/>
            <w:tcMar>
              <w:top w:w="80" w:type="dxa"/>
              <w:start w:w="100" w:type="dxa"/>
              <w:bottom w:w="80" w:type="dxa"/>
              <w:end w:w="100" w:type="dxa"/>
            </w:tcMar>
            <w:vAlign w:val="top"/>
          </w:tcPr>
          <w:p>
            <w:pPr>
              <w:spacing w:after="0"/>
            </w:pPr>
            <w:r>
              <w:rPr>
                <w:sz w:val="16"/>
              </w:rPr>
              <w:t>Знання</w:t>
            </w:r>
          </w:p>
        </w:tc>
        <w:tc>
          <w:tcPr>
            <w:tcW w:type="dxa" w:w="8208"/>
            <w:tcMar>
              <w:top w:w="80" w:type="dxa"/>
              <w:start w:w="100" w:type="dxa"/>
              <w:bottom w:w="80" w:type="dxa"/>
              <w:end w:w="100" w:type="dxa"/>
            </w:tcMar>
            <w:vAlign w:val="top"/>
          </w:tcPr>
          <w:p>
            <w:pPr>
              <w:spacing w:after="0"/>
            </w:pPr>
            <w:r>
              <w:rPr>
                <w:sz w:val="16"/>
              </w:rPr>
              <w:t>Що знає Токара. Що думає, але не знає. Хто бачив його техніку. Хто знає прикриття.</w:t>
            </w:r>
          </w:p>
        </w:tc>
      </w:tr>
      <w:tr>
        <w:tc>
          <w:tcPr>
            <w:tcW w:type="dxa" w:w="2160"/>
            <w:tcMar>
              <w:top w:w="80" w:type="dxa"/>
              <w:start w:w="100" w:type="dxa"/>
              <w:bottom w:w="80" w:type="dxa"/>
              <w:end w:w="100" w:type="dxa"/>
            </w:tcMar>
            <w:vAlign w:val="top"/>
          </w:tcPr>
          <w:p>
            <w:pPr>
              <w:spacing w:after="0"/>
            </w:pPr>
            <w:r>
              <w:rPr>
                <w:sz w:val="16"/>
              </w:rPr>
              <w:t>Ресурси</w:t>
            </w:r>
          </w:p>
        </w:tc>
        <w:tc>
          <w:tcPr>
            <w:tcW w:type="dxa" w:w="8208"/>
            <w:tcMar>
              <w:top w:w="80" w:type="dxa"/>
              <w:start w:w="100" w:type="dxa"/>
              <w:bottom w:w="80" w:type="dxa"/>
              <w:end w:w="100" w:type="dxa"/>
            </w:tcMar>
            <w:vAlign w:val="top"/>
          </w:tcPr>
          <w:p>
            <w:pPr>
              <w:spacing w:after="0"/>
            </w:pPr>
            <w:r>
              <w:rPr>
                <w:sz w:val="16"/>
              </w:rPr>
              <w:t>Чакра, травми, документи, печаті, свідки, доступ, союзники, час до дзвону.</w:t>
            </w:r>
          </w:p>
        </w:tc>
      </w:tr>
      <w:tr>
        <w:tc>
          <w:tcPr>
            <w:tcW w:type="dxa" w:w="2160"/>
            <w:tcMar>
              <w:top w:w="80" w:type="dxa"/>
              <w:start w:w="100" w:type="dxa"/>
              <w:bottom w:w="80" w:type="dxa"/>
              <w:end w:w="100" w:type="dxa"/>
            </w:tcMar>
            <w:vAlign w:val="top"/>
          </w:tcPr>
          <w:p>
            <w:pPr>
              <w:spacing w:after="0"/>
            </w:pPr>
            <w:r>
              <w:rPr>
                <w:sz w:val="16"/>
              </w:rPr>
              <w:t>Наміри NPC</w:t>
            </w:r>
          </w:p>
        </w:tc>
        <w:tc>
          <w:tcPr>
            <w:tcW w:type="dxa" w:w="8208"/>
            <w:tcMar>
              <w:top w:w="80" w:type="dxa"/>
              <w:start w:w="100" w:type="dxa"/>
              <w:bottom w:w="80" w:type="dxa"/>
              <w:end w:w="100" w:type="dxa"/>
            </w:tcMar>
            <w:vAlign w:val="top"/>
          </w:tcPr>
          <w:p>
            <w:pPr>
              <w:spacing w:after="0"/>
            </w:pPr>
            <w:r>
              <w:rPr>
                <w:sz w:val="16"/>
              </w:rPr>
              <w:t>Наступний конкретний крок кожної активної сторони, якщо гравець не втрутиться.</w:t>
            </w:r>
          </w:p>
        </w:tc>
      </w:tr>
      <w:tr>
        <w:tc>
          <w:tcPr>
            <w:tcW w:type="dxa" w:w="2160"/>
            <w:tcMar>
              <w:top w:w="80" w:type="dxa"/>
              <w:start w:w="100" w:type="dxa"/>
              <w:bottom w:w="80" w:type="dxa"/>
              <w:end w:w="100" w:type="dxa"/>
            </w:tcMar>
            <w:vAlign w:val="top"/>
          </w:tcPr>
          <w:p>
            <w:pPr>
              <w:spacing w:after="0"/>
            </w:pPr>
            <w:r>
              <w:rPr>
                <w:sz w:val="16"/>
              </w:rPr>
              <w:t>Годинники</w:t>
            </w:r>
          </w:p>
        </w:tc>
        <w:tc>
          <w:tcPr>
            <w:tcW w:type="dxa" w:w="8208"/>
            <w:tcMar>
              <w:top w:w="80" w:type="dxa"/>
              <w:start w:w="100" w:type="dxa"/>
              <w:bottom w:w="80" w:type="dxa"/>
              <w:end w:w="100" w:type="dxa"/>
            </w:tcMar>
            <w:vAlign w:val="top"/>
          </w:tcPr>
          <w:p>
            <w:pPr>
              <w:spacing w:after="0"/>
            </w:pPr>
            <w:r>
              <w:rPr>
                <w:sz w:val="16"/>
              </w:rPr>
              <w:t>Кров, паніка, печатка Мідзуе, викриття прикриття, Конвергенція.</w:t>
            </w:r>
          </w:p>
        </w:tc>
      </w:tr>
      <w:tr>
        <w:tc>
          <w:tcPr>
            <w:tcW w:type="dxa" w:w="2160"/>
            <w:tcMar>
              <w:top w:w="80" w:type="dxa"/>
              <w:start w:w="100" w:type="dxa"/>
              <w:bottom w:w="80" w:type="dxa"/>
              <w:end w:w="100" w:type="dxa"/>
            </w:tcMar>
            <w:vAlign w:val="top"/>
          </w:tcPr>
          <w:p>
            <w:pPr>
              <w:spacing w:after="0"/>
            </w:pPr>
            <w:r>
              <w:rPr>
                <w:sz w:val="16"/>
              </w:rPr>
              <w:t>Невирішені сліди</w:t>
            </w:r>
          </w:p>
        </w:tc>
        <w:tc>
          <w:tcPr>
            <w:tcW w:type="dxa" w:w="8208"/>
            <w:tcMar>
              <w:top w:w="80" w:type="dxa"/>
              <w:start w:w="100" w:type="dxa"/>
              <w:bottom w:w="80" w:type="dxa"/>
              <w:end w:w="100" w:type="dxa"/>
            </w:tcMar>
            <w:vAlign w:val="top"/>
          </w:tcPr>
          <w:p>
            <w:pPr>
              <w:spacing w:after="0"/>
            </w:pPr>
            <w:r>
              <w:rPr>
                <w:sz w:val="16"/>
              </w:rPr>
              <w:t>Не більше 5 активних. Старий слід або розвивається, або закривається, а не висить вічно.</w:t>
            </w:r>
          </w:p>
        </w:tc>
      </w:tr>
    </w:tbl>
    <w:p>
      <w:pPr>
        <w:spacing w:after="0"/>
      </w:pPr>
    </w:p>
    <w:p>
      <w:pPr>
        <w:pStyle w:val="Heading2"/>
      </w:pPr>
      <w:r>
        <w:t>Що заборонено GM</w:t>
      </w:r>
    </w:p>
    <w:p>
      <w:pPr>
        <w:pStyle w:val="ListBullet"/>
        <w:spacing w:after="40"/>
      </w:pPr>
      <w:r>
        <w:t>NPC знає справжнє ім’я Токари лише тому, що це драматично.</w:t>
      </w:r>
    </w:p>
    <w:p>
      <w:pPr>
        <w:pStyle w:val="ListBullet"/>
        <w:spacing w:after="40"/>
      </w:pPr>
      <w:r>
        <w:t>Новий охоронець з’являється в кімнаті без маршруту й часу.</w:t>
      </w:r>
    </w:p>
    <w:p>
      <w:pPr>
        <w:pStyle w:val="ListBullet"/>
        <w:spacing w:after="40"/>
      </w:pPr>
      <w:r>
        <w:t>Відлуння раптом отримує нову здібність, щоб скасувати вдалий план.</w:t>
      </w:r>
    </w:p>
    <w:p>
      <w:pPr>
        <w:pStyle w:val="ListBullet"/>
        <w:spacing w:after="40"/>
      </w:pPr>
      <w:r>
        <w:t>Куреха не слухає наказ лише для того, щоб обов’язково потрапити в пастку.</w:t>
      </w:r>
    </w:p>
    <w:p>
      <w:pPr>
        <w:pStyle w:val="ListBullet"/>
        <w:spacing w:after="40"/>
      </w:pPr>
      <w:r>
        <w:t>Какаші, Ібікі або Цунаде вирішують загадку замість гравця.</w:t>
      </w:r>
    </w:p>
    <w:p>
      <w:pPr>
        <w:pStyle w:val="ListBullet"/>
        <w:spacing w:after="40"/>
      </w:pPr>
      <w:r>
        <w:t>Провал перевірки приховує єдиний доказ назавжди. Провал має змінювати ціну, час або власника доказу, а не зупиняти гру.</w:t>
      </w:r>
    </w:p>
    <w:p>
      <w:pPr>
        <w:pStyle w:val="ListBullet"/>
        <w:spacing w:after="40"/>
      </w:pPr>
      <w:r>
        <w:t>Кожен хід закінчується нападом. Тиша, запрошення, бюрократія, помилка в реєстрі й чужа відсутність можуть бути сильнішими за бій.</w:t>
      </w:r>
    </w:p>
    <w:p>
      <w:pPr>
        <w:pStyle w:val="Heading2"/>
      </w:pPr>
      <w:r>
        <w:t>Імпровізація NPC без сценарію</w:t>
      </w:r>
    </w:p>
    <w:p>
      <w:r>
        <w:t>Для будь-якого NPC достатньо трьох рядків: «хочу», «боюся», «зроблю наступним». Якщо гравець змінює ситуацію, переписується лише третій рядок. Характер не є набором реплік, він є способом вибирати дію.</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016"/>
            <w:shd w:fill="D9D9D9"/>
            <w:vAlign w:val="center"/>
            <w:tcMar>
              <w:top w:w="80" w:type="dxa"/>
              <w:start w:w="100" w:type="dxa"/>
              <w:bottom w:w="80" w:type="dxa"/>
              <w:end w:w="100" w:type="dxa"/>
            </w:tcMar>
          </w:tcPr>
          <w:p>
            <w:r>
              <w:rPr>
                <w:b/>
                <w:sz w:val="16"/>
              </w:rPr>
              <w:t>NPC</w:t>
            </w:r>
          </w:p>
        </w:tc>
        <w:tc>
          <w:tcPr>
            <w:tcW w:type="dxa" w:w="8352"/>
            <w:shd w:fill="D9D9D9"/>
            <w:vAlign w:val="center"/>
            <w:tcMar>
              <w:top w:w="80" w:type="dxa"/>
              <w:start w:w="100" w:type="dxa"/>
              <w:bottom w:w="80" w:type="dxa"/>
              <w:end w:w="100" w:type="dxa"/>
            </w:tcMar>
          </w:tcPr>
          <w:p>
            <w:r>
              <w:rPr>
                <w:b/>
                <w:sz w:val="16"/>
              </w:rPr>
              <w:t>Живий вектор</w:t>
            </w:r>
          </w:p>
        </w:tc>
      </w:tr>
      <w:tr>
        <w:tc>
          <w:tcPr>
            <w:tcW w:type="dxa" w:w="2016"/>
            <w:tcMar>
              <w:top w:w="80" w:type="dxa"/>
              <w:start w:w="100" w:type="dxa"/>
              <w:bottom w:w="80" w:type="dxa"/>
              <w:end w:w="100" w:type="dxa"/>
            </w:tcMar>
            <w:vAlign w:val="top"/>
          </w:tcPr>
          <w:p>
            <w:pPr>
              <w:spacing w:after="0"/>
            </w:pPr>
            <w:r>
              <w:rPr>
                <w:sz w:val="16"/>
              </w:rPr>
              <w:t>Саданобу</w:t>
            </w:r>
          </w:p>
        </w:tc>
        <w:tc>
          <w:tcPr>
            <w:tcW w:type="dxa" w:w="8352"/>
            <w:tcMar>
              <w:top w:w="80" w:type="dxa"/>
              <w:start w:w="100" w:type="dxa"/>
              <w:bottom w:w="80" w:type="dxa"/>
              <w:end w:w="100" w:type="dxa"/>
            </w:tcMar>
            <w:vAlign w:val="top"/>
          </w:tcPr>
          <w:p>
            <w:pPr>
              <w:spacing w:after="0"/>
            </w:pPr>
            <w:r>
              <w:rPr>
                <w:sz w:val="16"/>
              </w:rPr>
              <w:t>Хочу завершити перенесення. Боюся доказу права відмови. Наступним ізолюю того, хто знайшов старий текст.</w:t>
            </w:r>
          </w:p>
        </w:tc>
      </w:tr>
      <w:tr>
        <w:tc>
          <w:tcPr>
            <w:tcW w:type="dxa" w:w="2016"/>
            <w:tcMar>
              <w:top w:w="80" w:type="dxa"/>
              <w:start w:w="100" w:type="dxa"/>
              <w:bottom w:w="80" w:type="dxa"/>
              <w:end w:w="100" w:type="dxa"/>
            </w:tcMar>
            <w:vAlign w:val="top"/>
          </w:tcPr>
          <w:p>
            <w:pPr>
              <w:spacing w:after="0"/>
            </w:pPr>
            <w:r>
              <w:rPr>
                <w:sz w:val="16"/>
              </w:rPr>
              <w:t>Куреха</w:t>
            </w:r>
          </w:p>
        </w:tc>
        <w:tc>
          <w:tcPr>
            <w:tcW w:type="dxa" w:w="8352"/>
            <w:tcMar>
              <w:top w:w="80" w:type="dxa"/>
              <w:start w:w="100" w:type="dxa"/>
              <w:bottom w:w="80" w:type="dxa"/>
              <w:end w:w="100" w:type="dxa"/>
            </w:tcMar>
            <w:vAlign w:val="top"/>
          </w:tcPr>
          <w:p>
            <w:pPr>
              <w:spacing w:after="0"/>
            </w:pPr>
            <w:r>
              <w:rPr>
                <w:sz w:val="16"/>
              </w:rPr>
              <w:t>Хочу вижити без батька в голові. Боюся бути нікчемною жертвою. Наступним приховаю доказ, якщо Токара спробує передати контроль двору.</w:t>
            </w:r>
          </w:p>
        </w:tc>
      </w:tr>
      <w:tr>
        <w:tc>
          <w:tcPr>
            <w:tcW w:type="dxa" w:w="2016"/>
            <w:tcMar>
              <w:top w:w="80" w:type="dxa"/>
              <w:start w:w="100" w:type="dxa"/>
              <w:bottom w:w="80" w:type="dxa"/>
              <w:end w:w="100" w:type="dxa"/>
            </w:tcMar>
            <w:vAlign w:val="top"/>
          </w:tcPr>
          <w:p>
            <w:pPr>
              <w:spacing w:after="0"/>
            </w:pPr>
            <w:r>
              <w:rPr>
                <w:sz w:val="16"/>
              </w:rPr>
              <w:t>Акіцугу</w:t>
            </w:r>
          </w:p>
        </w:tc>
        <w:tc>
          <w:tcPr>
            <w:tcW w:type="dxa" w:w="8352"/>
            <w:tcMar>
              <w:top w:w="80" w:type="dxa"/>
              <w:start w:w="100" w:type="dxa"/>
              <w:bottom w:w="80" w:type="dxa"/>
              <w:end w:w="100" w:type="dxa"/>
            </w:tcMar>
            <w:vAlign w:val="top"/>
          </w:tcPr>
          <w:p>
            <w:pPr>
              <w:spacing w:after="0"/>
            </w:pPr>
            <w:r>
              <w:rPr>
                <w:sz w:val="16"/>
              </w:rPr>
              <w:t>Хочу єдине командування. Боюся втратити повагу солдатів. Наступним створю кризу, яку зможе «врятувати».</w:t>
            </w:r>
          </w:p>
        </w:tc>
      </w:tr>
      <w:tr>
        <w:tc>
          <w:tcPr>
            <w:tcW w:type="dxa" w:w="2016"/>
            <w:tcMar>
              <w:top w:w="80" w:type="dxa"/>
              <w:start w:w="100" w:type="dxa"/>
              <w:bottom w:w="80" w:type="dxa"/>
              <w:end w:w="100" w:type="dxa"/>
            </w:tcMar>
            <w:vAlign w:val="top"/>
          </w:tcPr>
          <w:p>
            <w:pPr>
              <w:spacing w:after="0"/>
            </w:pPr>
            <w:r>
              <w:rPr>
                <w:sz w:val="16"/>
              </w:rPr>
              <w:t>Мідзуе</w:t>
            </w:r>
          </w:p>
        </w:tc>
        <w:tc>
          <w:tcPr>
            <w:tcW w:type="dxa" w:w="8352"/>
            <w:tcMar>
              <w:top w:w="80" w:type="dxa"/>
              <w:start w:w="100" w:type="dxa"/>
              <w:bottom w:w="80" w:type="dxa"/>
              <w:end w:w="100" w:type="dxa"/>
            </w:tcMar>
            <w:vAlign w:val="top"/>
          </w:tcPr>
          <w:p>
            <w:pPr>
              <w:spacing w:after="0"/>
            </w:pPr>
            <w:r>
              <w:rPr>
                <w:sz w:val="16"/>
              </w:rPr>
              <w:t>Хочу зламати рід. Боюся, що повстанці знову оберуть нового пана. Наступним дам послідовникам ціль, яка символізує порядок.</w:t>
            </w:r>
          </w:p>
        </w:tc>
      </w:tr>
      <w:tr>
        <w:tc>
          <w:tcPr>
            <w:tcW w:type="dxa" w:w="2016"/>
            <w:tcMar>
              <w:top w:w="80" w:type="dxa"/>
              <w:start w:w="100" w:type="dxa"/>
              <w:bottom w:w="80" w:type="dxa"/>
              <w:end w:w="100" w:type="dxa"/>
            </w:tcMar>
            <w:vAlign w:val="top"/>
          </w:tcPr>
          <w:p>
            <w:pPr>
              <w:spacing w:after="0"/>
            </w:pPr>
            <w:r>
              <w:rPr>
                <w:sz w:val="16"/>
              </w:rPr>
              <w:t>Райдо</w:t>
            </w:r>
          </w:p>
        </w:tc>
        <w:tc>
          <w:tcPr>
            <w:tcW w:type="dxa" w:w="8352"/>
            <w:tcMar>
              <w:top w:w="80" w:type="dxa"/>
              <w:start w:w="100" w:type="dxa"/>
              <w:bottom w:w="80" w:type="dxa"/>
              <w:end w:w="100" w:type="dxa"/>
            </w:tcMar>
            <w:vAlign w:val="top"/>
          </w:tcPr>
          <w:p>
            <w:pPr>
              <w:spacing w:after="0"/>
            </w:pPr>
            <w:r>
              <w:rPr>
                <w:sz w:val="16"/>
              </w:rPr>
              <w:t>Хочу виконати контракт і не підставити Токару. Боюся відкритого конфлікту з двором. Наступним створю законну причину для потрібного перекриття.</w:t>
            </w:r>
          </w:p>
        </w:tc>
      </w:tr>
    </w:tbl>
    <w:p>
      <w:pPr>
        <w:spacing w:after="0"/>
      </w:pPr>
    </w:p>
    <w:p>
      <w:pPr>
        <w:pStyle w:val="Heading1"/>
      </w:pPr>
      <w:r>
        <w:t>12. Годинники загроз</w:t>
      </w:r>
    </w:p>
    <w:p>
      <w:pPr>
        <w:pStyle w:val="Lead"/>
      </w:pPr>
      <w:r>
        <w:t>Годинники показують не «сюжетний прогрес», а накопичені наслідки. Вони можуть відступати, зупинятися або змінювати форму.</w:t>
      </w:r>
    </w:p>
    <w:p>
      <w:pPr>
        <w:pStyle w:val="Heading2"/>
      </w:pPr>
      <w:r>
        <w:t>Кров спадкоємців  [0-8]</w:t>
      </w:r>
    </w:p>
    <w:p>
      <w:r>
        <w:t>Зростає після смерті дворового ключового NPC, відкритого замаху або наказу вбити. На 4 двори переходять до постійної озброєної варти. На 6 Акіцугу готує воєнний стан. На 8 Саданобу запускає Конвергенцію.</w:t>
      </w:r>
    </w:p>
    <w:p>
      <w:pPr>
        <w:pStyle w:val="Heading2"/>
      </w:pPr>
      <w:r>
        <w:t>Паніка нижніх барж  [0-6]</w:t>
      </w:r>
    </w:p>
    <w:p>
      <w:r>
        <w:t>Зростає від тіл, нестачі їжі, перекриття мостів, виступів Ренги й чуток. На 3 починаються самосуди. На 5 натовп рушає вгору. На 6 баржа IX виходить із-під контролю.</w:t>
      </w:r>
    </w:p>
    <w:p>
      <w:pPr>
        <w:pStyle w:val="Heading2"/>
      </w:pPr>
      <w:r>
        <w:t>Червоний реєстр Мідзуе  [0-7]</w:t>
      </w:r>
    </w:p>
    <w:p>
      <w:r>
        <w:t>Зростає, коли її позначені люди вбивають. На 2 вони отримують стабільний контроль чакри. На 4 кілька осіб відкривають підготовлені техніки. На 6 можуть ставити слабші знаки іншим. На 7 Мідзуе здатна пробити бар’єрний вузол.</w:t>
      </w:r>
    </w:p>
    <w:p>
      <w:pPr>
        <w:pStyle w:val="Heading2"/>
      </w:pPr>
      <w:r>
        <w:t>Викриття Токари  [0-5]</w:t>
      </w:r>
    </w:p>
    <w:p>
      <w:r>
        <w:t>Зростає після помилок Henge, демонстрації технік, невідповідностей біографії, підозри Шігуре або публічного наказу Райдо. На 3 старші двори знають, що серед писарів є шинобі. На 5 ім’я й роль Токари стають політичним фактом.</w:t>
      </w:r>
    </w:p>
    <w:p>
      <w:pPr>
        <w:pStyle w:val="Heading2"/>
      </w:pPr>
      <w:r>
        <w:t>Конвергенція  [0-6]</w:t>
      </w:r>
    </w:p>
    <w:p>
      <w:r>
        <w:t>Зростає від клятв, зрад, добровільних жертв і активацій Відлунь. На 3 Санехіто починає говорити крізь бар’єр. На 5 спадкоємці бачать чужі спогади у снах. На 6 перенос можна завершити до прибуття.</w:t>
      </w:r>
    </w:p>
    <w:p>
      <w:pPr>
        <w:pStyle w:val="Heading2"/>
      </w:pPr>
      <w:r>
        <w:t>Довіра Курехи  [0-6]</w:t>
      </w:r>
    </w:p>
    <w:p>
      <w:r>
        <w:t>Починається на 2. Зростає, якщо Токара дає їй реальний вибір і пояснює ризик. Падає, якщо використовує її як приманку без згоди, передає її секрети або ставиться як до дитини. На 0 вона тікає у власний план. На 6 віддає оригінальний уривок без страховки.</w:t>
      </w:r>
    </w:p>
    <w:p>
      <w:pPr>
        <w:pStyle w:val="Heading2"/>
      </w:pPr>
      <w:r>
        <w:t>Зниження годинників</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232"/>
            <w:shd w:fill="D9D9D9"/>
            <w:vAlign w:val="center"/>
            <w:tcMar>
              <w:top w:w="80" w:type="dxa"/>
              <w:start w:w="100" w:type="dxa"/>
              <w:bottom w:w="80" w:type="dxa"/>
              <w:end w:w="100" w:type="dxa"/>
            </w:tcMar>
          </w:tcPr>
          <w:p>
            <w:r>
              <w:rPr>
                <w:b/>
                <w:sz w:val="16"/>
              </w:rPr>
              <w:t>Годинник</w:t>
            </w:r>
          </w:p>
        </w:tc>
        <w:tc>
          <w:tcPr>
            <w:tcW w:type="dxa" w:w="8136"/>
            <w:shd w:fill="D9D9D9"/>
            <w:vAlign w:val="center"/>
            <w:tcMar>
              <w:top w:w="80" w:type="dxa"/>
              <w:start w:w="100" w:type="dxa"/>
              <w:bottom w:w="80" w:type="dxa"/>
              <w:end w:w="100" w:type="dxa"/>
            </w:tcMar>
          </w:tcPr>
          <w:p>
            <w:r>
              <w:rPr>
                <w:b/>
                <w:sz w:val="16"/>
              </w:rPr>
              <w:t>Що реально допомагає</w:t>
            </w:r>
          </w:p>
        </w:tc>
      </w:tr>
      <w:tr>
        <w:tc>
          <w:tcPr>
            <w:tcW w:type="dxa" w:w="2232"/>
            <w:tcMar>
              <w:top w:w="80" w:type="dxa"/>
              <w:start w:w="100" w:type="dxa"/>
              <w:bottom w:w="80" w:type="dxa"/>
              <w:end w:w="100" w:type="dxa"/>
            </w:tcMar>
            <w:vAlign w:val="top"/>
          </w:tcPr>
          <w:p>
            <w:pPr>
              <w:spacing w:after="0"/>
            </w:pPr>
            <w:r>
              <w:rPr>
                <w:sz w:val="16"/>
              </w:rPr>
              <w:t>Кров</w:t>
            </w:r>
          </w:p>
        </w:tc>
        <w:tc>
          <w:tcPr>
            <w:tcW w:type="dxa" w:w="8136"/>
            <w:tcMar>
              <w:top w:w="80" w:type="dxa"/>
              <w:start w:w="100" w:type="dxa"/>
              <w:bottom w:w="80" w:type="dxa"/>
              <w:end w:w="100" w:type="dxa"/>
            </w:tcMar>
            <w:vAlign w:val="top"/>
          </w:tcPr>
          <w:p>
            <w:pPr>
              <w:spacing w:after="0"/>
            </w:pPr>
            <w:r>
              <w:rPr>
                <w:sz w:val="16"/>
              </w:rPr>
              <w:t>Публічне перемир’я з реальною заставою; викриття постановочного замаху; роззброєння приватної варти без приниження.</w:t>
            </w:r>
          </w:p>
        </w:tc>
      </w:tr>
      <w:tr>
        <w:tc>
          <w:tcPr>
            <w:tcW w:type="dxa" w:w="2232"/>
            <w:tcMar>
              <w:top w:w="80" w:type="dxa"/>
              <w:start w:w="100" w:type="dxa"/>
              <w:bottom w:w="80" w:type="dxa"/>
              <w:end w:w="100" w:type="dxa"/>
            </w:tcMar>
            <w:vAlign w:val="top"/>
          </w:tcPr>
          <w:p>
            <w:pPr>
              <w:spacing w:after="0"/>
            </w:pPr>
            <w:r>
              <w:rPr>
                <w:sz w:val="16"/>
              </w:rPr>
              <w:t>Паніка</w:t>
            </w:r>
          </w:p>
        </w:tc>
        <w:tc>
          <w:tcPr>
            <w:tcW w:type="dxa" w:w="8136"/>
            <w:tcMar>
              <w:top w:w="80" w:type="dxa"/>
              <w:start w:w="100" w:type="dxa"/>
              <w:bottom w:w="80" w:type="dxa"/>
              <w:end w:w="100" w:type="dxa"/>
            </w:tcMar>
            <w:vAlign w:val="top"/>
          </w:tcPr>
          <w:p>
            <w:pPr>
              <w:spacing w:after="0"/>
            </w:pPr>
            <w:r>
              <w:rPr>
                <w:sz w:val="16"/>
              </w:rPr>
              <w:t>Відкрити їжу й воду; чесно повідомити одну перевірену загрозу; розділити натовп на малі керовані групи.</w:t>
            </w:r>
          </w:p>
        </w:tc>
      </w:tr>
      <w:tr>
        <w:tc>
          <w:tcPr>
            <w:tcW w:type="dxa" w:w="2232"/>
            <w:tcMar>
              <w:top w:w="80" w:type="dxa"/>
              <w:start w:w="100" w:type="dxa"/>
              <w:bottom w:w="80" w:type="dxa"/>
              <w:end w:w="100" w:type="dxa"/>
            </w:tcMar>
            <w:vAlign w:val="top"/>
          </w:tcPr>
          <w:p>
            <w:pPr>
              <w:spacing w:after="0"/>
            </w:pPr>
            <w:r>
              <w:rPr>
                <w:sz w:val="16"/>
              </w:rPr>
              <w:t>Червоний реєстр</w:t>
            </w:r>
          </w:p>
        </w:tc>
        <w:tc>
          <w:tcPr>
            <w:tcW w:type="dxa" w:w="8136"/>
            <w:tcMar>
              <w:top w:w="80" w:type="dxa"/>
              <w:start w:w="100" w:type="dxa"/>
              <w:bottom w:w="80" w:type="dxa"/>
              <w:end w:w="100" w:type="dxa"/>
            </w:tcMar>
            <w:vAlign w:val="top"/>
          </w:tcPr>
          <w:p>
            <w:pPr>
              <w:spacing w:after="0"/>
            </w:pPr>
            <w:r>
              <w:rPr>
                <w:sz w:val="16"/>
              </w:rPr>
              <w:t>Зняти знак до вбивства; переконати позначеного відмовитися; знищити накопичувач на баржі IX.</w:t>
            </w:r>
          </w:p>
        </w:tc>
      </w:tr>
      <w:tr>
        <w:tc>
          <w:tcPr>
            <w:tcW w:type="dxa" w:w="2232"/>
            <w:tcMar>
              <w:top w:w="80" w:type="dxa"/>
              <w:start w:w="100" w:type="dxa"/>
              <w:bottom w:w="80" w:type="dxa"/>
              <w:end w:w="100" w:type="dxa"/>
            </w:tcMar>
            <w:vAlign w:val="top"/>
          </w:tcPr>
          <w:p>
            <w:pPr>
              <w:spacing w:after="0"/>
            </w:pPr>
            <w:r>
              <w:rPr>
                <w:sz w:val="16"/>
              </w:rPr>
              <w:t>Викриття</w:t>
            </w:r>
          </w:p>
        </w:tc>
        <w:tc>
          <w:tcPr>
            <w:tcW w:type="dxa" w:w="8136"/>
            <w:tcMar>
              <w:top w:w="80" w:type="dxa"/>
              <w:start w:w="100" w:type="dxa"/>
              <w:bottom w:w="80" w:type="dxa"/>
              <w:end w:w="100" w:type="dxa"/>
            </w:tcMar>
            <w:vAlign w:val="top"/>
          </w:tcPr>
          <w:p>
            <w:pPr>
              <w:spacing w:after="0"/>
            </w:pPr>
            <w:r>
              <w:rPr>
                <w:sz w:val="16"/>
              </w:rPr>
              <w:t>Створити правдоподібну цивільну причину дивної дії; підмінити документ; дати супернику вигіднішу хибну версію.</w:t>
            </w:r>
          </w:p>
        </w:tc>
      </w:tr>
      <w:tr>
        <w:tc>
          <w:tcPr>
            <w:tcW w:type="dxa" w:w="2232"/>
            <w:tcMar>
              <w:top w:w="80" w:type="dxa"/>
              <w:start w:w="100" w:type="dxa"/>
              <w:bottom w:w="80" w:type="dxa"/>
              <w:end w:w="100" w:type="dxa"/>
            </w:tcMar>
            <w:vAlign w:val="top"/>
          </w:tcPr>
          <w:p>
            <w:pPr>
              <w:spacing w:after="0"/>
            </w:pPr>
            <w:r>
              <w:rPr>
                <w:sz w:val="16"/>
              </w:rPr>
              <w:t>Конвергенція</w:t>
            </w:r>
          </w:p>
        </w:tc>
        <w:tc>
          <w:tcPr>
            <w:tcW w:type="dxa" w:w="8136"/>
            <w:tcMar>
              <w:top w:w="80" w:type="dxa"/>
              <w:start w:w="100" w:type="dxa"/>
              <w:bottom w:w="80" w:type="dxa"/>
              <w:end w:w="100" w:type="dxa"/>
            </w:tcMar>
            <w:vAlign w:val="top"/>
          </w:tcPr>
          <w:p>
            <w:pPr>
              <w:spacing w:after="0"/>
            </w:pPr>
            <w:r>
              <w:rPr>
                <w:sz w:val="16"/>
              </w:rPr>
              <w:t>Повернути право відмови; зірвати публічну клятву; розірвати бар’єрний вузол; змусити спадкоємця щиро зректися.</w:t>
            </w:r>
          </w:p>
        </w:tc>
      </w:tr>
      <w:tr>
        <w:tc>
          <w:tcPr>
            <w:tcW w:type="dxa" w:w="2232"/>
            <w:tcMar>
              <w:top w:w="80" w:type="dxa"/>
              <w:start w:w="100" w:type="dxa"/>
              <w:bottom w:w="80" w:type="dxa"/>
              <w:end w:w="100" w:type="dxa"/>
            </w:tcMar>
            <w:vAlign w:val="top"/>
          </w:tcPr>
          <w:p>
            <w:pPr>
              <w:spacing w:after="0"/>
            </w:pPr>
            <w:r>
              <w:rPr>
                <w:sz w:val="16"/>
              </w:rPr>
              <w:t>Довіра</w:t>
            </w:r>
          </w:p>
        </w:tc>
        <w:tc>
          <w:tcPr>
            <w:tcW w:type="dxa" w:w="8136"/>
            <w:tcMar>
              <w:top w:w="80" w:type="dxa"/>
              <w:start w:w="100" w:type="dxa"/>
              <w:bottom w:w="80" w:type="dxa"/>
              <w:end w:w="100" w:type="dxa"/>
            </w:tcMar>
            <w:vAlign w:val="top"/>
          </w:tcPr>
          <w:p>
            <w:pPr>
              <w:spacing w:after="0"/>
            </w:pPr>
            <w:r>
              <w:rPr>
                <w:sz w:val="16"/>
              </w:rPr>
              <w:t>Не «піднімати» механічно. Вона змінюється лише через конкретні рішення у сцені.</w:t>
            </w:r>
          </w:p>
        </w:tc>
      </w:tr>
    </w:tbl>
    <w:p>
      <w:pPr>
        <w:spacing w:after="0"/>
      </w:pPr>
    </w:p>
    <w:p>
      <w:pPr>
        <w:pStyle w:val="Heading1"/>
      </w:pPr>
      <w:r>
        <w:t>13. Дванадцять днів тиску</w:t>
      </w:r>
    </w:p>
    <w:p>
      <w:pPr>
        <w:pStyle w:val="Lead"/>
      </w:pPr>
      <w:r>
        <w:t>Нижче не обов’язковий сюжет, а розклад дій NPC, якщо Токара нічого не змінює. Після втручання GM переписує майбутні кроки, не намагаючись повернути їх у початковий порядок.</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088"/>
            <w:shd w:fill="D9D9D9"/>
            <w:vAlign w:val="center"/>
            <w:tcMar>
              <w:top w:w="80" w:type="dxa"/>
              <w:start w:w="100" w:type="dxa"/>
              <w:bottom w:w="80" w:type="dxa"/>
              <w:end w:w="100" w:type="dxa"/>
            </w:tcMar>
          </w:tcPr>
          <w:p>
            <w:r>
              <w:rPr>
                <w:b/>
                <w:sz w:val="16"/>
              </w:rPr>
              <w:t>День</w:t>
            </w:r>
          </w:p>
        </w:tc>
        <w:tc>
          <w:tcPr>
            <w:tcW w:type="dxa" w:w="8280"/>
            <w:shd w:fill="D9D9D9"/>
            <w:vAlign w:val="center"/>
            <w:tcMar>
              <w:top w:w="80" w:type="dxa"/>
              <w:start w:w="100" w:type="dxa"/>
              <w:bottom w:w="80" w:type="dxa"/>
              <w:end w:w="100" w:type="dxa"/>
            </w:tcMar>
          </w:tcPr>
          <w:p>
            <w:r>
              <w:rPr>
                <w:b/>
                <w:sz w:val="16"/>
              </w:rPr>
              <w:t>Події без втручання</w:t>
            </w:r>
          </w:p>
        </w:tc>
      </w:tr>
      <w:tr>
        <w:tc>
          <w:tcPr>
            <w:tcW w:type="dxa" w:w="2088"/>
            <w:tcMar>
              <w:top w:w="80" w:type="dxa"/>
              <w:start w:w="100" w:type="dxa"/>
              <w:bottom w:w="80" w:type="dxa"/>
              <w:end w:w="100" w:type="dxa"/>
            </w:tcMar>
            <w:vAlign w:val="top"/>
          </w:tcPr>
          <w:p>
            <w:pPr>
              <w:spacing w:after="0"/>
            </w:pPr>
            <w:r>
              <w:rPr>
                <w:sz w:val="16"/>
              </w:rPr>
              <w:t>День 0. Столиця</w:t>
            </w:r>
          </w:p>
        </w:tc>
        <w:tc>
          <w:tcPr>
            <w:tcW w:type="dxa" w:w="8280"/>
            <w:tcMar>
              <w:top w:w="80" w:type="dxa"/>
              <w:start w:w="100" w:type="dxa"/>
              <w:bottom w:w="80" w:type="dxa"/>
              <w:end w:w="100" w:type="dxa"/>
            </w:tcMar>
            <w:vAlign w:val="top"/>
          </w:tcPr>
          <w:p>
            <w:pPr>
              <w:spacing w:after="0"/>
            </w:pPr>
            <w:r>
              <w:rPr>
                <w:sz w:val="16"/>
              </w:rPr>
              <w:t>Брифінг. Токара отримує прикриття. Асума називає три придворні правила. Перед від’їздом невідомий уже перевіряв архів Кей Мацуди.</w:t>
            </w:r>
          </w:p>
        </w:tc>
      </w:tr>
      <w:tr>
        <w:tc>
          <w:tcPr>
            <w:tcW w:type="dxa" w:w="2088"/>
            <w:tcMar>
              <w:top w:w="80" w:type="dxa"/>
              <w:start w:w="100" w:type="dxa"/>
              <w:bottom w:w="80" w:type="dxa"/>
              <w:end w:w="100" w:type="dxa"/>
            </w:tcMar>
            <w:vAlign w:val="top"/>
          </w:tcPr>
          <w:p>
            <w:pPr>
              <w:spacing w:after="0"/>
            </w:pPr>
            <w:r>
              <w:rPr>
                <w:sz w:val="16"/>
              </w:rPr>
              <w:t>День 1. Відплиття</w:t>
            </w:r>
          </w:p>
        </w:tc>
        <w:tc>
          <w:tcPr>
            <w:tcW w:type="dxa" w:w="8280"/>
            <w:tcMar>
              <w:top w:w="80" w:type="dxa"/>
              <w:start w:w="100" w:type="dxa"/>
              <w:bottom w:w="80" w:type="dxa"/>
              <w:end w:w="100" w:type="dxa"/>
            </w:tcMar>
            <w:vAlign w:val="top"/>
          </w:tcPr>
          <w:p>
            <w:pPr>
              <w:spacing w:after="0"/>
            </w:pPr>
            <w:r>
              <w:rPr>
                <w:sz w:val="16"/>
              </w:rPr>
              <w:t>Ритуал Дев’яти Печаток. Куреха приховує чорнильницю. Тадайорі надсилає монету. Шігуре просить портрет. Уночі в коридорі баржі IV паперовий пил складається в ім’я «Саданобу».</w:t>
            </w:r>
          </w:p>
        </w:tc>
      </w:tr>
      <w:tr>
        <w:tc>
          <w:tcPr>
            <w:tcW w:type="dxa" w:w="2088"/>
            <w:tcMar>
              <w:top w:w="80" w:type="dxa"/>
              <w:start w:w="100" w:type="dxa"/>
              <w:bottom w:w="80" w:type="dxa"/>
              <w:end w:w="100" w:type="dxa"/>
            </w:tcMar>
            <w:vAlign w:val="top"/>
          </w:tcPr>
          <w:p>
            <w:pPr>
              <w:spacing w:after="0"/>
            </w:pPr>
            <w:r>
              <w:rPr>
                <w:sz w:val="16"/>
              </w:rPr>
              <w:t>День 2. Перше тіло</w:t>
            </w:r>
          </w:p>
        </w:tc>
        <w:tc>
          <w:tcPr>
            <w:tcW w:type="dxa" w:w="8280"/>
            <w:tcMar>
              <w:top w:w="80" w:type="dxa"/>
              <w:start w:w="100" w:type="dxa"/>
              <w:bottom w:w="80" w:type="dxa"/>
              <w:end w:w="100" w:type="dxa"/>
            </w:tcMar>
            <w:vAlign w:val="top"/>
          </w:tcPr>
          <w:p>
            <w:pPr>
              <w:spacing w:after="0"/>
            </w:pPr>
            <w:r>
              <w:rPr>
                <w:sz w:val="16"/>
              </w:rPr>
              <w:t>У пральні знаходять слугу Кендзана з мідними монетами в роті. Це виглядає як послання Тадайорі, але вбивця є новим членом Порожньої Миски. Іроха починає знищувати реєстри переміщень.</w:t>
            </w:r>
          </w:p>
        </w:tc>
      </w:tr>
      <w:tr>
        <w:tc>
          <w:tcPr>
            <w:tcW w:type="dxa" w:w="2088"/>
            <w:tcMar>
              <w:top w:w="80" w:type="dxa"/>
              <w:start w:w="100" w:type="dxa"/>
              <w:bottom w:w="80" w:type="dxa"/>
              <w:end w:w="100" w:type="dxa"/>
            </w:tcMar>
            <w:vAlign w:val="top"/>
          </w:tcPr>
          <w:p>
            <w:pPr>
              <w:spacing w:after="0"/>
            </w:pPr>
            <w:r>
              <w:rPr>
                <w:sz w:val="16"/>
              </w:rPr>
              <w:t>День 3. Хто бачить печаті</w:t>
            </w:r>
          </w:p>
        </w:tc>
        <w:tc>
          <w:tcPr>
            <w:tcW w:type="dxa" w:w="8280"/>
            <w:tcMar>
              <w:top w:w="80" w:type="dxa"/>
              <w:start w:w="100" w:type="dxa"/>
              <w:bottom w:w="80" w:type="dxa"/>
              <w:end w:w="100" w:type="dxa"/>
            </w:tcMar>
            <w:vAlign w:val="top"/>
          </w:tcPr>
          <w:p>
            <w:pPr>
              <w:spacing w:after="0"/>
            </w:pPr>
            <w:r>
              <w:rPr>
                <w:sz w:val="16"/>
              </w:rPr>
              <w:t>Кійоне пропонує загальний медичний огляд. Токара може запустити міні-курс виявлення чакрових контурів. Саданобу посилає спостерігача в клас. Один учасник уже має знак Мідзуе.</w:t>
            </w:r>
          </w:p>
        </w:tc>
      </w:tr>
      <w:tr>
        <w:tc>
          <w:tcPr>
            <w:tcW w:type="dxa" w:w="2088"/>
            <w:tcMar>
              <w:top w:w="80" w:type="dxa"/>
              <w:start w:w="100" w:type="dxa"/>
              <w:bottom w:w="80" w:type="dxa"/>
              <w:end w:w="100" w:type="dxa"/>
            </w:tcMar>
            <w:vAlign w:val="top"/>
          </w:tcPr>
          <w:p>
            <w:pPr>
              <w:spacing w:after="0"/>
            </w:pPr>
            <w:r>
              <w:rPr>
                <w:sz w:val="16"/>
              </w:rPr>
              <w:t>День 4. Свята кров</w:t>
            </w:r>
          </w:p>
        </w:tc>
        <w:tc>
          <w:tcPr>
            <w:tcW w:type="dxa" w:w="8280"/>
            <w:tcMar>
              <w:top w:w="80" w:type="dxa"/>
              <w:start w:w="100" w:type="dxa"/>
              <w:bottom w:w="80" w:type="dxa"/>
              <w:end w:w="100" w:type="dxa"/>
            </w:tcMar>
            <w:vAlign w:val="top"/>
          </w:tcPr>
          <w:p>
            <w:pPr>
              <w:spacing w:after="0"/>
            </w:pPr>
            <w:r>
              <w:rPr>
                <w:sz w:val="16"/>
              </w:rPr>
              <w:t>Міцую організовує контрольований напад на себе. Її Відлуння позначає солдата Акіцугу. Під час ради солдат бреше про наказ і мимоволі видає страх перед власним командиром.</w:t>
            </w:r>
          </w:p>
        </w:tc>
      </w:tr>
      <w:tr>
        <w:tc>
          <w:tcPr>
            <w:tcW w:type="dxa" w:w="2088"/>
            <w:tcMar>
              <w:top w:w="80" w:type="dxa"/>
              <w:start w:w="100" w:type="dxa"/>
              <w:bottom w:w="80" w:type="dxa"/>
              <w:end w:w="100" w:type="dxa"/>
            </w:tcMar>
            <w:vAlign w:val="top"/>
          </w:tcPr>
          <w:p>
            <w:pPr>
              <w:spacing w:after="0"/>
            </w:pPr>
            <w:r>
              <w:rPr>
                <w:sz w:val="16"/>
              </w:rPr>
              <w:t>День 5. Нижній рахунок</w:t>
            </w:r>
          </w:p>
        </w:tc>
        <w:tc>
          <w:tcPr>
            <w:tcW w:type="dxa" w:w="8280"/>
            <w:tcMar>
              <w:top w:w="80" w:type="dxa"/>
              <w:start w:w="100" w:type="dxa"/>
              <w:bottom w:w="80" w:type="dxa"/>
              <w:end w:w="100" w:type="dxa"/>
            </w:tcMar>
            <w:vAlign w:val="top"/>
          </w:tcPr>
          <w:p>
            <w:pPr>
              <w:spacing w:after="0"/>
            </w:pPr>
            <w:r>
              <w:rPr>
                <w:sz w:val="16"/>
              </w:rPr>
              <w:t>На баржах VIII-IX зникають троє людей. Куробане просить неофіційної допомоги. Один убивця відкриває техніку проходження крізь тонкі перегородки. Масанорі намагається втекти службовим човном і непритомніє за бар’єром.</w:t>
            </w:r>
          </w:p>
        </w:tc>
      </w:tr>
      <w:tr>
        <w:tc>
          <w:tcPr>
            <w:tcW w:type="dxa" w:w="2088"/>
            <w:tcMar>
              <w:top w:w="80" w:type="dxa"/>
              <w:start w:w="100" w:type="dxa"/>
              <w:bottom w:w="80" w:type="dxa"/>
              <w:end w:w="100" w:type="dxa"/>
            </w:tcMar>
            <w:vAlign w:val="top"/>
          </w:tcPr>
          <w:p>
            <w:pPr>
              <w:spacing w:after="0"/>
            </w:pPr>
            <w:r>
              <w:rPr>
                <w:sz w:val="16"/>
              </w:rPr>
              <w:t>День 6. Третій виступ</w:t>
            </w:r>
          </w:p>
        </w:tc>
        <w:tc>
          <w:tcPr>
            <w:tcW w:type="dxa" w:w="8280"/>
            <w:tcMar>
              <w:top w:w="80" w:type="dxa"/>
              <w:start w:w="100" w:type="dxa"/>
              <w:bottom w:w="80" w:type="dxa"/>
              <w:end w:w="100" w:type="dxa"/>
            </w:tcMar>
            <w:vAlign w:val="top"/>
          </w:tcPr>
          <w:p>
            <w:pPr>
              <w:spacing w:after="0"/>
            </w:pPr>
            <w:r>
              <w:rPr>
                <w:sz w:val="16"/>
              </w:rPr>
              <w:t>Ренга дає третю виставу. Якщо її не зірвати, натовп синхронізується. Його заклик «відкрити мости» може стати масовою дією. Якщо виставу заборонити, паніка росте через чутки про цензуру.</w:t>
            </w:r>
          </w:p>
        </w:tc>
      </w:tr>
      <w:tr>
        <w:tc>
          <w:tcPr>
            <w:tcW w:type="dxa" w:w="2088"/>
            <w:tcMar>
              <w:top w:w="80" w:type="dxa"/>
              <w:start w:w="100" w:type="dxa"/>
              <w:bottom w:w="80" w:type="dxa"/>
              <w:end w:w="100" w:type="dxa"/>
            </w:tcMar>
            <w:vAlign w:val="top"/>
          </w:tcPr>
          <w:p>
            <w:pPr>
              <w:spacing w:after="0"/>
            </w:pPr>
            <w:r>
              <w:rPr>
                <w:sz w:val="16"/>
              </w:rPr>
              <w:t>День 7. Горло ріки</w:t>
            </w:r>
          </w:p>
        </w:tc>
        <w:tc>
          <w:tcPr>
            <w:tcW w:type="dxa" w:w="8280"/>
            <w:tcMar>
              <w:top w:w="80" w:type="dxa"/>
              <w:start w:w="100" w:type="dxa"/>
              <w:bottom w:w="80" w:type="dxa"/>
              <w:end w:w="100" w:type="dxa"/>
            </w:tcMar>
            <w:vAlign w:val="top"/>
          </w:tcPr>
          <w:p>
            <w:pPr>
              <w:spacing w:after="0"/>
            </w:pPr>
            <w:r>
              <w:rPr>
                <w:sz w:val="16"/>
              </w:rPr>
              <w:t>Караван входить у вузьку ущелину, зв’язок із берегом зникає. Порожня Миска пробує піднятися через баластний коридор. Сильна течія робить будь-який бій біля ланцюгів смертельно небезпечним для всіх.</w:t>
            </w:r>
          </w:p>
        </w:tc>
      </w:tr>
      <w:tr>
        <w:tc>
          <w:tcPr>
            <w:tcW w:type="dxa" w:w="2088"/>
            <w:tcMar>
              <w:top w:w="80" w:type="dxa"/>
              <w:start w:w="100" w:type="dxa"/>
              <w:bottom w:w="80" w:type="dxa"/>
              <w:end w:w="100" w:type="dxa"/>
            </w:tcMar>
            <w:vAlign w:val="top"/>
          </w:tcPr>
          <w:p>
            <w:pPr>
              <w:spacing w:after="0"/>
            </w:pPr>
            <w:r>
              <w:rPr>
                <w:sz w:val="16"/>
              </w:rPr>
              <w:t>День 8. Другий екран</w:t>
            </w:r>
          </w:p>
        </w:tc>
        <w:tc>
          <w:tcPr>
            <w:tcW w:type="dxa" w:w="8280"/>
            <w:tcMar>
              <w:top w:w="80" w:type="dxa"/>
              <w:start w:w="100" w:type="dxa"/>
              <w:bottom w:w="80" w:type="dxa"/>
              <w:end w:w="100" w:type="dxa"/>
            </w:tcMar>
            <w:vAlign w:val="top"/>
          </w:tcPr>
          <w:p>
            <w:pPr>
              <w:spacing w:after="0"/>
            </w:pPr>
            <w:r>
              <w:rPr>
                <w:sz w:val="16"/>
              </w:rPr>
              <w:t>Ріцу шукає Токару. Він приносить лаковану пластину з образом Курехи біля святині й чужим старим обличчям поверх її рис. Шігуре вже знає про втечу секретаря, але не знає, кому він довірився.</w:t>
            </w:r>
          </w:p>
        </w:tc>
      </w:tr>
      <w:tr>
        <w:tc>
          <w:tcPr>
            <w:tcW w:type="dxa" w:w="2088"/>
            <w:tcMar>
              <w:top w:w="80" w:type="dxa"/>
              <w:start w:w="100" w:type="dxa"/>
              <w:bottom w:w="80" w:type="dxa"/>
              <w:end w:w="100" w:type="dxa"/>
            </w:tcMar>
            <w:vAlign w:val="top"/>
          </w:tcPr>
          <w:p>
            <w:pPr>
              <w:spacing w:after="0"/>
            </w:pPr>
            <w:r>
              <w:rPr>
                <w:sz w:val="16"/>
              </w:rPr>
              <w:t>День 9. Спільний пульс</w:t>
            </w:r>
          </w:p>
        </w:tc>
        <w:tc>
          <w:tcPr>
            <w:tcW w:type="dxa" w:w="8280"/>
            <w:tcMar>
              <w:top w:w="80" w:type="dxa"/>
              <w:start w:w="100" w:type="dxa"/>
              <w:bottom w:w="80" w:type="dxa"/>
              <w:end w:w="100" w:type="dxa"/>
            </w:tcMar>
            <w:vAlign w:val="top"/>
          </w:tcPr>
          <w:p>
            <w:pPr>
              <w:spacing w:after="0"/>
            </w:pPr>
            <w:r>
              <w:rPr>
                <w:sz w:val="16"/>
              </w:rPr>
              <w:t>Харунобу збирає прихильників і мирно блокує міст IV-V. Акіцугу називає це заколотом. Якщо починається силове розчищення, колективний бар’єр відкидає солдат і може пошкодити ланцюги каравану.</w:t>
            </w:r>
          </w:p>
        </w:tc>
      </w:tr>
      <w:tr>
        <w:tc>
          <w:tcPr>
            <w:tcW w:type="dxa" w:w="2088"/>
            <w:tcMar>
              <w:top w:w="80" w:type="dxa"/>
              <w:start w:w="100" w:type="dxa"/>
              <w:bottom w:w="80" w:type="dxa"/>
              <w:end w:w="100" w:type="dxa"/>
            </w:tcMar>
            <w:vAlign w:val="top"/>
          </w:tcPr>
          <w:p>
            <w:pPr>
              <w:spacing w:after="0"/>
            </w:pPr>
            <w:r>
              <w:rPr>
                <w:sz w:val="16"/>
              </w:rPr>
              <w:t>День 10. Замикання</w:t>
            </w:r>
          </w:p>
        </w:tc>
        <w:tc>
          <w:tcPr>
            <w:tcW w:type="dxa" w:w="8280"/>
            <w:tcMar>
              <w:top w:w="80" w:type="dxa"/>
              <w:start w:w="100" w:type="dxa"/>
              <w:bottom w:w="80" w:type="dxa"/>
              <w:end w:w="100" w:type="dxa"/>
            </w:tcMar>
            <w:vAlign w:val="top"/>
          </w:tcPr>
          <w:p>
            <w:pPr>
              <w:spacing w:after="0"/>
            </w:pPr>
            <w:r>
              <w:rPr>
                <w:sz w:val="16"/>
              </w:rPr>
              <w:t>За високого рівня Крові або Конвергенції Саданобу закриває міст I-II й оголошує дострокову фінальну молитву. Санехіто вперше говорить крізь стіни голосами померлих слуг.</w:t>
            </w:r>
          </w:p>
        </w:tc>
      </w:tr>
      <w:tr>
        <w:tc>
          <w:tcPr>
            <w:tcW w:type="dxa" w:w="2088"/>
            <w:tcMar>
              <w:top w:w="80" w:type="dxa"/>
              <w:start w:w="100" w:type="dxa"/>
              <w:bottom w:w="80" w:type="dxa"/>
              <w:end w:w="100" w:type="dxa"/>
            </w:tcMar>
            <w:vAlign w:val="top"/>
          </w:tcPr>
          <w:p>
            <w:pPr>
              <w:spacing w:after="0"/>
            </w:pPr>
            <w:r>
              <w:rPr>
                <w:sz w:val="16"/>
              </w:rPr>
              <w:t>День 11. Шлюз</w:t>
            </w:r>
          </w:p>
        </w:tc>
        <w:tc>
          <w:tcPr>
            <w:tcW w:type="dxa" w:w="8280"/>
            <w:tcMar>
              <w:top w:w="80" w:type="dxa"/>
              <w:start w:w="100" w:type="dxa"/>
              <w:bottom w:w="80" w:type="dxa"/>
              <w:end w:w="100" w:type="dxa"/>
            </w:tcMar>
            <w:vAlign w:val="top"/>
          </w:tcPr>
          <w:p>
            <w:pPr>
              <w:spacing w:after="0"/>
            </w:pPr>
            <w:r>
              <w:rPr>
                <w:sz w:val="16"/>
              </w:rPr>
              <w:t>Мідзуе або інша сторона саботує механізм шлюзу. Караван може врізатися у кам’яний зуб. Токара мусить розподілити час між доказами, Кureхою, ритуальною баржею й порятунком нижніх палуб.</w:t>
            </w:r>
          </w:p>
        </w:tc>
      </w:tr>
      <w:tr>
        <w:tc>
          <w:tcPr>
            <w:tcW w:type="dxa" w:w="2088"/>
            <w:tcMar>
              <w:top w:w="80" w:type="dxa"/>
              <w:start w:w="100" w:type="dxa"/>
              <w:bottom w:w="80" w:type="dxa"/>
              <w:end w:w="100" w:type="dxa"/>
            </w:tcMar>
            <w:vAlign w:val="top"/>
          </w:tcPr>
          <w:p>
            <w:pPr>
              <w:spacing w:after="0"/>
            </w:pPr>
            <w:r>
              <w:rPr>
                <w:sz w:val="16"/>
              </w:rPr>
              <w:t>День 12. Перша Переправа</w:t>
            </w:r>
          </w:p>
        </w:tc>
        <w:tc>
          <w:tcPr>
            <w:tcW w:type="dxa" w:w="8280"/>
            <w:tcMar>
              <w:top w:w="80" w:type="dxa"/>
              <w:start w:w="100" w:type="dxa"/>
              <w:bottom w:w="80" w:type="dxa"/>
              <w:end w:w="100" w:type="dxa"/>
            </w:tcMar>
            <w:vAlign w:val="top"/>
          </w:tcPr>
          <w:p>
            <w:pPr>
              <w:spacing w:after="0"/>
            </w:pPr>
            <w:r>
              <w:rPr>
                <w:sz w:val="16"/>
              </w:rPr>
              <w:t>Ті, хто лишився, входять до святині. Арітомо вимагає назвати законного наступника. Саданобу запускає перенос. Фінал визначають зібрані докази, живі союзи, стан бар’єру й рішення гравця, а не прихований «канонічний» переможець.</w:t>
            </w:r>
          </w:p>
        </w:tc>
      </w:tr>
    </w:tbl>
    <w:p>
      <w:pPr>
        <w:spacing w:after="0"/>
      </w:pPr>
    </w:p>
    <w:p>
      <w:pPr>
        <w:pStyle w:val="Heading2"/>
      </w:pPr>
      <w:r>
        <w:t>Як реагувати на ранній злам</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880"/>
            <w:shd w:fill="D9D9D9"/>
            <w:vAlign w:val="center"/>
            <w:tcMar>
              <w:top w:w="80" w:type="dxa"/>
              <w:start w:w="100" w:type="dxa"/>
              <w:bottom w:w="80" w:type="dxa"/>
              <w:end w:w="100" w:type="dxa"/>
            </w:tcMar>
          </w:tcPr>
          <w:p>
            <w:r>
              <w:rPr>
                <w:b/>
                <w:sz w:val="16"/>
              </w:rPr>
              <w:t>Злам</w:t>
            </w:r>
          </w:p>
        </w:tc>
        <w:tc>
          <w:tcPr>
            <w:tcW w:type="dxa" w:w="7488"/>
            <w:shd w:fill="D9D9D9"/>
            <w:vAlign w:val="center"/>
            <w:tcMar>
              <w:top w:w="80" w:type="dxa"/>
              <w:start w:w="100" w:type="dxa"/>
              <w:bottom w:w="80" w:type="dxa"/>
              <w:end w:w="100" w:type="dxa"/>
            </w:tcMar>
          </w:tcPr>
          <w:p>
            <w:r>
              <w:rPr>
                <w:b/>
                <w:sz w:val="16"/>
              </w:rPr>
              <w:t>Нова логіка</w:t>
            </w:r>
          </w:p>
        </w:tc>
      </w:tr>
      <w:tr>
        <w:tc>
          <w:tcPr>
            <w:tcW w:type="dxa" w:w="2880"/>
            <w:tcMar>
              <w:top w:w="80" w:type="dxa"/>
              <w:start w:w="100" w:type="dxa"/>
              <w:bottom w:w="80" w:type="dxa"/>
              <w:end w:w="100" w:type="dxa"/>
            </w:tcMar>
            <w:vAlign w:val="top"/>
          </w:tcPr>
          <w:p>
            <w:pPr>
              <w:spacing w:after="0"/>
            </w:pPr>
            <w:r>
              <w:rPr>
                <w:sz w:val="16"/>
              </w:rPr>
              <w:t>Токара викрив ритуал у День 2</w:t>
            </w:r>
          </w:p>
        </w:tc>
        <w:tc>
          <w:tcPr>
            <w:tcW w:type="dxa" w:w="7488"/>
            <w:tcMar>
              <w:top w:w="80" w:type="dxa"/>
              <w:start w:w="100" w:type="dxa"/>
              <w:bottom w:w="80" w:type="dxa"/>
              <w:end w:w="100" w:type="dxa"/>
            </w:tcMar>
            <w:vAlign w:val="top"/>
          </w:tcPr>
          <w:p>
            <w:pPr>
              <w:spacing w:after="0"/>
            </w:pPr>
            <w:r>
              <w:rPr>
                <w:sz w:val="16"/>
              </w:rPr>
              <w:t>Саданобу заперечує, Арітомо вимагає доказ, старші спадкоємці борються за контроль над розслідуванням. Подорож триває, але Конвергенція переходить у прихований режим.</w:t>
            </w:r>
          </w:p>
        </w:tc>
      </w:tr>
      <w:tr>
        <w:tc>
          <w:tcPr>
            <w:tcW w:type="dxa" w:w="2880"/>
            <w:tcMar>
              <w:top w:w="80" w:type="dxa"/>
              <w:start w:w="100" w:type="dxa"/>
              <w:bottom w:w="80" w:type="dxa"/>
              <w:end w:w="100" w:type="dxa"/>
            </w:tcMar>
            <w:vAlign w:val="top"/>
          </w:tcPr>
          <w:p>
            <w:pPr>
              <w:spacing w:after="0"/>
            </w:pPr>
            <w:r>
              <w:rPr>
                <w:sz w:val="16"/>
              </w:rPr>
              <w:t>Куреха гине</w:t>
            </w:r>
          </w:p>
        </w:tc>
        <w:tc>
          <w:tcPr>
            <w:tcW w:type="dxa" w:w="7488"/>
            <w:tcMar>
              <w:top w:w="80" w:type="dxa"/>
              <w:start w:w="100" w:type="dxa"/>
              <w:bottom w:w="80" w:type="dxa"/>
              <w:end w:w="100" w:type="dxa"/>
            </w:tcMar>
            <w:vAlign w:val="top"/>
          </w:tcPr>
          <w:p>
            <w:pPr>
              <w:spacing w:after="0"/>
            </w:pPr>
            <w:r>
              <w:rPr>
                <w:sz w:val="16"/>
              </w:rPr>
              <w:t>Модуль не закінчується. Її молі переходять на чорнильницю й продовжують давати сліди. Місія змінюється із захисту на встановлення правди та недопущення переносу.</w:t>
            </w:r>
          </w:p>
        </w:tc>
      </w:tr>
      <w:tr>
        <w:tc>
          <w:tcPr>
            <w:tcW w:type="dxa" w:w="2880"/>
            <w:tcMar>
              <w:top w:w="80" w:type="dxa"/>
              <w:start w:w="100" w:type="dxa"/>
              <w:bottom w:w="80" w:type="dxa"/>
              <w:end w:w="100" w:type="dxa"/>
            </w:tcMar>
            <w:vAlign w:val="top"/>
          </w:tcPr>
          <w:p>
            <w:pPr>
              <w:spacing w:after="0"/>
            </w:pPr>
            <w:r>
              <w:rPr>
                <w:sz w:val="16"/>
              </w:rPr>
              <w:t>Мідзуе схоплена</w:t>
            </w:r>
          </w:p>
        </w:tc>
        <w:tc>
          <w:tcPr>
            <w:tcW w:type="dxa" w:w="7488"/>
            <w:tcMar>
              <w:top w:w="80" w:type="dxa"/>
              <w:start w:w="100" w:type="dxa"/>
              <w:bottom w:w="80" w:type="dxa"/>
              <w:end w:w="100" w:type="dxa"/>
            </w:tcMar>
            <w:vAlign w:val="top"/>
          </w:tcPr>
          <w:p>
            <w:pPr>
              <w:spacing w:after="0"/>
            </w:pPr>
            <w:r>
              <w:rPr>
                <w:sz w:val="16"/>
              </w:rPr>
              <w:t>Її послідовники не зникають і не втрачають знаків. Частина радикалізується, частина шукає угоду, а її свідчення стає політичним вибухом.</w:t>
            </w:r>
          </w:p>
        </w:tc>
      </w:tr>
      <w:tr>
        <w:tc>
          <w:tcPr>
            <w:tcW w:type="dxa" w:w="2880"/>
            <w:tcMar>
              <w:top w:w="80" w:type="dxa"/>
              <w:start w:w="100" w:type="dxa"/>
              <w:bottom w:w="80" w:type="dxa"/>
              <w:end w:w="100" w:type="dxa"/>
            </w:tcMar>
            <w:vAlign w:val="top"/>
          </w:tcPr>
          <w:p>
            <w:pPr>
              <w:spacing w:after="0"/>
            </w:pPr>
            <w:r>
              <w:rPr>
                <w:sz w:val="16"/>
              </w:rPr>
              <w:t>Акіцугу вбитий</w:t>
            </w:r>
          </w:p>
        </w:tc>
        <w:tc>
          <w:tcPr>
            <w:tcW w:type="dxa" w:w="7488"/>
            <w:tcMar>
              <w:top w:w="80" w:type="dxa"/>
              <w:start w:w="100" w:type="dxa"/>
              <w:bottom w:w="80" w:type="dxa"/>
              <w:end w:w="100" w:type="dxa"/>
            </w:tcMar>
            <w:vAlign w:val="top"/>
          </w:tcPr>
          <w:p>
            <w:pPr>
              <w:spacing w:after="0"/>
            </w:pPr>
            <w:r>
              <w:rPr>
                <w:sz w:val="16"/>
              </w:rPr>
              <w:t>Його солдати розколюються. Відлуння може передати останній збережений рух тому, хто прийме його незавершений наказ. Кров різко зростає.</w:t>
            </w:r>
          </w:p>
        </w:tc>
      </w:tr>
      <w:tr>
        <w:tc>
          <w:tcPr>
            <w:tcW w:type="dxa" w:w="2880"/>
            <w:tcMar>
              <w:top w:w="80" w:type="dxa"/>
              <w:start w:w="100" w:type="dxa"/>
              <w:bottom w:w="80" w:type="dxa"/>
              <w:end w:w="100" w:type="dxa"/>
            </w:tcMar>
            <w:vAlign w:val="top"/>
          </w:tcPr>
          <w:p>
            <w:pPr>
              <w:spacing w:after="0"/>
            </w:pPr>
            <w:r>
              <w:rPr>
                <w:sz w:val="16"/>
              </w:rPr>
              <w:t>Караван зупинено</w:t>
            </w:r>
          </w:p>
        </w:tc>
        <w:tc>
          <w:tcPr>
            <w:tcW w:type="dxa" w:w="7488"/>
            <w:tcMar>
              <w:top w:w="80" w:type="dxa"/>
              <w:start w:w="100" w:type="dxa"/>
              <w:bottom w:w="80" w:type="dxa"/>
              <w:end w:w="100" w:type="dxa"/>
            </w:tcMar>
            <w:vAlign w:val="top"/>
          </w:tcPr>
          <w:p>
            <w:pPr>
              <w:spacing w:after="0"/>
            </w:pPr>
            <w:r>
              <w:rPr>
                <w:sz w:val="16"/>
              </w:rPr>
              <w:t>Бар’єр не вимикається. Виникає дефіцит, придворні звинувачують Коноху, а нижні баржі стають окремим містом без виходу.</w:t>
            </w:r>
          </w:p>
        </w:tc>
      </w:tr>
      <w:tr>
        <w:tc>
          <w:tcPr>
            <w:tcW w:type="dxa" w:w="2880"/>
            <w:tcMar>
              <w:top w:w="80" w:type="dxa"/>
              <w:start w:w="100" w:type="dxa"/>
              <w:bottom w:w="80" w:type="dxa"/>
              <w:end w:w="100" w:type="dxa"/>
            </w:tcMar>
            <w:vAlign w:val="top"/>
          </w:tcPr>
          <w:p>
            <w:pPr>
              <w:spacing w:after="0"/>
            </w:pPr>
            <w:r>
              <w:rPr>
                <w:sz w:val="16"/>
              </w:rPr>
              <w:t>Гравець покидає Куреху</w:t>
            </w:r>
          </w:p>
        </w:tc>
        <w:tc>
          <w:tcPr>
            <w:tcW w:type="dxa" w:w="7488"/>
            <w:tcMar>
              <w:top w:w="80" w:type="dxa"/>
              <w:start w:w="100" w:type="dxa"/>
              <w:bottom w:w="80" w:type="dxa"/>
              <w:end w:w="100" w:type="dxa"/>
            </w:tcMar>
            <w:vAlign w:val="top"/>
          </w:tcPr>
          <w:p>
            <w:pPr>
              <w:spacing w:after="0"/>
            </w:pPr>
            <w:r>
              <w:rPr>
                <w:sz w:val="16"/>
              </w:rPr>
              <w:t>Вона діє самостійно: шукає Міцую або Харунобу, приховує уривок і може почати підробляти докази. GM продовжує з точки фактичного вибору.</w:t>
            </w:r>
          </w:p>
        </w:tc>
      </w:tr>
    </w:tbl>
    <w:p>
      <w:pPr>
        <w:spacing w:after="0"/>
      </w:pPr>
    </w:p>
    <w:p>
      <w:pPr>
        <w:pStyle w:val="Heading1"/>
      </w:pPr>
      <w:r>
        <w:t>14. Банк сцен</w:t>
      </w:r>
    </w:p>
    <w:p>
      <w:pPr>
        <w:pStyle w:val="Lead"/>
      </w:pPr>
      <w:r>
        <w:t>Сцени беруться не за порядком, а коли збігаються позиція, мотив і тиск. Формат кожної: поверхня, приховане, хід NPC, слід, наслідок провалу.</w:t>
      </w:r>
    </w:p>
    <w:p>
      <w:pPr>
        <w:pStyle w:val="Heading2"/>
      </w:pPr>
      <w:r>
        <w:t>1. Чорнильниця Курехи</w:t>
      </w:r>
    </w:p>
    <w:p>
      <w:pPr>
        <w:spacing w:after="60"/>
      </w:pPr>
      <w:r>
        <w:rPr>
          <w:b/>
        </w:rPr>
        <w:t xml:space="preserve">Коли використовувати: </w:t>
      </w:r>
      <w:r>
        <w:t>Перша ніч, приватна кімната.</w:t>
      </w:r>
    </w:p>
    <w:p>
      <w:pPr>
        <w:spacing w:after="60"/>
      </w:pPr>
      <w:r>
        <w:rPr>
          <w:b/>
        </w:rPr>
        <w:t xml:space="preserve">Поверхня: </w:t>
      </w:r>
      <w:r>
        <w:t>Куреха забороняє перевіряти лаковану чорнильницю.</w:t>
      </w:r>
    </w:p>
    <w:p>
      <w:pPr>
        <w:spacing w:after="60"/>
      </w:pPr>
      <w:r>
        <w:rPr>
          <w:b/>
        </w:rPr>
        <w:t xml:space="preserve">Приховане: </w:t>
      </w:r>
      <w:r>
        <w:t>У подвійній стінці є фрагмент права відмови. Молі реагують на ім’я Саданобу.</w:t>
      </w:r>
    </w:p>
    <w:p>
      <w:pPr>
        <w:spacing w:after="60"/>
      </w:pPr>
      <w:r>
        <w:rPr>
          <w:b/>
        </w:rPr>
        <w:t xml:space="preserve">Хід NPC: </w:t>
      </w:r>
      <w:r>
        <w:t>Куреха переводить розмову в площину статусу: наказує, а не просить.</w:t>
      </w:r>
    </w:p>
    <w:p>
      <w:pPr>
        <w:spacing w:after="60"/>
      </w:pPr>
      <w:r>
        <w:rPr>
          <w:b/>
        </w:rPr>
        <w:t xml:space="preserve">Слід: </w:t>
      </w:r>
      <w:r>
        <w:t>Лак має стару тріщину, заклеєну папером іншого століття.</w:t>
      </w:r>
    </w:p>
    <w:p>
      <w:pPr>
        <w:spacing w:after="60"/>
      </w:pPr>
      <w:r>
        <w:rPr>
          <w:b/>
        </w:rPr>
        <w:t xml:space="preserve">Провал не блокує: </w:t>
      </w:r>
      <w:r>
        <w:t>Провал не знищує фрагмент. Куреха переносить його, а довіра падає.</w:t>
      </w:r>
    </w:p>
    <w:p>
      <w:pPr>
        <w:pStyle w:val="Heading2"/>
      </w:pPr>
      <w:r>
        <w:t>2. Монета Тадайорі</w:t>
      </w:r>
    </w:p>
    <w:p>
      <w:pPr>
        <w:spacing w:after="60"/>
      </w:pPr>
      <w:r>
        <w:rPr>
          <w:b/>
        </w:rPr>
        <w:t xml:space="preserve">Коли використовувати: </w:t>
      </w:r>
      <w:r>
        <w:t>Ранок після ритуалу.</w:t>
      </w:r>
    </w:p>
    <w:p>
      <w:pPr>
        <w:spacing w:after="60"/>
      </w:pPr>
      <w:r>
        <w:rPr>
          <w:b/>
        </w:rPr>
        <w:t xml:space="preserve">Поверхня: </w:t>
      </w:r>
      <w:r>
        <w:t>Посланець приносить угоду про взаємний ненапад.</w:t>
      </w:r>
    </w:p>
    <w:p>
      <w:pPr>
        <w:spacing w:after="60"/>
      </w:pPr>
      <w:r>
        <w:rPr>
          <w:b/>
        </w:rPr>
        <w:t xml:space="preserve">Приховане: </w:t>
      </w:r>
      <w:r>
        <w:t>Прийняття монети активує чакровий контракт, але формулювання можна змінити.</w:t>
      </w:r>
    </w:p>
    <w:p>
      <w:pPr>
        <w:spacing w:after="60"/>
      </w:pPr>
      <w:r>
        <w:rPr>
          <w:b/>
        </w:rPr>
        <w:t xml:space="preserve">Хід NPC: </w:t>
      </w:r>
      <w:r>
        <w:t>Посланець наполягає, що відмова буде записана як ворожий намір.</w:t>
      </w:r>
    </w:p>
    <w:p>
      <w:pPr>
        <w:spacing w:after="60"/>
      </w:pPr>
      <w:r>
        <w:rPr>
          <w:b/>
        </w:rPr>
        <w:t xml:space="preserve">Слід: </w:t>
      </w:r>
      <w:r>
        <w:t>Токара відчуває тонкий контур лише після того, як монета торкається шкіри.</w:t>
      </w:r>
    </w:p>
    <w:p>
      <w:pPr>
        <w:spacing w:after="60"/>
      </w:pPr>
      <w:r>
        <w:rPr>
          <w:b/>
        </w:rPr>
        <w:t xml:space="preserve">Провал не блокує: </w:t>
      </w:r>
      <w:r>
        <w:t>Невдала відмова створює політичний борг, а не магічну поразку.</w:t>
      </w:r>
    </w:p>
    <w:p>
      <w:pPr>
        <w:pStyle w:val="Heading2"/>
      </w:pPr>
      <w:r>
        <w:t>3. Тіло у пральні</w:t>
      </w:r>
    </w:p>
    <w:p>
      <w:pPr>
        <w:spacing w:after="60"/>
      </w:pPr>
      <w:r>
        <w:rPr>
          <w:b/>
        </w:rPr>
        <w:t xml:space="preserve">Коли використовувати: </w:t>
      </w:r>
      <w:r>
        <w:t>День 2, баржа VI.</w:t>
      </w:r>
    </w:p>
    <w:p>
      <w:pPr>
        <w:spacing w:after="60"/>
      </w:pPr>
      <w:r>
        <w:rPr>
          <w:b/>
        </w:rPr>
        <w:t xml:space="preserve">Поверхня: </w:t>
      </w:r>
      <w:r>
        <w:t>Слуга мертвий, рот набитий міддю, двері замкнені зсередини.</w:t>
      </w:r>
    </w:p>
    <w:p>
      <w:pPr>
        <w:spacing w:after="60"/>
      </w:pPr>
      <w:r>
        <w:rPr>
          <w:b/>
        </w:rPr>
        <w:t xml:space="preserve">Приховане: </w:t>
      </w:r>
      <w:r>
        <w:t>Монети звичайні. Вбивця пройшов через тонку перегородку після першого рівня Червоної печатки.</w:t>
      </w:r>
    </w:p>
    <w:p>
      <w:pPr>
        <w:spacing w:after="60"/>
      </w:pPr>
      <w:r>
        <w:rPr>
          <w:b/>
        </w:rPr>
        <w:t xml:space="preserve">Хід NPC: </w:t>
      </w:r>
      <w:r>
        <w:t>Іроха хоче швидко забрати тіло й списки персоналу.</w:t>
      </w:r>
    </w:p>
    <w:p>
      <w:pPr>
        <w:spacing w:after="60"/>
      </w:pPr>
      <w:r>
        <w:rPr>
          <w:b/>
        </w:rPr>
        <w:t xml:space="preserve">Слід: </w:t>
      </w:r>
      <w:r>
        <w:t>Вологий слід веде не до дверей, а до стіни; під нігтем жертви червона глина з баржі IX.</w:t>
      </w:r>
    </w:p>
    <w:p>
      <w:pPr>
        <w:spacing w:after="60"/>
      </w:pPr>
      <w:r>
        <w:rPr>
          <w:b/>
        </w:rPr>
        <w:t xml:space="preserve">Провал не блокує: </w:t>
      </w:r>
      <w:r>
        <w:t>Якщо місце втрачено, слід переходить до пральниці, яка бачила чужий одяг.</w:t>
      </w:r>
    </w:p>
    <w:p>
      <w:pPr>
        <w:pStyle w:val="Heading2"/>
      </w:pPr>
      <w:r>
        <w:t>4. Портрет Шігуре</w:t>
      </w:r>
    </w:p>
    <w:p>
      <w:pPr>
        <w:spacing w:after="60"/>
      </w:pPr>
      <w:r>
        <w:rPr>
          <w:b/>
        </w:rPr>
        <w:t xml:space="preserve">Коли використовувати: </w:t>
      </w:r>
      <w:r>
        <w:t>Будь-коли до викриття прикриття.</w:t>
      </w:r>
    </w:p>
    <w:p>
      <w:pPr>
        <w:spacing w:after="60"/>
      </w:pPr>
      <w:r>
        <w:rPr>
          <w:b/>
        </w:rPr>
        <w:t xml:space="preserve">Поверхня: </w:t>
      </w:r>
      <w:r>
        <w:t>Шігуре малює Кей Мацуду та ставить особисті питання.</w:t>
      </w:r>
    </w:p>
    <w:p>
      <w:pPr>
        <w:spacing w:after="60"/>
      </w:pPr>
      <w:r>
        <w:rPr>
          <w:b/>
        </w:rPr>
        <w:t xml:space="preserve">Приховане: </w:t>
      </w:r>
      <w:r>
        <w:t>Він перевіряє стабільність Henge і реакцію Другого Екрана.</w:t>
      </w:r>
    </w:p>
    <w:p>
      <w:pPr>
        <w:spacing w:after="60"/>
      </w:pPr>
      <w:r>
        <w:rPr>
          <w:b/>
        </w:rPr>
        <w:t xml:space="preserve">Хід NPC: </w:t>
      </w:r>
      <w:r>
        <w:t>Ріцу торкається лаку й непомітно змінює тему, якщо бачить напад.</w:t>
      </w:r>
    </w:p>
    <w:p>
      <w:pPr>
        <w:spacing w:after="60"/>
      </w:pPr>
      <w:r>
        <w:rPr>
          <w:b/>
        </w:rPr>
        <w:t xml:space="preserve">Слід: </w:t>
      </w:r>
      <w:r>
        <w:t>На ескізі тінь Токари має інше положення волосся, ніж прикриття.</w:t>
      </w:r>
    </w:p>
    <w:p>
      <w:pPr>
        <w:spacing w:after="60"/>
      </w:pPr>
      <w:r>
        <w:rPr>
          <w:b/>
        </w:rPr>
        <w:t xml:space="preserve">Провал не блокує: </w:t>
      </w:r>
      <w:r>
        <w:t>Відмова підвищує інтерес Шігуре; згода дає Токарі доступ до галереї.</w:t>
      </w:r>
    </w:p>
    <w:p>
      <w:pPr>
        <w:pStyle w:val="Heading2"/>
      </w:pPr>
      <w:r>
        <w:t>5. Огляд Кійоне</w:t>
      </w:r>
    </w:p>
    <w:p>
      <w:pPr>
        <w:spacing w:after="60"/>
      </w:pPr>
      <w:r>
        <w:rPr>
          <w:b/>
        </w:rPr>
        <w:t xml:space="preserve">Коли використовувати: </w:t>
      </w:r>
      <w:r>
        <w:t>День 3 або після отруєння.</w:t>
      </w:r>
    </w:p>
    <w:p>
      <w:pPr>
        <w:spacing w:after="60"/>
      </w:pPr>
      <w:r>
        <w:rPr>
          <w:b/>
        </w:rPr>
        <w:t xml:space="preserve">Поверхня: </w:t>
      </w:r>
      <w:r>
        <w:t>Медики пропонують загальний аналіз крові й чакри.</w:t>
      </w:r>
    </w:p>
    <w:p>
      <w:pPr>
        <w:spacing w:after="60"/>
      </w:pPr>
      <w:r>
        <w:rPr>
          <w:b/>
        </w:rPr>
        <w:t xml:space="preserve">Приховане: </w:t>
      </w:r>
      <w:r>
        <w:t>Тканинні браслети створюють мережу Білого міцелію.</w:t>
      </w:r>
    </w:p>
    <w:p>
      <w:pPr>
        <w:spacing w:after="60"/>
      </w:pPr>
      <w:r>
        <w:rPr>
          <w:b/>
        </w:rPr>
        <w:t xml:space="preserve">Хід NPC: </w:t>
      </w:r>
      <w:r>
        <w:t>Кійоне чесно пояснює медичну частину, але ще не знає повної дії Відлуння.</w:t>
      </w:r>
    </w:p>
    <w:p>
      <w:pPr>
        <w:spacing w:after="60"/>
      </w:pPr>
      <w:r>
        <w:rPr>
          <w:b/>
        </w:rPr>
        <w:t xml:space="preserve">Слід: </w:t>
      </w:r>
      <w:r>
        <w:t>Браслети теплішають одночасно, коли одному пацієнту боляче.</w:t>
      </w:r>
    </w:p>
    <w:p>
      <w:pPr>
        <w:spacing w:after="60"/>
      </w:pPr>
      <w:r>
        <w:rPr>
          <w:b/>
        </w:rPr>
        <w:t xml:space="preserve">Провал не блокує: </w:t>
      </w:r>
      <w:r>
        <w:t>Відмова залишає двір без захисту від отрути; згода створює ризик виснаження.</w:t>
      </w:r>
    </w:p>
    <w:p>
      <w:pPr>
        <w:pStyle w:val="Heading2"/>
      </w:pPr>
      <w:r>
        <w:t>6. Молитва Міцую</w:t>
      </w:r>
    </w:p>
    <w:p>
      <w:pPr>
        <w:spacing w:after="60"/>
      </w:pPr>
      <w:r>
        <w:rPr>
          <w:b/>
        </w:rPr>
        <w:t xml:space="preserve">Коли використовувати: </w:t>
      </w:r>
      <w:r>
        <w:t>Приватна зустріч двох спадкоємиць.</w:t>
      </w:r>
    </w:p>
    <w:p>
      <w:pPr>
        <w:spacing w:after="60"/>
      </w:pPr>
      <w:r>
        <w:rPr>
          <w:b/>
        </w:rPr>
        <w:t xml:space="preserve">Поверхня: </w:t>
      </w:r>
      <w:r>
        <w:t>Міцую просить Токару вийти.</w:t>
      </w:r>
    </w:p>
    <w:p>
      <w:pPr>
        <w:spacing w:after="60"/>
      </w:pPr>
      <w:r>
        <w:rPr>
          <w:b/>
        </w:rPr>
        <w:t xml:space="preserve">Приховане: </w:t>
      </w:r>
      <w:r>
        <w:t>Вона хоче поставити Куреху в позицію молодшої сестри та домогтися публічної клятви.</w:t>
      </w:r>
    </w:p>
    <w:p>
      <w:pPr>
        <w:spacing w:after="60"/>
      </w:pPr>
      <w:r>
        <w:rPr>
          <w:b/>
        </w:rPr>
        <w:t xml:space="preserve">Хід NPC: </w:t>
      </w:r>
      <w:r>
        <w:t>Якщо Токара лишається, храмова охорона ставить питання про його статус.</w:t>
      </w:r>
    </w:p>
    <w:p>
      <w:pPr>
        <w:spacing w:after="60"/>
      </w:pPr>
      <w:r>
        <w:rPr>
          <w:b/>
        </w:rPr>
        <w:t xml:space="preserve">Слід: </w:t>
      </w:r>
      <w:r>
        <w:t>На підлозі є свіжа крапля крові, хоча ніхто не поранений.</w:t>
      </w:r>
    </w:p>
    <w:p>
      <w:pPr>
        <w:spacing w:after="60"/>
      </w:pPr>
      <w:r>
        <w:rPr>
          <w:b/>
        </w:rPr>
        <w:t xml:space="preserve">Провал не блокує: </w:t>
      </w:r>
      <w:r>
        <w:t>Навіть якщо Куреха клянеться, формулювання можна пізніше оскаржити через примус.</w:t>
      </w:r>
    </w:p>
    <w:p>
      <w:pPr>
        <w:pStyle w:val="Heading2"/>
      </w:pPr>
      <w:r>
        <w:t>7. Безкоштовна вистава</w:t>
      </w:r>
    </w:p>
    <w:p>
      <w:pPr>
        <w:spacing w:after="60"/>
      </w:pPr>
      <w:r>
        <w:rPr>
          <w:b/>
        </w:rPr>
        <w:t xml:space="preserve">Коли використовувати: </w:t>
      </w:r>
      <w:r>
        <w:t>День 4-6, театр баржі III.</w:t>
      </w:r>
    </w:p>
    <w:p>
      <w:pPr>
        <w:spacing w:after="60"/>
      </w:pPr>
      <w:r>
        <w:rPr>
          <w:b/>
        </w:rPr>
        <w:t xml:space="preserve">Поверхня: </w:t>
      </w:r>
      <w:r>
        <w:t>Ренга знімає напругу музикою та жартами.</w:t>
      </w:r>
    </w:p>
    <w:p>
      <w:pPr>
        <w:spacing w:after="60"/>
      </w:pPr>
      <w:r>
        <w:rPr>
          <w:b/>
        </w:rPr>
        <w:t xml:space="preserve">Приховане: </w:t>
      </w:r>
      <w:r>
        <w:t>Це друга або третя синхронізація аудиторії.</w:t>
      </w:r>
    </w:p>
    <w:p>
      <w:pPr>
        <w:spacing w:after="60"/>
      </w:pPr>
      <w:r>
        <w:rPr>
          <w:b/>
        </w:rPr>
        <w:t xml:space="preserve">Хід NPC: </w:t>
      </w:r>
      <w:r>
        <w:t>Ренга викликає Токару на сцену як «найсуворішого писаря каравану».</w:t>
      </w:r>
    </w:p>
    <w:p>
      <w:pPr>
        <w:spacing w:after="60"/>
      </w:pPr>
      <w:r>
        <w:rPr>
          <w:b/>
        </w:rPr>
        <w:t xml:space="preserve">Слід: </w:t>
      </w:r>
      <w:r>
        <w:t>Глядачі сміються й замовкають в однаковий момент, навіть ті, хто не чув репліки.</w:t>
      </w:r>
    </w:p>
    <w:p>
      <w:pPr>
        <w:spacing w:after="60"/>
      </w:pPr>
      <w:r>
        <w:rPr>
          <w:b/>
        </w:rPr>
        <w:t xml:space="preserve">Провал не блокує: </w:t>
      </w:r>
      <w:r>
        <w:t>Зірвана вистава підвищує паніку. Тихе розосередження зменшує вплив без відкритої заборони.</w:t>
      </w:r>
    </w:p>
    <w:p>
      <w:pPr>
        <w:pStyle w:val="Heading2"/>
      </w:pPr>
      <w:r>
        <w:t>8. Баластний коридор</w:t>
      </w:r>
    </w:p>
    <w:p>
      <w:pPr>
        <w:spacing w:after="60"/>
      </w:pPr>
      <w:r>
        <w:rPr>
          <w:b/>
        </w:rPr>
        <w:t xml:space="preserve">Коли використовувати: </w:t>
      </w:r>
      <w:r>
        <w:t>Пошук зниклих, баржі VIII-IX.</w:t>
      </w:r>
    </w:p>
    <w:p>
      <w:pPr>
        <w:spacing w:after="60"/>
      </w:pPr>
      <w:r>
        <w:rPr>
          <w:b/>
        </w:rPr>
        <w:t xml:space="preserve">Поверхня: </w:t>
      </w:r>
      <w:r>
        <w:t>Вузький металевий прохід, вода по щиколотку, шум ланцюгів.</w:t>
      </w:r>
    </w:p>
    <w:p>
      <w:pPr>
        <w:spacing w:after="60"/>
      </w:pPr>
      <w:r>
        <w:rPr>
          <w:b/>
        </w:rPr>
        <w:t xml:space="preserve">Приховане: </w:t>
      </w:r>
      <w:r>
        <w:t>Куробане використовує суху нішу, Порожня Миска тримає там накопичувач печатки.</w:t>
      </w:r>
    </w:p>
    <w:p>
      <w:pPr>
        <w:spacing w:after="60"/>
      </w:pPr>
      <w:r>
        <w:rPr>
          <w:b/>
        </w:rPr>
        <w:t xml:space="preserve">Хід NPC: </w:t>
      </w:r>
      <w:r>
        <w:t>Генносуке хоче забрати контрабанду раніше за докази.</w:t>
      </w:r>
    </w:p>
    <w:p>
      <w:pPr>
        <w:spacing w:after="60"/>
      </w:pPr>
      <w:r>
        <w:rPr>
          <w:b/>
        </w:rPr>
        <w:t xml:space="preserve">Слід: </w:t>
      </w:r>
      <w:r>
        <w:t>На балках вирізані 19 порожніх кіл; заповнені червоним відповідають убивствам.</w:t>
      </w:r>
    </w:p>
    <w:p>
      <w:pPr>
        <w:spacing w:after="60"/>
      </w:pPr>
      <w:r>
        <w:rPr>
          <w:b/>
        </w:rPr>
        <w:t xml:space="preserve">Провал не блокує: </w:t>
      </w:r>
      <w:r>
        <w:t>Якщо вороги тікають, накопичувач лишається. Якщо його знищити грубо, енергія вдарить по позначених.</w:t>
      </w:r>
    </w:p>
    <w:p>
      <w:pPr>
        <w:pStyle w:val="Heading2"/>
      </w:pPr>
      <w:r>
        <w:t>9. Мирна блокада Харунобу</w:t>
      </w:r>
    </w:p>
    <w:p>
      <w:pPr>
        <w:spacing w:after="60"/>
      </w:pPr>
      <w:r>
        <w:rPr>
          <w:b/>
        </w:rPr>
        <w:t xml:space="preserve">Коли використовувати: </w:t>
      </w:r>
      <w:r>
        <w:t>День 8-10, міст IV-V.</w:t>
      </w:r>
    </w:p>
    <w:p>
      <w:pPr>
        <w:spacing w:after="60"/>
      </w:pPr>
      <w:r>
        <w:rPr>
          <w:b/>
        </w:rPr>
        <w:t xml:space="preserve">Поверхня: </w:t>
      </w:r>
      <w:r>
        <w:t>Сотні людей сидять мовчки, синхронно дихають і не нападають.</w:t>
      </w:r>
    </w:p>
    <w:p>
      <w:pPr>
        <w:spacing w:after="60"/>
      </w:pPr>
      <w:r>
        <w:rPr>
          <w:b/>
        </w:rPr>
        <w:t xml:space="preserve">Приховане: </w:t>
      </w:r>
      <w:r>
        <w:t>Спільний Пульс уже тримає простий бар’єр.</w:t>
      </w:r>
    </w:p>
    <w:p>
      <w:pPr>
        <w:spacing w:after="60"/>
      </w:pPr>
      <w:r>
        <w:rPr>
          <w:b/>
        </w:rPr>
        <w:t xml:space="preserve">Хід NPC: </w:t>
      </w:r>
      <w:r>
        <w:t>Акіцугу вимагає від Райдо розчистити міст як військовий об’єкт.</w:t>
      </w:r>
    </w:p>
    <w:p>
      <w:pPr>
        <w:spacing w:after="60"/>
      </w:pPr>
      <w:r>
        <w:rPr>
          <w:b/>
        </w:rPr>
        <w:t xml:space="preserve">Слід: </w:t>
      </w:r>
      <w:r>
        <w:t>У натовпі є троє позначених Мідзуе, які чекають першої смерті.</w:t>
      </w:r>
    </w:p>
    <w:p>
      <w:pPr>
        <w:spacing w:after="60"/>
      </w:pPr>
      <w:r>
        <w:rPr>
          <w:b/>
        </w:rPr>
        <w:t xml:space="preserve">Провал не блокує: </w:t>
      </w:r>
      <w:r>
        <w:t>Силове рішення може спрацювати тактично й програти стратегічно. Переговори потребують конкретної поступки.</w:t>
      </w:r>
    </w:p>
    <w:p>
      <w:pPr>
        <w:pStyle w:val="Heading2"/>
      </w:pPr>
      <w:r>
        <w:t>10. Ріцу приносить лак</w:t>
      </w:r>
    </w:p>
    <w:p>
      <w:pPr>
        <w:spacing w:after="60"/>
      </w:pPr>
      <w:r>
        <w:rPr>
          <w:b/>
        </w:rPr>
        <w:t xml:space="preserve">Коли використовувати: </w:t>
      </w:r>
      <w:r>
        <w:t>Після того як Шігуре підозрює Токару.</w:t>
      </w:r>
    </w:p>
    <w:p>
      <w:pPr>
        <w:spacing w:after="60"/>
      </w:pPr>
      <w:r>
        <w:rPr>
          <w:b/>
        </w:rPr>
        <w:t xml:space="preserve">Поверхня: </w:t>
      </w:r>
      <w:r>
        <w:t>Сліпий секретар просить захисту й тримає загорнуту пластину.</w:t>
      </w:r>
    </w:p>
    <w:p>
      <w:pPr>
        <w:spacing w:after="60"/>
      </w:pPr>
      <w:r>
        <w:rPr>
          <w:b/>
        </w:rPr>
        <w:t xml:space="preserve">Приховане: </w:t>
      </w:r>
      <w:r>
        <w:t>На ній образ перенесення пам’яті, але це лише ймовірне майбутнє.</w:t>
      </w:r>
    </w:p>
    <w:p>
      <w:pPr>
        <w:spacing w:after="60"/>
      </w:pPr>
      <w:r>
        <w:rPr>
          <w:b/>
        </w:rPr>
        <w:t xml:space="preserve">Хід NPC: </w:t>
      </w:r>
      <w:r>
        <w:t>Ріцу не віддає пластину, доки не почує реальний маршрут втечі.</w:t>
      </w:r>
    </w:p>
    <w:p>
      <w:pPr>
        <w:spacing w:after="60"/>
      </w:pPr>
      <w:r>
        <w:rPr>
          <w:b/>
        </w:rPr>
        <w:t xml:space="preserve">Слід: </w:t>
      </w:r>
      <w:r>
        <w:t>Лак теплий там, де старе обличчя накладається на Куреху.</w:t>
      </w:r>
    </w:p>
    <w:p>
      <w:pPr>
        <w:spacing w:after="60"/>
      </w:pPr>
      <w:r>
        <w:rPr>
          <w:b/>
        </w:rPr>
        <w:t xml:space="preserve">Провал не блокує: </w:t>
      </w:r>
      <w:r>
        <w:t>Якщо Ріцу схоплять, він може залишити Токарі опис через ритм постукування.</w:t>
      </w:r>
    </w:p>
    <w:p>
      <w:pPr>
        <w:pStyle w:val="Heading2"/>
      </w:pPr>
      <w:r>
        <w:t>11. Голос у стіні</w:t>
      </w:r>
    </w:p>
    <w:p>
      <w:pPr>
        <w:spacing w:after="60"/>
      </w:pPr>
      <w:r>
        <w:rPr>
          <w:b/>
        </w:rPr>
        <w:t xml:space="preserve">Коли використовувати: </w:t>
      </w:r>
      <w:r>
        <w:t>Конвергенція 3+.</w:t>
      </w:r>
    </w:p>
    <w:p>
      <w:pPr>
        <w:spacing w:after="60"/>
      </w:pPr>
      <w:r>
        <w:rPr>
          <w:b/>
        </w:rPr>
        <w:t xml:space="preserve">Поверхня: </w:t>
      </w:r>
      <w:r>
        <w:t>Уночі дерев’яна перегородка говорить голосом померлого слуги.</w:t>
      </w:r>
    </w:p>
    <w:p>
      <w:pPr>
        <w:spacing w:after="60"/>
      </w:pPr>
      <w:r>
        <w:rPr>
          <w:b/>
        </w:rPr>
        <w:t xml:space="preserve">Приховане: </w:t>
      </w:r>
      <w:r>
        <w:t>Санехіто тестує канал пам’яті й шукає психічно стійкого носія.</w:t>
      </w:r>
    </w:p>
    <w:p>
      <w:pPr>
        <w:spacing w:after="60"/>
      </w:pPr>
      <w:r>
        <w:rPr>
          <w:b/>
        </w:rPr>
        <w:t xml:space="preserve">Хід NPC: </w:t>
      </w:r>
      <w:r>
        <w:t>Голос називає Токару не його ім’ям, а роллю, яку він найбільше боїться втратити.</w:t>
      </w:r>
    </w:p>
    <w:p>
      <w:pPr>
        <w:spacing w:after="60"/>
      </w:pPr>
      <w:r>
        <w:rPr>
          <w:b/>
        </w:rPr>
        <w:t xml:space="preserve">Слід: </w:t>
      </w:r>
      <w:r>
        <w:t>Після фрази на стіні проступає частина формули переносу.</w:t>
      </w:r>
    </w:p>
    <w:p>
      <w:pPr>
        <w:spacing w:after="60"/>
      </w:pPr>
      <w:r>
        <w:rPr>
          <w:b/>
        </w:rPr>
        <w:t xml:space="preserve">Провал не блокує: </w:t>
      </w:r>
      <w:r>
        <w:t>Ігнорування не блокує сюжет: наступного разу голос звернеться до іншого спадкоємця.</w:t>
      </w:r>
    </w:p>
    <w:p>
      <w:pPr>
        <w:pStyle w:val="Heading2"/>
      </w:pPr>
      <w:r>
        <w:t>12. Камера Жару</w:t>
      </w:r>
    </w:p>
    <w:p>
      <w:pPr>
        <w:spacing w:after="60"/>
      </w:pPr>
      <w:r>
        <w:rPr>
          <w:b/>
        </w:rPr>
        <w:t xml:space="preserve">Коли використовувати: </w:t>
      </w:r>
      <w:r>
        <w:t>Фінальна інфільтрація баржі I.</w:t>
      </w:r>
    </w:p>
    <w:p>
      <w:pPr>
        <w:spacing w:after="60"/>
      </w:pPr>
      <w:r>
        <w:rPr>
          <w:b/>
        </w:rPr>
        <w:t xml:space="preserve">Поверхня: </w:t>
      </w:r>
      <w:r>
        <w:t>Санехіто лежить у центрі печатної решітки, навколо трубки з чорнилом і кров’ю.</w:t>
      </w:r>
    </w:p>
    <w:p>
      <w:pPr>
        <w:spacing w:after="60"/>
      </w:pPr>
      <w:r>
        <w:rPr>
          <w:b/>
        </w:rPr>
        <w:t xml:space="preserve">Приховане: </w:t>
      </w:r>
      <w:r>
        <w:t>Його тіло є лише одним вузлом; Книга Жару в підлозі важливіша.</w:t>
      </w:r>
    </w:p>
    <w:p>
      <w:pPr>
        <w:spacing w:after="60"/>
      </w:pPr>
      <w:r>
        <w:rPr>
          <w:b/>
        </w:rPr>
        <w:t xml:space="preserve">Хід NPC: </w:t>
      </w:r>
      <w:r>
        <w:t>Саданобу пропонує Токарі угоду: зберегти Куреху як особу, якщо інший спадкоємець прийме пам’ять.</w:t>
      </w:r>
    </w:p>
    <w:p>
      <w:pPr>
        <w:spacing w:after="60"/>
      </w:pPr>
      <w:r>
        <w:rPr>
          <w:b/>
        </w:rPr>
        <w:t xml:space="preserve">Слід: </w:t>
      </w:r>
      <w:r>
        <w:t>Дев’ять каналів мають десятий порожній паз, призначений для добровільного свідка.</w:t>
      </w:r>
    </w:p>
    <w:p>
      <w:pPr>
        <w:spacing w:after="60"/>
      </w:pPr>
      <w:r>
        <w:rPr>
          <w:b/>
        </w:rPr>
        <w:t xml:space="preserve">Провал не блокує: </w:t>
      </w:r>
      <w:r>
        <w:t>Бій може знищити тіло й не зупинити перенос. Потрібно працювати з формулою або носієм.</w:t>
      </w:r>
    </w:p>
    <w:p>
      <w:pPr>
        <w:pStyle w:val="Heading1"/>
      </w:pPr>
      <w:r>
        <w:t>15. Матриця доказів</w:t>
      </w:r>
    </w:p>
    <w:p>
      <w:pPr>
        <w:pStyle w:val="Lead"/>
      </w:pPr>
      <w:r>
        <w:t>Головна таємниця не повинна залежати від одного предмета. Для кожного висновку є щонайменше три незалежні шляхи.</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880"/>
            <w:shd w:fill="D9D9D9"/>
            <w:vAlign w:val="center"/>
            <w:tcMar>
              <w:top w:w="80" w:type="dxa"/>
              <w:start w:w="100" w:type="dxa"/>
              <w:bottom w:w="80" w:type="dxa"/>
              <w:end w:w="100" w:type="dxa"/>
            </w:tcMar>
          </w:tcPr>
          <w:p>
            <w:r>
              <w:rPr>
                <w:b/>
                <w:sz w:val="16"/>
              </w:rPr>
              <w:t>Висновок</w:t>
            </w:r>
          </w:p>
        </w:tc>
        <w:tc>
          <w:tcPr>
            <w:tcW w:type="dxa" w:w="7488"/>
            <w:shd w:fill="D9D9D9"/>
            <w:vAlign w:val="center"/>
            <w:tcMar>
              <w:top w:w="80" w:type="dxa"/>
              <w:start w:w="100" w:type="dxa"/>
              <w:bottom w:w="80" w:type="dxa"/>
              <w:end w:w="100" w:type="dxa"/>
            </w:tcMar>
          </w:tcPr>
          <w:p>
            <w:r>
              <w:rPr>
                <w:b/>
                <w:sz w:val="16"/>
              </w:rPr>
              <w:t>Незалежні докази</w:t>
            </w:r>
          </w:p>
        </w:tc>
      </w:tr>
      <w:tr>
        <w:tc>
          <w:tcPr>
            <w:tcW w:type="dxa" w:w="2880"/>
            <w:tcMar>
              <w:top w:w="80" w:type="dxa"/>
              <w:start w:w="100" w:type="dxa"/>
              <w:bottom w:w="80" w:type="dxa"/>
              <w:end w:w="100" w:type="dxa"/>
            </w:tcMar>
            <w:vAlign w:val="top"/>
          </w:tcPr>
          <w:p>
            <w:pPr>
              <w:spacing w:after="0"/>
            </w:pPr>
            <w:r>
              <w:rPr>
                <w:sz w:val="16"/>
              </w:rPr>
              <w:t>Існувало право відмови</w:t>
            </w:r>
          </w:p>
        </w:tc>
        <w:tc>
          <w:tcPr>
            <w:tcW w:type="dxa" w:w="7488"/>
            <w:tcMar>
              <w:top w:w="80" w:type="dxa"/>
              <w:start w:w="100" w:type="dxa"/>
              <w:bottom w:w="80" w:type="dxa"/>
              <w:end w:w="100" w:type="dxa"/>
            </w:tcMar>
            <w:vAlign w:val="top"/>
          </w:tcPr>
          <w:p>
            <w:pPr>
              <w:spacing w:after="0"/>
            </w:pPr>
            <w:r>
              <w:rPr>
                <w:sz w:val="16"/>
              </w:rPr>
              <w:t>Фрагмент у чорнильниці Курехи; порожні гнізда у старій ритуальній скрині; спогад Шіное про ранкові кидки печаток у воду; копія в борговому архіві Ірохи.</w:t>
            </w:r>
          </w:p>
        </w:tc>
      </w:tr>
      <w:tr>
        <w:tc>
          <w:tcPr>
            <w:tcW w:type="dxa" w:w="2880"/>
            <w:tcMar>
              <w:top w:w="80" w:type="dxa"/>
              <w:start w:w="100" w:type="dxa"/>
              <w:bottom w:w="80" w:type="dxa"/>
              <w:end w:w="100" w:type="dxa"/>
            </w:tcMar>
            <w:vAlign w:val="top"/>
          </w:tcPr>
          <w:p>
            <w:pPr>
              <w:spacing w:after="0"/>
            </w:pPr>
            <w:r>
              <w:rPr>
                <w:sz w:val="16"/>
              </w:rPr>
              <w:t>Саданобу змінив церемонію</w:t>
            </w:r>
          </w:p>
        </w:tc>
        <w:tc>
          <w:tcPr>
            <w:tcW w:type="dxa" w:w="7488"/>
            <w:tcMar>
              <w:top w:w="80" w:type="dxa"/>
              <w:start w:w="100" w:type="dxa"/>
              <w:bottom w:w="80" w:type="dxa"/>
              <w:end w:w="100" w:type="dxa"/>
            </w:tcMar>
            <w:vAlign w:val="top"/>
          </w:tcPr>
          <w:p>
            <w:pPr>
              <w:spacing w:after="0"/>
            </w:pPr>
            <w:r>
              <w:rPr>
                <w:sz w:val="16"/>
              </w:rPr>
              <w:t>Різний вік чорнила у тексті; його особиста печатка на наказі знищити жетони; свідчення старого монаха Енкея; молі Курехи виділяють його ім’я.</w:t>
            </w:r>
          </w:p>
        </w:tc>
      </w:tr>
      <w:tr>
        <w:tc>
          <w:tcPr>
            <w:tcW w:type="dxa" w:w="2880"/>
            <w:tcMar>
              <w:top w:w="80" w:type="dxa"/>
              <w:start w:w="100" w:type="dxa"/>
              <w:bottom w:w="80" w:type="dxa"/>
              <w:end w:w="100" w:type="dxa"/>
            </w:tcMar>
            <w:vAlign w:val="top"/>
          </w:tcPr>
          <w:p>
            <w:pPr>
              <w:spacing w:after="0"/>
            </w:pPr>
            <w:r>
              <w:rPr>
                <w:sz w:val="16"/>
              </w:rPr>
              <w:t>Санехіто живий</w:t>
            </w:r>
          </w:p>
        </w:tc>
        <w:tc>
          <w:tcPr>
            <w:tcW w:type="dxa" w:w="7488"/>
            <w:tcMar>
              <w:top w:w="80" w:type="dxa"/>
              <w:start w:w="100" w:type="dxa"/>
              <w:bottom w:w="80" w:type="dxa"/>
              <w:end w:w="100" w:type="dxa"/>
            </w:tcMar>
            <w:vAlign w:val="top"/>
          </w:tcPr>
          <w:p>
            <w:pPr>
              <w:spacing w:after="0"/>
            </w:pPr>
            <w:r>
              <w:rPr>
                <w:sz w:val="16"/>
              </w:rPr>
              <w:t>Медичні поставки без пацієнта; тепло й пульс баржі I; голоси в стінах; маршрут нічної зміни Кійоне.</w:t>
            </w:r>
          </w:p>
        </w:tc>
      </w:tr>
      <w:tr>
        <w:tc>
          <w:tcPr>
            <w:tcW w:type="dxa" w:w="2880"/>
            <w:tcMar>
              <w:top w:w="80" w:type="dxa"/>
              <w:start w:w="100" w:type="dxa"/>
              <w:bottom w:w="80" w:type="dxa"/>
              <w:end w:w="100" w:type="dxa"/>
            </w:tcMar>
            <w:vAlign w:val="top"/>
          </w:tcPr>
          <w:p>
            <w:pPr>
              <w:spacing w:after="0"/>
            </w:pPr>
            <w:r>
              <w:rPr>
                <w:sz w:val="16"/>
              </w:rPr>
              <w:t>Мета ритуалу: перенос пам’яті</w:t>
            </w:r>
          </w:p>
        </w:tc>
        <w:tc>
          <w:tcPr>
            <w:tcW w:type="dxa" w:w="7488"/>
            <w:tcMar>
              <w:top w:w="80" w:type="dxa"/>
              <w:start w:w="100" w:type="dxa"/>
              <w:bottom w:w="80" w:type="dxa"/>
              <w:end w:w="100" w:type="dxa"/>
            </w:tcMar>
            <w:vAlign w:val="top"/>
          </w:tcPr>
          <w:p>
            <w:pPr>
              <w:spacing w:after="0"/>
            </w:pPr>
            <w:r>
              <w:rPr>
                <w:sz w:val="16"/>
              </w:rPr>
              <w:t>Лакова пластина Ріцу; формула у стіні; сни спадкоємців; десятий паз у Книзі Жару; зізнання Саданобу.</w:t>
            </w:r>
          </w:p>
        </w:tc>
      </w:tr>
      <w:tr>
        <w:tc>
          <w:tcPr>
            <w:tcW w:type="dxa" w:w="2880"/>
            <w:tcMar>
              <w:top w:w="80" w:type="dxa"/>
              <w:start w:w="100" w:type="dxa"/>
              <w:bottom w:w="80" w:type="dxa"/>
              <w:end w:w="100" w:type="dxa"/>
            </w:tcMar>
            <w:vAlign w:val="top"/>
          </w:tcPr>
          <w:p>
            <w:pPr>
              <w:spacing w:after="0"/>
            </w:pPr>
            <w:r>
              <w:rPr>
                <w:sz w:val="16"/>
              </w:rPr>
              <w:t>Мідзуе не винна в усіх убивствах</w:t>
            </w:r>
          </w:p>
        </w:tc>
        <w:tc>
          <w:tcPr>
            <w:tcW w:type="dxa" w:w="7488"/>
            <w:tcMar>
              <w:top w:w="80" w:type="dxa"/>
              <w:start w:w="100" w:type="dxa"/>
              <w:bottom w:w="80" w:type="dxa"/>
              <w:end w:w="100" w:type="dxa"/>
            </w:tcMar>
            <w:vAlign w:val="top"/>
          </w:tcPr>
          <w:p>
            <w:pPr>
              <w:spacing w:after="0"/>
            </w:pPr>
            <w:r>
              <w:rPr>
                <w:sz w:val="16"/>
              </w:rPr>
              <w:t>Різні способи смерті; відсутність червоного знака на одному вбивці; постановочний напад Міцую; сліди військової провокації Акіцугу.</w:t>
            </w:r>
          </w:p>
        </w:tc>
      </w:tr>
      <w:tr>
        <w:tc>
          <w:tcPr>
            <w:tcW w:type="dxa" w:w="2880"/>
            <w:tcMar>
              <w:top w:w="80" w:type="dxa"/>
              <w:start w:w="100" w:type="dxa"/>
              <w:bottom w:w="80" w:type="dxa"/>
              <w:end w:w="100" w:type="dxa"/>
            </w:tcMar>
            <w:vAlign w:val="top"/>
          </w:tcPr>
          <w:p>
            <w:pPr>
              <w:spacing w:after="0"/>
            </w:pPr>
            <w:r>
              <w:rPr>
                <w:sz w:val="16"/>
              </w:rPr>
              <w:t>Куреха бреше Конохі</w:t>
            </w:r>
          </w:p>
        </w:tc>
        <w:tc>
          <w:tcPr>
            <w:tcW w:type="dxa" w:w="7488"/>
            <w:tcMar>
              <w:top w:w="80" w:type="dxa"/>
              <w:start w:w="100" w:type="dxa"/>
              <w:bottom w:w="80" w:type="dxa"/>
              <w:end w:w="100" w:type="dxa"/>
            </w:tcMar>
            <w:vAlign w:val="top"/>
          </w:tcPr>
          <w:p>
            <w:pPr>
              <w:spacing w:after="0"/>
            </w:pPr>
            <w:r>
              <w:rPr>
                <w:sz w:val="16"/>
              </w:rPr>
              <w:t>Чорнильниця; невідповідність листа первинного контакту; Шіное називає іншу дату; молі реагують на власну господиню.</w:t>
            </w:r>
          </w:p>
        </w:tc>
      </w:tr>
      <w:tr>
        <w:tc>
          <w:tcPr>
            <w:tcW w:type="dxa" w:w="2880"/>
            <w:tcMar>
              <w:top w:w="80" w:type="dxa"/>
              <w:start w:w="100" w:type="dxa"/>
              <w:bottom w:w="80" w:type="dxa"/>
              <w:end w:w="100" w:type="dxa"/>
            </w:tcMar>
            <w:vAlign w:val="top"/>
          </w:tcPr>
          <w:p>
            <w:pPr>
              <w:spacing w:after="0"/>
            </w:pPr>
            <w:r>
              <w:rPr>
                <w:sz w:val="16"/>
              </w:rPr>
              <w:t>Харунобу має іноземне фінансування</w:t>
            </w:r>
          </w:p>
        </w:tc>
        <w:tc>
          <w:tcPr>
            <w:tcW w:type="dxa" w:w="7488"/>
            <w:tcMar>
              <w:top w:w="80" w:type="dxa"/>
              <w:start w:w="100" w:type="dxa"/>
              <w:bottom w:w="80" w:type="dxa"/>
              <w:end w:w="100" w:type="dxa"/>
            </w:tcMar>
            <w:vAlign w:val="top"/>
          </w:tcPr>
          <w:p>
            <w:pPr>
              <w:spacing w:after="0"/>
            </w:pPr>
            <w:r>
              <w:rPr>
                <w:sz w:val="16"/>
              </w:rPr>
              <w:t>Папір із водяним знаком Країни Річок; платіж Ірохи; свідчення друкаря; посланець серед артистів Ренги.</w:t>
            </w:r>
          </w:p>
        </w:tc>
      </w:tr>
      <w:tr>
        <w:tc>
          <w:tcPr>
            <w:tcW w:type="dxa" w:w="2880"/>
            <w:tcMar>
              <w:top w:w="80" w:type="dxa"/>
              <w:start w:w="100" w:type="dxa"/>
              <w:bottom w:w="80" w:type="dxa"/>
              <w:end w:w="100" w:type="dxa"/>
            </w:tcMar>
            <w:vAlign w:val="top"/>
          </w:tcPr>
          <w:p>
            <w:pPr>
              <w:spacing w:after="0"/>
            </w:pPr>
            <w:r>
              <w:rPr>
                <w:sz w:val="16"/>
              </w:rPr>
              <w:t>Червоною печаткою живлять убивства</w:t>
            </w:r>
          </w:p>
        </w:tc>
        <w:tc>
          <w:tcPr>
            <w:tcW w:type="dxa" w:w="7488"/>
            <w:tcMar>
              <w:top w:w="80" w:type="dxa"/>
              <w:start w:w="100" w:type="dxa"/>
              <w:bottom w:w="80" w:type="dxa"/>
              <w:end w:w="100" w:type="dxa"/>
            </w:tcMar>
            <w:vAlign w:val="top"/>
          </w:tcPr>
          <w:p>
            <w:pPr>
              <w:spacing w:after="0"/>
            </w:pPr>
            <w:r>
              <w:rPr>
                <w:sz w:val="16"/>
              </w:rPr>
              <w:t>Кола в баластному коридорі; зміна чакри позначених після смерті; уламок вантажу Масанорі; запис Мідзуе.</w:t>
            </w:r>
          </w:p>
        </w:tc>
      </w:tr>
      <w:tr>
        <w:tc>
          <w:tcPr>
            <w:tcW w:type="dxa" w:w="2880"/>
            <w:tcMar>
              <w:top w:w="80" w:type="dxa"/>
              <w:start w:w="100" w:type="dxa"/>
              <w:bottom w:w="80" w:type="dxa"/>
              <w:end w:w="100" w:type="dxa"/>
            </w:tcMar>
            <w:vAlign w:val="top"/>
          </w:tcPr>
          <w:p>
            <w:pPr>
              <w:spacing w:after="0"/>
            </w:pPr>
            <w:r>
              <w:rPr>
                <w:sz w:val="16"/>
              </w:rPr>
              <w:t>Відлуння відображають потребу, а не наказ</w:t>
            </w:r>
          </w:p>
        </w:tc>
        <w:tc>
          <w:tcPr>
            <w:tcW w:type="dxa" w:w="7488"/>
            <w:tcMar>
              <w:top w:w="80" w:type="dxa"/>
              <w:start w:w="100" w:type="dxa"/>
              <w:bottom w:w="80" w:type="dxa"/>
              <w:end w:w="100" w:type="dxa"/>
            </w:tcMar>
            <w:vAlign w:val="top"/>
          </w:tcPr>
          <w:p>
            <w:pPr>
              <w:spacing w:after="0"/>
            </w:pPr>
            <w:r>
              <w:rPr>
                <w:sz w:val="16"/>
              </w:rPr>
              <w:t>Розбіжність між словами спадкоємця й дією сутності; реакція на несвідому емоцію; спільний журнал міні-курсу; пояснення печатника.</w:t>
            </w:r>
          </w:p>
        </w:tc>
      </w:tr>
      <w:tr>
        <w:tc>
          <w:tcPr>
            <w:tcW w:type="dxa" w:w="2880"/>
            <w:tcMar>
              <w:top w:w="80" w:type="dxa"/>
              <w:start w:w="100" w:type="dxa"/>
              <w:bottom w:w="80" w:type="dxa"/>
              <w:end w:w="100" w:type="dxa"/>
            </w:tcMar>
            <w:vAlign w:val="top"/>
          </w:tcPr>
          <w:p>
            <w:pPr>
              <w:spacing w:after="0"/>
            </w:pPr>
            <w:r>
              <w:rPr>
                <w:sz w:val="16"/>
              </w:rPr>
              <w:t>Фінал можна переписати</w:t>
            </w:r>
          </w:p>
        </w:tc>
        <w:tc>
          <w:tcPr>
            <w:tcW w:type="dxa" w:w="7488"/>
            <w:tcMar>
              <w:top w:w="80" w:type="dxa"/>
              <w:start w:w="100" w:type="dxa"/>
              <w:bottom w:w="80" w:type="dxa"/>
              <w:end w:w="100" w:type="dxa"/>
            </w:tcMar>
            <w:vAlign w:val="top"/>
          </w:tcPr>
          <w:p>
            <w:pPr>
              <w:spacing w:after="0"/>
            </w:pPr>
            <w:r>
              <w:rPr>
                <w:sz w:val="16"/>
              </w:rPr>
              <w:t>Оригінальний рядок; десятий паз; схожа структура в мостовому бар’єрі; Кійоне знаходить шлях розподілу навантаження; Санехіто визнає нестабільність.</w:t>
            </w:r>
          </w:p>
        </w:tc>
      </w:tr>
    </w:tbl>
    <w:p>
      <w:pPr>
        <w:spacing w:after="0"/>
      </w:pPr>
    </w:p>
    <w:p>
      <w:pPr>
        <w:pStyle w:val="Heading2"/>
      </w:pPr>
      <w:r>
        <w:t>Правило трьох слідів</w:t>
      </w:r>
    </w:p>
    <w:p>
      <w:r>
        <w:t>Якщо гравець пропустив або знищив один доказ, не створювати його копію з повітря. Використовувати інший уже закладений канал. Якщо всі три канали знищено діями гравця, висновок лишається недоведеним, і фінал стає політичним, а не детективним.</w:t>
      </w:r>
    </w:p>
    <w:p>
      <w:pPr>
        <w:pStyle w:val="Heading2"/>
      </w:pPr>
      <w:r>
        <w:t>Чутки d20 без кубика</w:t>
      </w:r>
    </w:p>
    <w:p>
      <w:r>
        <w:t>GM може вибрати потрібну чутку за місцем або випадково взяти номер. Половина чуток правдива лише частково.</w:t>
      </w:r>
    </w:p>
    <w:p>
      <w:pPr>
        <w:pStyle w:val="Small"/>
      </w:pPr>
      <w:r>
        <w:t>1. На баржі I є десятий спадкоємець, якого ніхто не бачив.</w:t>
      </w:r>
    </w:p>
    <w:p>
      <w:pPr>
        <w:pStyle w:val="Small"/>
      </w:pPr>
      <w:r>
        <w:t>2. Райдо колись уже охороняв Санехіто. Неправда, але чутка пояснює його шрами.</w:t>
      </w:r>
    </w:p>
    <w:p>
      <w:pPr>
        <w:pStyle w:val="Small"/>
      </w:pPr>
      <w:r>
        <w:t>3. Міцую не можна поранити двічі однією зброєю.</w:t>
      </w:r>
    </w:p>
    <w:p>
      <w:pPr>
        <w:pStyle w:val="Small"/>
      </w:pPr>
      <w:r>
        <w:t>4. Іроха друкує два різні списки пасажирів.</w:t>
      </w:r>
    </w:p>
    <w:p>
      <w:pPr>
        <w:pStyle w:val="Small"/>
      </w:pPr>
      <w:r>
        <w:t>5. Куреха насправді старша за Харунобу, але її народження приховали.</w:t>
      </w:r>
    </w:p>
    <w:p>
      <w:pPr>
        <w:pStyle w:val="Small"/>
      </w:pPr>
      <w:r>
        <w:t>6. Куробане перевозить людські очі. Неправда; це сенсорні реагенти в скляних кулях.</w:t>
      </w:r>
    </w:p>
    <w:p>
      <w:pPr>
        <w:pStyle w:val="Small"/>
      </w:pPr>
      <w:r>
        <w:t>7. Уночі баржа I важчає, ніби на неї сходять мертві.</w:t>
      </w:r>
    </w:p>
    <w:p>
      <w:pPr>
        <w:pStyle w:val="Small"/>
      </w:pPr>
      <w:r>
        <w:t>8. Тадайорі вже купив голос Кійоне.</w:t>
      </w:r>
    </w:p>
    <w:p>
      <w:pPr>
        <w:pStyle w:val="Small"/>
      </w:pPr>
      <w:r>
        <w:t>9. Один зі слуг Акіцугу вчиться помирати правильно.</w:t>
      </w:r>
    </w:p>
    <w:p>
      <w:pPr>
        <w:pStyle w:val="Small"/>
      </w:pPr>
      <w:r>
        <w:t>10. Шігуре малює тільки тих, хто скоро помре.</w:t>
      </w:r>
    </w:p>
    <w:p>
      <w:pPr>
        <w:pStyle w:val="Small"/>
      </w:pPr>
      <w:r>
        <w:t>11. Ренга платить людям, щоб вони сміялися. Правда, але це не пояснює синхронізацію.</w:t>
      </w:r>
    </w:p>
    <w:p>
      <w:pPr>
        <w:pStyle w:val="Small"/>
      </w:pPr>
      <w:r>
        <w:t>12. Харунобу озброює робітників. Частково: він навчає строю й бар’єрного дихання.</w:t>
      </w:r>
    </w:p>
    <w:p>
      <w:pPr>
        <w:pStyle w:val="Small"/>
      </w:pPr>
      <w:r>
        <w:t>13. Масанорі двічі тікав із каравану й двічі повертався без пам’яті.</w:t>
      </w:r>
    </w:p>
    <w:p>
      <w:pPr>
        <w:pStyle w:val="Small"/>
      </w:pPr>
      <w:r>
        <w:t>14. Мідзуе має ключ від кожної баржі.</w:t>
      </w:r>
    </w:p>
    <w:p>
      <w:pPr>
        <w:pStyle w:val="Small"/>
      </w:pPr>
      <w:r>
        <w:t>15. Печаті слабнуть під проточною водою.</w:t>
      </w:r>
    </w:p>
    <w:p>
      <w:pPr>
        <w:pStyle w:val="Small"/>
      </w:pPr>
      <w:r>
        <w:t>16. Санехіто заповідав посаду Конохі, якщо діти не домовляться.</w:t>
      </w:r>
    </w:p>
    <w:p>
      <w:pPr>
        <w:pStyle w:val="Small"/>
      </w:pPr>
      <w:r>
        <w:t>17. У Курехи немає Відлуння. Його просто важко побачити.</w:t>
      </w:r>
    </w:p>
    <w:p>
      <w:pPr>
        <w:pStyle w:val="Small"/>
      </w:pPr>
      <w:r>
        <w:t>18. Кійоне лікує одного пацієнта силою іншого.</w:t>
      </w:r>
    </w:p>
    <w:p>
      <w:pPr>
        <w:pStyle w:val="Small"/>
      </w:pPr>
      <w:r>
        <w:t>19. Під час вистави Ренги хтось перестав дихати, але продовжував плескати.</w:t>
      </w:r>
    </w:p>
    <w:p>
      <w:pPr>
        <w:pStyle w:val="Small"/>
      </w:pPr>
      <w:r>
        <w:t>20. Право відмови існує, але за нього треба віддати власне ім’я.</w:t>
      </w:r>
    </w:p>
    <w:p>
      <w:pPr>
        <w:pStyle w:val="Heading1"/>
      </w:pPr>
      <w:r>
        <w:t>16. Бойові та соціальні загрози</w:t>
      </w:r>
    </w:p>
    <w:p>
      <w:pPr>
        <w:pStyle w:val="Lead"/>
      </w:pPr>
      <w:r>
        <w:t>Модуль не прив’язаний до системи характеристик. Використовується відносна шкала загрози.</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1440"/>
            <w:shd w:fill="D9D9D9"/>
            <w:vAlign w:val="center"/>
            <w:tcMar>
              <w:top w:w="80" w:type="dxa"/>
              <w:start w:w="100" w:type="dxa"/>
              <w:bottom w:w="80" w:type="dxa"/>
              <w:end w:w="100" w:type="dxa"/>
            </w:tcMar>
          </w:tcPr>
          <w:p>
            <w:r>
              <w:rPr>
                <w:b/>
                <w:sz w:val="17"/>
              </w:rPr>
              <w:t>Рівень</w:t>
            </w:r>
          </w:p>
        </w:tc>
        <w:tc>
          <w:tcPr>
            <w:tcW w:type="dxa" w:w="8928"/>
            <w:shd w:fill="D9D9D9"/>
            <w:vAlign w:val="center"/>
            <w:tcMar>
              <w:top w:w="80" w:type="dxa"/>
              <w:start w:w="100" w:type="dxa"/>
              <w:bottom w:w="80" w:type="dxa"/>
              <w:end w:w="100" w:type="dxa"/>
            </w:tcMar>
          </w:tcPr>
          <w:p>
            <w:r>
              <w:rPr>
                <w:b/>
                <w:sz w:val="17"/>
              </w:rPr>
              <w:t>Орієнтир</w:t>
            </w:r>
          </w:p>
        </w:tc>
      </w:tr>
      <w:tr>
        <w:tc>
          <w:tcPr>
            <w:tcW w:type="dxa" w:w="1440"/>
            <w:tcMar>
              <w:top w:w="80" w:type="dxa"/>
              <w:start w:w="100" w:type="dxa"/>
              <w:bottom w:w="80" w:type="dxa"/>
              <w:end w:w="100" w:type="dxa"/>
            </w:tcMar>
            <w:vAlign w:val="top"/>
          </w:tcPr>
          <w:p>
            <w:pPr>
              <w:spacing w:after="0"/>
            </w:pPr>
            <w:r>
              <w:rPr>
                <w:sz w:val="17"/>
              </w:rPr>
              <w:t>0</w:t>
            </w:r>
          </w:p>
        </w:tc>
        <w:tc>
          <w:tcPr>
            <w:tcW w:type="dxa" w:w="8928"/>
            <w:tcMar>
              <w:top w:w="80" w:type="dxa"/>
              <w:start w:w="100" w:type="dxa"/>
              <w:bottom w:w="80" w:type="dxa"/>
              <w:end w:w="100" w:type="dxa"/>
            </w:tcMar>
            <w:vAlign w:val="top"/>
          </w:tcPr>
          <w:p>
            <w:pPr>
              <w:spacing w:after="0"/>
            </w:pPr>
            <w:r>
              <w:rPr>
                <w:sz w:val="17"/>
              </w:rPr>
              <w:t>Неозброєний цивільний</w:t>
            </w:r>
          </w:p>
        </w:tc>
      </w:tr>
      <w:tr>
        <w:tc>
          <w:tcPr>
            <w:tcW w:type="dxa" w:w="1440"/>
            <w:tcMar>
              <w:top w:w="80" w:type="dxa"/>
              <w:start w:w="100" w:type="dxa"/>
              <w:bottom w:w="80" w:type="dxa"/>
              <w:end w:w="100" w:type="dxa"/>
            </w:tcMar>
            <w:vAlign w:val="top"/>
          </w:tcPr>
          <w:p>
            <w:pPr>
              <w:spacing w:after="0"/>
            </w:pPr>
            <w:r>
              <w:rPr>
                <w:sz w:val="17"/>
              </w:rPr>
              <w:t>1</w:t>
            </w:r>
          </w:p>
        </w:tc>
        <w:tc>
          <w:tcPr>
            <w:tcW w:type="dxa" w:w="8928"/>
            <w:tcMar>
              <w:top w:w="80" w:type="dxa"/>
              <w:start w:w="100" w:type="dxa"/>
              <w:bottom w:w="80" w:type="dxa"/>
              <w:end w:w="100" w:type="dxa"/>
            </w:tcMar>
            <w:vAlign w:val="top"/>
          </w:tcPr>
          <w:p>
            <w:pPr>
              <w:spacing w:after="0"/>
            </w:pPr>
            <w:r>
              <w:rPr>
                <w:sz w:val="17"/>
              </w:rPr>
              <w:t>Озброєний слуга або боєць без чакри</w:t>
            </w:r>
          </w:p>
        </w:tc>
      </w:tr>
      <w:tr>
        <w:tc>
          <w:tcPr>
            <w:tcW w:type="dxa" w:w="1440"/>
            <w:tcMar>
              <w:top w:w="80" w:type="dxa"/>
              <w:start w:w="100" w:type="dxa"/>
              <w:bottom w:w="80" w:type="dxa"/>
              <w:end w:w="100" w:type="dxa"/>
            </w:tcMar>
            <w:vAlign w:val="top"/>
          </w:tcPr>
          <w:p>
            <w:pPr>
              <w:spacing w:after="0"/>
            </w:pPr>
            <w:r>
              <w:rPr>
                <w:sz w:val="17"/>
              </w:rPr>
              <w:t>2</w:t>
            </w:r>
          </w:p>
        </w:tc>
        <w:tc>
          <w:tcPr>
            <w:tcW w:type="dxa" w:w="8928"/>
            <w:tcMar>
              <w:top w:w="80" w:type="dxa"/>
              <w:start w:w="100" w:type="dxa"/>
              <w:bottom w:w="80" w:type="dxa"/>
              <w:end w:w="100" w:type="dxa"/>
            </w:tcMar>
            <w:vAlign w:val="top"/>
          </w:tcPr>
          <w:p>
            <w:pPr>
              <w:spacing w:after="0"/>
            </w:pPr>
            <w:r>
              <w:rPr>
                <w:sz w:val="17"/>
              </w:rPr>
              <w:t>Генін / навчений найманець</w:t>
            </w:r>
          </w:p>
        </w:tc>
      </w:tr>
      <w:tr>
        <w:tc>
          <w:tcPr>
            <w:tcW w:type="dxa" w:w="1440"/>
            <w:tcMar>
              <w:top w:w="80" w:type="dxa"/>
              <w:start w:w="100" w:type="dxa"/>
              <w:bottom w:w="80" w:type="dxa"/>
              <w:end w:w="100" w:type="dxa"/>
            </w:tcMar>
            <w:vAlign w:val="top"/>
          </w:tcPr>
          <w:p>
            <w:pPr>
              <w:spacing w:after="0"/>
            </w:pPr>
            <w:r>
              <w:rPr>
                <w:sz w:val="17"/>
              </w:rPr>
              <w:t>3</w:t>
            </w:r>
          </w:p>
        </w:tc>
        <w:tc>
          <w:tcPr>
            <w:tcW w:type="dxa" w:w="8928"/>
            <w:tcMar>
              <w:top w:w="80" w:type="dxa"/>
              <w:start w:w="100" w:type="dxa"/>
              <w:bottom w:w="80" w:type="dxa"/>
              <w:end w:w="100" w:type="dxa"/>
            </w:tcMar>
            <w:vAlign w:val="top"/>
          </w:tcPr>
          <w:p>
            <w:pPr>
              <w:spacing w:after="0"/>
            </w:pPr>
            <w:r>
              <w:rPr>
                <w:sz w:val="17"/>
              </w:rPr>
              <w:t>Чунін / досвідчений охоронець</w:t>
            </w:r>
          </w:p>
        </w:tc>
      </w:tr>
      <w:tr>
        <w:tc>
          <w:tcPr>
            <w:tcW w:type="dxa" w:w="1440"/>
            <w:tcMar>
              <w:top w:w="80" w:type="dxa"/>
              <w:start w:w="100" w:type="dxa"/>
              <w:bottom w:w="80" w:type="dxa"/>
              <w:end w:w="100" w:type="dxa"/>
            </w:tcMar>
            <w:vAlign w:val="top"/>
          </w:tcPr>
          <w:p>
            <w:pPr>
              <w:spacing w:after="0"/>
            </w:pPr>
            <w:r>
              <w:rPr>
                <w:sz w:val="17"/>
              </w:rPr>
              <w:t>4</w:t>
            </w:r>
          </w:p>
        </w:tc>
        <w:tc>
          <w:tcPr>
            <w:tcW w:type="dxa" w:w="8928"/>
            <w:tcMar>
              <w:top w:w="80" w:type="dxa"/>
              <w:start w:w="100" w:type="dxa"/>
              <w:bottom w:w="80" w:type="dxa"/>
              <w:end w:w="100" w:type="dxa"/>
            </w:tcMar>
            <w:vAlign w:val="top"/>
          </w:tcPr>
          <w:p>
            <w:pPr>
              <w:spacing w:after="0"/>
            </w:pPr>
            <w:r>
              <w:rPr>
                <w:sz w:val="17"/>
              </w:rPr>
              <w:t>Токубецу-джонін / спеціаліст</w:t>
            </w:r>
          </w:p>
        </w:tc>
      </w:tr>
      <w:tr>
        <w:tc>
          <w:tcPr>
            <w:tcW w:type="dxa" w:w="1440"/>
            <w:tcMar>
              <w:top w:w="80" w:type="dxa"/>
              <w:start w:w="100" w:type="dxa"/>
              <w:bottom w:w="80" w:type="dxa"/>
              <w:end w:w="100" w:type="dxa"/>
            </w:tcMar>
            <w:vAlign w:val="top"/>
          </w:tcPr>
          <w:p>
            <w:pPr>
              <w:spacing w:after="0"/>
            </w:pPr>
            <w:r>
              <w:rPr>
                <w:sz w:val="17"/>
              </w:rPr>
              <w:t>5</w:t>
            </w:r>
          </w:p>
        </w:tc>
        <w:tc>
          <w:tcPr>
            <w:tcW w:type="dxa" w:w="8928"/>
            <w:tcMar>
              <w:top w:w="80" w:type="dxa"/>
              <w:start w:w="100" w:type="dxa"/>
              <w:bottom w:w="80" w:type="dxa"/>
              <w:end w:w="100" w:type="dxa"/>
            </w:tcMar>
            <w:vAlign w:val="top"/>
          </w:tcPr>
          <w:p>
            <w:pPr>
              <w:spacing w:after="0"/>
            </w:pPr>
            <w:r>
              <w:rPr>
                <w:sz w:val="17"/>
              </w:rPr>
              <w:t>Джонін</w:t>
            </w:r>
          </w:p>
        </w:tc>
      </w:tr>
      <w:tr>
        <w:tc>
          <w:tcPr>
            <w:tcW w:type="dxa" w:w="1440"/>
            <w:tcMar>
              <w:top w:w="80" w:type="dxa"/>
              <w:start w:w="100" w:type="dxa"/>
              <w:bottom w:w="80" w:type="dxa"/>
              <w:end w:w="100" w:type="dxa"/>
            </w:tcMar>
            <w:vAlign w:val="top"/>
          </w:tcPr>
          <w:p>
            <w:pPr>
              <w:spacing w:after="0"/>
            </w:pPr>
            <w:r>
              <w:rPr>
                <w:sz w:val="17"/>
              </w:rPr>
              <w:t>6</w:t>
            </w:r>
          </w:p>
        </w:tc>
        <w:tc>
          <w:tcPr>
            <w:tcW w:type="dxa" w:w="8928"/>
            <w:tcMar>
              <w:top w:w="80" w:type="dxa"/>
              <w:start w:w="100" w:type="dxa"/>
              <w:bottom w:w="80" w:type="dxa"/>
              <w:end w:w="100" w:type="dxa"/>
            </w:tcMar>
            <w:vAlign w:val="top"/>
          </w:tcPr>
          <w:p>
            <w:pPr>
              <w:spacing w:after="0"/>
            </w:pPr>
            <w:r>
              <w:rPr>
                <w:sz w:val="17"/>
              </w:rPr>
              <w:t>Елітний джонін, майстер забороненої печатки або групова техніка</w:t>
            </w:r>
          </w:p>
        </w:tc>
      </w:tr>
    </w:tbl>
    <w:p>
      <w:pPr>
        <w:spacing w:after="0"/>
      </w:pP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3024"/>
            <w:shd w:fill="D9D9D9"/>
            <w:vAlign w:val="center"/>
            <w:tcMar>
              <w:top w:w="80" w:type="dxa"/>
              <w:start w:w="100" w:type="dxa"/>
              <w:bottom w:w="80" w:type="dxa"/>
              <w:end w:w="100" w:type="dxa"/>
            </w:tcMar>
          </w:tcPr>
          <w:p>
            <w:r>
              <w:rPr>
                <w:b/>
                <w:sz w:val="16"/>
              </w:rPr>
              <w:t>Загроза</w:t>
            </w:r>
          </w:p>
        </w:tc>
        <w:tc>
          <w:tcPr>
            <w:tcW w:type="dxa" w:w="7344"/>
            <w:shd w:fill="D9D9D9"/>
            <w:vAlign w:val="center"/>
            <w:tcMar>
              <w:top w:w="80" w:type="dxa"/>
              <w:start w:w="100" w:type="dxa"/>
              <w:bottom w:w="80" w:type="dxa"/>
              <w:end w:w="100" w:type="dxa"/>
            </w:tcMar>
          </w:tcPr>
          <w:p>
            <w:r>
              <w:rPr>
                <w:b/>
                <w:sz w:val="16"/>
              </w:rPr>
              <w:t>Рівень і логіка</w:t>
            </w:r>
          </w:p>
        </w:tc>
      </w:tr>
      <w:tr>
        <w:tc>
          <w:tcPr>
            <w:tcW w:type="dxa" w:w="3024"/>
            <w:tcMar>
              <w:top w:w="80" w:type="dxa"/>
              <w:start w:w="100" w:type="dxa"/>
              <w:bottom w:w="80" w:type="dxa"/>
              <w:end w:w="100" w:type="dxa"/>
            </w:tcMar>
            <w:vAlign w:val="top"/>
          </w:tcPr>
          <w:p>
            <w:pPr>
              <w:spacing w:after="0"/>
            </w:pPr>
            <w:r>
              <w:rPr>
                <w:sz w:val="16"/>
              </w:rPr>
              <w:t>Дзюнпей, меч Акіцугу</w:t>
            </w:r>
          </w:p>
        </w:tc>
        <w:tc>
          <w:tcPr>
            <w:tcW w:type="dxa" w:w="7344"/>
            <w:tcMar>
              <w:top w:w="80" w:type="dxa"/>
              <w:start w:w="100" w:type="dxa"/>
              <w:bottom w:w="80" w:type="dxa"/>
              <w:end w:w="100" w:type="dxa"/>
            </w:tcMar>
            <w:vAlign w:val="top"/>
          </w:tcPr>
          <w:p>
            <w:pPr>
              <w:spacing w:after="0"/>
            </w:pPr>
            <w:r>
              <w:rPr>
                <w:sz w:val="16"/>
              </w:rPr>
              <w:t>5. Вогонь + кендзюцу. Не женеться за Токарою без наказу. Слабкість: буквальна відданість і страх втратити честь перед солдатами.</w:t>
            </w:r>
          </w:p>
        </w:tc>
      </w:tr>
      <w:tr>
        <w:tc>
          <w:tcPr>
            <w:tcW w:type="dxa" w:w="3024"/>
            <w:tcMar>
              <w:top w:w="80" w:type="dxa"/>
              <w:start w:w="100" w:type="dxa"/>
              <w:bottom w:w="80" w:type="dxa"/>
              <w:end w:w="100" w:type="dxa"/>
            </w:tcMar>
            <w:vAlign w:val="top"/>
          </w:tcPr>
          <w:p>
            <w:pPr>
              <w:spacing w:after="0"/>
            </w:pPr>
            <w:r>
              <w:rPr>
                <w:sz w:val="16"/>
              </w:rPr>
              <w:t>Саданобу</w:t>
            </w:r>
          </w:p>
        </w:tc>
        <w:tc>
          <w:tcPr>
            <w:tcW w:type="dxa" w:w="7344"/>
            <w:tcMar>
              <w:top w:w="80" w:type="dxa"/>
              <w:start w:w="100" w:type="dxa"/>
              <w:bottom w:w="80" w:type="dxa"/>
              <w:end w:w="100" w:type="dxa"/>
            </w:tcMar>
            <w:vAlign w:val="top"/>
          </w:tcPr>
          <w:p>
            <w:pPr>
              <w:spacing w:after="0"/>
            </w:pPr>
            <w:r>
              <w:rPr>
                <w:sz w:val="16"/>
              </w:rPr>
              <w:t>4 у бою / 6 у печатній зоні. Бар’єри, глушіння чакри, переміщення замків і дверей. У відкритому просторі фізично слабший за Токару.</w:t>
            </w:r>
          </w:p>
        </w:tc>
      </w:tr>
      <w:tr>
        <w:tc>
          <w:tcPr>
            <w:tcW w:type="dxa" w:w="3024"/>
            <w:tcMar>
              <w:top w:w="80" w:type="dxa"/>
              <w:start w:w="100" w:type="dxa"/>
              <w:bottom w:w="80" w:type="dxa"/>
              <w:end w:w="100" w:type="dxa"/>
            </w:tcMar>
            <w:vAlign w:val="top"/>
          </w:tcPr>
          <w:p>
            <w:pPr>
              <w:spacing w:after="0"/>
            </w:pPr>
            <w:r>
              <w:rPr>
                <w:sz w:val="16"/>
              </w:rPr>
              <w:t>Мідзуе</w:t>
            </w:r>
          </w:p>
        </w:tc>
        <w:tc>
          <w:tcPr>
            <w:tcW w:type="dxa" w:w="7344"/>
            <w:tcMar>
              <w:top w:w="80" w:type="dxa"/>
              <w:start w:w="100" w:type="dxa"/>
              <w:bottom w:w="80" w:type="dxa"/>
              <w:end w:w="100" w:type="dxa"/>
            </w:tcMar>
            <w:vAlign w:val="top"/>
          </w:tcPr>
          <w:p>
            <w:pPr>
              <w:spacing w:after="0"/>
            </w:pPr>
            <w:r>
              <w:rPr>
                <w:sz w:val="16"/>
              </w:rPr>
              <w:t>4, зростає до 5. Печаті через кров, нитки, короткі вибухи накопиченої чакри. Не витрачає людей без символічної мети.</w:t>
            </w:r>
          </w:p>
        </w:tc>
      </w:tr>
      <w:tr>
        <w:tc>
          <w:tcPr>
            <w:tcW w:type="dxa" w:w="3024"/>
            <w:tcMar>
              <w:top w:w="80" w:type="dxa"/>
              <w:start w:w="100" w:type="dxa"/>
              <w:bottom w:w="80" w:type="dxa"/>
              <w:end w:w="100" w:type="dxa"/>
            </w:tcMar>
            <w:vAlign w:val="top"/>
          </w:tcPr>
          <w:p>
            <w:pPr>
              <w:spacing w:after="0"/>
            </w:pPr>
            <w:r>
              <w:rPr>
                <w:sz w:val="16"/>
              </w:rPr>
              <w:t>Позначений убивця рівня 1</w:t>
            </w:r>
          </w:p>
        </w:tc>
        <w:tc>
          <w:tcPr>
            <w:tcW w:type="dxa" w:w="7344"/>
            <w:tcMar>
              <w:top w:w="80" w:type="dxa"/>
              <w:start w:w="100" w:type="dxa"/>
              <w:bottom w:w="80" w:type="dxa"/>
              <w:end w:w="100" w:type="dxa"/>
            </w:tcMar>
            <w:vAlign w:val="top"/>
          </w:tcPr>
          <w:p>
            <w:pPr>
              <w:spacing w:after="0"/>
            </w:pPr>
            <w:r>
              <w:rPr>
                <w:sz w:val="16"/>
              </w:rPr>
              <w:t>2-3. Одна посилена фізична властивість або проста техніка. Після вбивства нестабільний і самовпевнений.</w:t>
            </w:r>
          </w:p>
        </w:tc>
      </w:tr>
      <w:tr>
        <w:tc>
          <w:tcPr>
            <w:tcW w:type="dxa" w:w="3024"/>
            <w:tcMar>
              <w:top w:w="80" w:type="dxa"/>
              <w:start w:w="100" w:type="dxa"/>
              <w:bottom w:w="80" w:type="dxa"/>
              <w:end w:w="100" w:type="dxa"/>
            </w:tcMar>
            <w:vAlign w:val="top"/>
          </w:tcPr>
          <w:p>
            <w:pPr>
              <w:spacing w:after="0"/>
            </w:pPr>
            <w:r>
              <w:rPr>
                <w:sz w:val="16"/>
              </w:rPr>
              <w:t>Позначений убивця рівня 4</w:t>
            </w:r>
          </w:p>
        </w:tc>
        <w:tc>
          <w:tcPr>
            <w:tcW w:type="dxa" w:w="7344"/>
            <w:tcMar>
              <w:top w:w="80" w:type="dxa"/>
              <w:start w:w="100" w:type="dxa"/>
              <w:bottom w:w="80" w:type="dxa"/>
              <w:end w:w="100" w:type="dxa"/>
            </w:tcMar>
            <w:vAlign w:val="top"/>
          </w:tcPr>
          <w:p>
            <w:pPr>
              <w:spacing w:after="0"/>
            </w:pPr>
            <w:r>
              <w:rPr>
                <w:sz w:val="16"/>
              </w:rPr>
              <w:t>4. Одна унікальна техніка з чіткою умовою. Не універсальний джонін.</w:t>
            </w:r>
          </w:p>
        </w:tc>
      </w:tr>
      <w:tr>
        <w:tc>
          <w:tcPr>
            <w:tcW w:type="dxa" w:w="3024"/>
            <w:tcMar>
              <w:top w:w="80" w:type="dxa"/>
              <w:start w:w="100" w:type="dxa"/>
              <w:bottom w:w="80" w:type="dxa"/>
              <w:end w:w="100" w:type="dxa"/>
            </w:tcMar>
            <w:vAlign w:val="top"/>
          </w:tcPr>
          <w:p>
            <w:pPr>
              <w:spacing w:after="0"/>
            </w:pPr>
            <w:r>
              <w:rPr>
                <w:sz w:val="16"/>
              </w:rPr>
              <w:t>Спільний Пульс Харунобу</w:t>
            </w:r>
          </w:p>
        </w:tc>
        <w:tc>
          <w:tcPr>
            <w:tcW w:type="dxa" w:w="7344"/>
            <w:tcMar>
              <w:top w:w="80" w:type="dxa"/>
              <w:start w:w="100" w:type="dxa"/>
              <w:bottom w:w="80" w:type="dxa"/>
              <w:end w:w="100" w:type="dxa"/>
            </w:tcMar>
            <w:vAlign w:val="top"/>
          </w:tcPr>
          <w:p>
            <w:pPr>
              <w:spacing w:after="0"/>
            </w:pPr>
            <w:r>
              <w:rPr>
                <w:sz w:val="16"/>
              </w:rPr>
              <w:t>3-6 групою. Не перемагає силою одного бійця. Створює стійкість, бар’єр і натиск маси. Розбивається роз’єднанням, суперечністю мети або втратою ритму.</w:t>
            </w:r>
          </w:p>
        </w:tc>
      </w:tr>
      <w:tr>
        <w:tc>
          <w:tcPr>
            <w:tcW w:type="dxa" w:w="3024"/>
            <w:tcMar>
              <w:top w:w="80" w:type="dxa"/>
              <w:start w:w="100" w:type="dxa"/>
              <w:bottom w:w="80" w:type="dxa"/>
              <w:end w:w="100" w:type="dxa"/>
            </w:tcMar>
            <w:vAlign w:val="top"/>
          </w:tcPr>
          <w:p>
            <w:pPr>
              <w:spacing w:after="0"/>
            </w:pPr>
            <w:r>
              <w:rPr>
                <w:sz w:val="16"/>
              </w:rPr>
              <w:t>Натовп Ренги</w:t>
            </w:r>
          </w:p>
        </w:tc>
        <w:tc>
          <w:tcPr>
            <w:tcW w:type="dxa" w:w="7344"/>
            <w:tcMar>
              <w:top w:w="80" w:type="dxa"/>
              <w:start w:w="100" w:type="dxa"/>
              <w:bottom w:w="80" w:type="dxa"/>
              <w:end w:w="100" w:type="dxa"/>
            </w:tcMar>
            <w:vAlign w:val="top"/>
          </w:tcPr>
          <w:p>
            <w:pPr>
              <w:spacing w:after="0"/>
            </w:pPr>
            <w:r>
              <w:rPr>
                <w:sz w:val="16"/>
              </w:rPr>
              <w:t>соціальна 5. Люди не маріонетки. Вони щиро відчувають спільну емоцію й раціоналізують дію. Ізоляція малими групами ефективніша за крик.</w:t>
            </w:r>
          </w:p>
        </w:tc>
      </w:tr>
      <w:tr>
        <w:tc>
          <w:tcPr>
            <w:tcW w:type="dxa" w:w="3024"/>
            <w:tcMar>
              <w:top w:w="80" w:type="dxa"/>
              <w:start w:w="100" w:type="dxa"/>
              <w:bottom w:w="80" w:type="dxa"/>
              <w:end w:w="100" w:type="dxa"/>
            </w:tcMar>
            <w:vAlign w:val="top"/>
          </w:tcPr>
          <w:p>
            <w:pPr>
              <w:spacing w:after="0"/>
            </w:pPr>
            <w:r>
              <w:rPr>
                <w:sz w:val="16"/>
              </w:rPr>
              <w:t>Відлуння</w:t>
            </w:r>
          </w:p>
        </w:tc>
        <w:tc>
          <w:tcPr>
            <w:tcW w:type="dxa" w:w="7344"/>
            <w:tcMar>
              <w:top w:w="80" w:type="dxa"/>
              <w:start w:w="100" w:type="dxa"/>
              <w:bottom w:w="80" w:type="dxa"/>
              <w:end w:w="100" w:type="dxa"/>
            </w:tcMar>
            <w:vAlign w:val="top"/>
          </w:tcPr>
          <w:p>
            <w:pPr>
              <w:spacing w:after="0"/>
            </w:pPr>
            <w:r>
              <w:rPr>
                <w:sz w:val="16"/>
              </w:rPr>
              <w:t>умовна. Не бити як звичайного призова. Потрібно зрозуміти умову, виснажити носія, змінити середовище або переписати печатку.</w:t>
            </w:r>
          </w:p>
        </w:tc>
      </w:tr>
    </w:tbl>
    <w:p>
      <w:pPr>
        <w:spacing w:after="0"/>
      </w:pPr>
    </w:p>
    <w:p>
      <w:pPr>
        <w:pStyle w:val="Heading2"/>
      </w:pPr>
      <w:r>
        <w:t>Поведінка бою в тісному каравані</w:t>
      </w:r>
    </w:p>
    <w:p>
      <w:pPr>
        <w:pStyle w:val="ListBullet"/>
        <w:spacing w:after="40"/>
      </w:pPr>
      <w:r>
        <w:t>Сильна техніка змінює місцевість: рве ланцюг, пробиває корпус, підпалює лак, лякає натовп, перекриває маршрут.</w:t>
      </w:r>
    </w:p>
    <w:p>
      <w:pPr>
        <w:pStyle w:val="ListBullet"/>
        <w:spacing w:after="40"/>
      </w:pPr>
      <w:r>
        <w:t>Ворог відступає, якщо його мета не вимагає смерті. Не кожна зустріч є боєм до кінця.</w:t>
      </w:r>
    </w:p>
    <w:p>
      <w:pPr>
        <w:pStyle w:val="ListBullet"/>
        <w:spacing w:after="40"/>
      </w:pPr>
      <w:r>
        <w:t>Охорона реагує на шум із реальною затримкою залежно від баржі та закритих мостів.</w:t>
      </w:r>
    </w:p>
    <w:p>
      <w:pPr>
        <w:pStyle w:val="ListBullet"/>
        <w:spacing w:after="40"/>
      </w:pPr>
      <w:r>
        <w:t>Клони, Henge й прихована чакра створюють інформаційну перевагу, але камери, списки й свідки можуть викрити невідповідність пізніше.</w:t>
      </w:r>
    </w:p>
    <w:p>
      <w:pPr>
        <w:pStyle w:val="ListBullet"/>
        <w:spacing w:after="40"/>
      </w:pPr>
      <w:r>
        <w:t>Поранення важливого NPC змінює ресурси його двору. Лазарет Кійоне не є безкоштовною кнопкою лікування.</w:t>
      </w:r>
    </w:p>
    <w:p>
      <w:pPr>
        <w:pStyle w:val="Heading1"/>
      </w:pPr>
      <w:r>
        <w:t>17. Фінали й наслідки</w:t>
      </w:r>
    </w:p>
    <w:p>
      <w:pPr>
        <w:pStyle w:val="Lead"/>
      </w:pPr>
      <w:r>
        <w:t>Фінал визначається не тим, хто «мав перемогти», а чотирма питаннями: хто живий; хто має законний доказ; хто контролює святиню; у якому стані Книга Жару.</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880"/>
            <w:shd w:fill="D9D9D9"/>
            <w:vAlign w:val="center"/>
            <w:tcMar>
              <w:top w:w="80" w:type="dxa"/>
              <w:start w:w="100" w:type="dxa"/>
              <w:bottom w:w="80" w:type="dxa"/>
              <w:end w:w="100" w:type="dxa"/>
            </w:tcMar>
          </w:tcPr>
          <w:p>
            <w:r>
              <w:rPr>
                <w:b/>
                <w:sz w:val="16"/>
              </w:rPr>
              <w:t>Фінал</w:t>
            </w:r>
          </w:p>
        </w:tc>
        <w:tc>
          <w:tcPr>
            <w:tcW w:type="dxa" w:w="7488"/>
            <w:shd w:fill="D9D9D9"/>
            <w:vAlign w:val="center"/>
            <w:tcMar>
              <w:top w:w="80" w:type="dxa"/>
              <w:start w:w="100" w:type="dxa"/>
              <w:bottom w:w="80" w:type="dxa"/>
              <w:end w:w="100" w:type="dxa"/>
            </w:tcMar>
          </w:tcPr>
          <w:p>
            <w:r>
              <w:rPr>
                <w:b/>
                <w:sz w:val="16"/>
              </w:rPr>
              <w:t>Наслідок</w:t>
            </w:r>
          </w:p>
        </w:tc>
      </w:tr>
      <w:tr>
        <w:tc>
          <w:tcPr>
            <w:tcW w:type="dxa" w:w="2880"/>
            <w:tcMar>
              <w:top w:w="80" w:type="dxa"/>
              <w:start w:w="100" w:type="dxa"/>
              <w:bottom w:w="80" w:type="dxa"/>
              <w:end w:w="100" w:type="dxa"/>
            </w:tcMar>
            <w:vAlign w:val="top"/>
          </w:tcPr>
          <w:p>
            <w:pPr>
              <w:spacing w:after="0"/>
            </w:pPr>
            <w:r>
              <w:rPr>
                <w:sz w:val="16"/>
              </w:rPr>
              <w:t>Куреха зрікається і виживає</w:t>
            </w:r>
          </w:p>
        </w:tc>
        <w:tc>
          <w:tcPr>
            <w:tcW w:type="dxa" w:w="7488"/>
            <w:tcMar>
              <w:top w:w="80" w:type="dxa"/>
              <w:start w:w="100" w:type="dxa"/>
              <w:bottom w:w="80" w:type="dxa"/>
              <w:end w:w="100" w:type="dxa"/>
            </w:tcMar>
            <w:vAlign w:val="top"/>
          </w:tcPr>
          <w:p>
            <w:pPr>
              <w:spacing w:after="0"/>
            </w:pPr>
            <w:r>
              <w:rPr>
                <w:sz w:val="16"/>
              </w:rPr>
              <w:t>Право відмови відновлено. Вона передає доказ Арітомо або публікує його. Місія захисту виконана, але посада лишається іншому спадкоємцю. Куреха може стати незалежною союзницею Конохи або ненавидіти Токару за те, що він не допоміг їй змінити систему.</w:t>
            </w:r>
          </w:p>
        </w:tc>
      </w:tr>
      <w:tr>
        <w:tc>
          <w:tcPr>
            <w:tcW w:type="dxa" w:w="2880"/>
            <w:tcMar>
              <w:top w:w="80" w:type="dxa"/>
              <w:start w:w="100" w:type="dxa"/>
              <w:bottom w:w="80" w:type="dxa"/>
              <w:end w:w="100" w:type="dxa"/>
            </w:tcMar>
            <w:vAlign w:val="top"/>
          </w:tcPr>
          <w:p>
            <w:pPr>
              <w:spacing w:after="0"/>
            </w:pPr>
            <w:r>
              <w:rPr>
                <w:sz w:val="16"/>
              </w:rPr>
              <w:t>Куреха стає хранителькою без переносу</w:t>
            </w:r>
          </w:p>
        </w:tc>
        <w:tc>
          <w:tcPr>
            <w:tcW w:type="dxa" w:w="7488"/>
            <w:tcMar>
              <w:top w:w="80" w:type="dxa"/>
              <w:start w:w="100" w:type="dxa"/>
              <w:bottom w:w="80" w:type="dxa"/>
              <w:end w:w="100" w:type="dxa"/>
            </w:tcMar>
            <w:vAlign w:val="top"/>
          </w:tcPr>
          <w:p>
            <w:pPr>
              <w:spacing w:after="0"/>
            </w:pPr>
            <w:r>
              <w:rPr>
                <w:sz w:val="16"/>
              </w:rPr>
              <w:t>Потрібно знищити або переписати Книгу Жару. Вона отримує владу, але одразу стикається з боргами, армією Акіцугу й низовим рухом Харунобу.</w:t>
            </w:r>
          </w:p>
        </w:tc>
      </w:tr>
      <w:tr>
        <w:tc>
          <w:tcPr>
            <w:tcW w:type="dxa" w:w="2880"/>
            <w:tcMar>
              <w:top w:w="80" w:type="dxa"/>
              <w:start w:w="100" w:type="dxa"/>
              <w:bottom w:w="80" w:type="dxa"/>
              <w:end w:w="100" w:type="dxa"/>
            </w:tcMar>
            <w:vAlign w:val="top"/>
          </w:tcPr>
          <w:p>
            <w:pPr>
              <w:spacing w:after="0"/>
            </w:pPr>
            <w:r>
              <w:rPr>
                <w:sz w:val="16"/>
              </w:rPr>
              <w:t>Тадайорі перемагає</w:t>
            </w:r>
          </w:p>
        </w:tc>
        <w:tc>
          <w:tcPr>
            <w:tcW w:type="dxa" w:w="7488"/>
            <w:tcMar>
              <w:top w:w="80" w:type="dxa"/>
              <w:start w:w="100" w:type="dxa"/>
              <w:bottom w:w="80" w:type="dxa"/>
              <w:end w:w="100" w:type="dxa"/>
            </w:tcMar>
            <w:vAlign w:val="top"/>
          </w:tcPr>
          <w:p>
            <w:pPr>
              <w:spacing w:after="0"/>
            </w:pPr>
            <w:r>
              <w:rPr>
                <w:sz w:val="16"/>
              </w:rPr>
              <w:t>Торгівля стабілізується, насильство спадає, Іроха отримує політичну монополію. Коноха має надійного, але купленого партнера.</w:t>
            </w:r>
          </w:p>
        </w:tc>
      </w:tr>
      <w:tr>
        <w:tc>
          <w:tcPr>
            <w:tcW w:type="dxa" w:w="2880"/>
            <w:tcMar>
              <w:top w:w="80" w:type="dxa"/>
              <w:start w:w="100" w:type="dxa"/>
              <w:bottom w:w="80" w:type="dxa"/>
              <w:end w:w="100" w:type="dxa"/>
            </w:tcMar>
            <w:vAlign w:val="top"/>
          </w:tcPr>
          <w:p>
            <w:pPr>
              <w:spacing w:after="0"/>
            </w:pPr>
            <w:r>
              <w:rPr>
                <w:sz w:val="16"/>
              </w:rPr>
              <w:t>Харунобу перемагає</w:t>
            </w:r>
          </w:p>
        </w:tc>
        <w:tc>
          <w:tcPr>
            <w:tcW w:type="dxa" w:w="7488"/>
            <w:tcMar>
              <w:top w:w="80" w:type="dxa"/>
              <w:start w:w="100" w:type="dxa"/>
              <w:bottom w:w="80" w:type="dxa"/>
              <w:end w:w="100" w:type="dxa"/>
            </w:tcMar>
            <w:vAlign w:val="top"/>
          </w:tcPr>
          <w:p>
            <w:pPr>
              <w:spacing w:after="0"/>
            </w:pPr>
            <w:r>
              <w:rPr>
                <w:sz w:val="16"/>
              </w:rPr>
              <w:t>Він намагається створити виборну раду. Якщо іноземне фінансування не викрито, Країна Річок тихо отримує вплив. Якщо викрито й визнано, реформа має шанс бути справжньою.</w:t>
            </w:r>
          </w:p>
        </w:tc>
      </w:tr>
      <w:tr>
        <w:tc>
          <w:tcPr>
            <w:tcW w:type="dxa" w:w="2880"/>
            <w:tcMar>
              <w:top w:w="80" w:type="dxa"/>
              <w:start w:w="100" w:type="dxa"/>
              <w:bottom w:w="80" w:type="dxa"/>
              <w:end w:w="100" w:type="dxa"/>
            </w:tcMar>
            <w:vAlign w:val="top"/>
          </w:tcPr>
          <w:p>
            <w:pPr>
              <w:spacing w:after="0"/>
            </w:pPr>
            <w:r>
              <w:rPr>
                <w:sz w:val="16"/>
              </w:rPr>
              <w:t>Акіцугу захоплює караван</w:t>
            </w:r>
          </w:p>
        </w:tc>
        <w:tc>
          <w:tcPr>
            <w:tcW w:type="dxa" w:w="7488"/>
            <w:tcMar>
              <w:top w:w="80" w:type="dxa"/>
              <w:start w:w="100" w:type="dxa"/>
              <w:bottom w:w="80" w:type="dxa"/>
              <w:end w:w="100" w:type="dxa"/>
            </w:tcMar>
            <w:vAlign w:val="top"/>
          </w:tcPr>
          <w:p>
            <w:pPr>
              <w:spacing w:after="0"/>
            </w:pPr>
            <w:r>
              <w:rPr>
                <w:sz w:val="16"/>
              </w:rPr>
              <w:t>Військова стабільність, чистки гільдій і сильний коридор. Цунаде отримує безпечні дороги й небезпечного сусіда, який вважає Коноху інструментом.</w:t>
            </w:r>
          </w:p>
        </w:tc>
      </w:tr>
      <w:tr>
        <w:tc>
          <w:tcPr>
            <w:tcW w:type="dxa" w:w="2880"/>
            <w:tcMar>
              <w:top w:w="80" w:type="dxa"/>
              <w:start w:w="100" w:type="dxa"/>
              <w:bottom w:w="80" w:type="dxa"/>
              <w:end w:w="100" w:type="dxa"/>
            </w:tcMar>
            <w:vAlign w:val="top"/>
          </w:tcPr>
          <w:p>
            <w:pPr>
              <w:spacing w:after="0"/>
            </w:pPr>
            <w:r>
              <w:rPr>
                <w:sz w:val="16"/>
              </w:rPr>
              <w:t>Міцую отримує титул</w:t>
            </w:r>
          </w:p>
        </w:tc>
        <w:tc>
          <w:tcPr>
            <w:tcW w:type="dxa" w:w="7488"/>
            <w:tcMar>
              <w:top w:w="80" w:type="dxa"/>
              <w:start w:w="100" w:type="dxa"/>
              <w:bottom w:w="80" w:type="dxa"/>
              <w:end w:w="100" w:type="dxa"/>
            </w:tcMar>
            <w:vAlign w:val="top"/>
          </w:tcPr>
          <w:p>
            <w:pPr>
              <w:spacing w:after="0"/>
            </w:pPr>
            <w:r>
              <w:rPr>
                <w:sz w:val="16"/>
              </w:rPr>
              <w:t>Починаються моральні суди, публічні сповіді й кара через печаті. Вона знижує корупцію, але створює державу страху перед неправильною правдою.</w:t>
            </w:r>
          </w:p>
        </w:tc>
      </w:tr>
      <w:tr>
        <w:tc>
          <w:tcPr>
            <w:tcW w:type="dxa" w:w="2880"/>
            <w:tcMar>
              <w:top w:w="80" w:type="dxa"/>
              <w:start w:w="100" w:type="dxa"/>
              <w:bottom w:w="80" w:type="dxa"/>
              <w:end w:w="100" w:type="dxa"/>
            </w:tcMar>
            <w:vAlign w:val="top"/>
          </w:tcPr>
          <w:p>
            <w:pPr>
              <w:spacing w:after="0"/>
            </w:pPr>
            <w:r>
              <w:rPr>
                <w:sz w:val="16"/>
              </w:rPr>
              <w:t>Ритуал знищено без наступника</w:t>
            </w:r>
          </w:p>
        </w:tc>
        <w:tc>
          <w:tcPr>
            <w:tcW w:type="dxa" w:w="7488"/>
            <w:tcMar>
              <w:top w:w="80" w:type="dxa"/>
              <w:start w:w="100" w:type="dxa"/>
              <w:bottom w:w="80" w:type="dxa"/>
              <w:end w:w="100" w:type="dxa"/>
            </w:tcMar>
            <w:vAlign w:val="top"/>
          </w:tcPr>
          <w:p>
            <w:pPr>
              <w:spacing w:after="0"/>
            </w:pPr>
            <w:r>
              <w:rPr>
                <w:sz w:val="16"/>
              </w:rPr>
              <w:t>Караван виживає, але юридична криза переходить до двору даймьо. Арітомо може звинуватити Коноху. Виникає наступна політична арка, а не «поганий кінець».</w:t>
            </w:r>
          </w:p>
        </w:tc>
      </w:tr>
      <w:tr>
        <w:tc>
          <w:tcPr>
            <w:tcW w:type="dxa" w:w="2880"/>
            <w:tcMar>
              <w:top w:w="80" w:type="dxa"/>
              <w:start w:w="100" w:type="dxa"/>
              <w:bottom w:w="80" w:type="dxa"/>
              <w:end w:w="100" w:type="dxa"/>
            </w:tcMar>
            <w:vAlign w:val="top"/>
          </w:tcPr>
          <w:p>
            <w:pPr>
              <w:spacing w:after="0"/>
            </w:pPr>
            <w:r>
              <w:rPr>
                <w:sz w:val="16"/>
              </w:rPr>
              <w:t>Мідзуе руйнує Книгу Жару</w:t>
            </w:r>
          </w:p>
        </w:tc>
        <w:tc>
          <w:tcPr>
            <w:tcW w:type="dxa" w:w="7488"/>
            <w:tcMar>
              <w:top w:w="80" w:type="dxa"/>
              <w:start w:w="100" w:type="dxa"/>
              <w:bottom w:w="80" w:type="dxa"/>
              <w:end w:w="100" w:type="dxa"/>
            </w:tcMar>
            <w:vAlign w:val="top"/>
          </w:tcPr>
          <w:p>
            <w:pPr>
              <w:spacing w:after="0"/>
            </w:pPr>
            <w:r>
              <w:rPr>
                <w:sz w:val="16"/>
              </w:rPr>
              <w:t>Спадковий ритуал падає, але Червоний реєстр лишається серед послідовників. Її революція може стати визволенням або війною угруповань.</w:t>
            </w:r>
          </w:p>
        </w:tc>
      </w:tr>
      <w:tr>
        <w:tc>
          <w:tcPr>
            <w:tcW w:type="dxa" w:w="2880"/>
            <w:tcMar>
              <w:top w:w="80" w:type="dxa"/>
              <w:start w:w="100" w:type="dxa"/>
              <w:bottom w:w="80" w:type="dxa"/>
              <w:end w:w="100" w:type="dxa"/>
            </w:tcMar>
            <w:vAlign w:val="top"/>
          </w:tcPr>
          <w:p>
            <w:pPr>
              <w:spacing w:after="0"/>
            </w:pPr>
            <w:r>
              <w:rPr>
                <w:sz w:val="16"/>
              </w:rPr>
              <w:t>Перенос відбувся</w:t>
            </w:r>
          </w:p>
        </w:tc>
        <w:tc>
          <w:tcPr>
            <w:tcW w:type="dxa" w:w="7488"/>
            <w:tcMar>
              <w:top w:w="80" w:type="dxa"/>
              <w:start w:w="100" w:type="dxa"/>
              <w:bottom w:w="80" w:type="dxa"/>
              <w:end w:w="100" w:type="dxa"/>
            </w:tcMar>
            <w:vAlign w:val="top"/>
          </w:tcPr>
          <w:p>
            <w:pPr>
              <w:spacing w:after="0"/>
            </w:pPr>
            <w:r>
              <w:rPr>
                <w:sz w:val="16"/>
              </w:rPr>
              <w:t>Переможець поступово набуває пам’яті Санехіто. Це не миттєва одержимість. У наступних арках з’являються чужі звички, знання старих маршрутів і рішення, яких людина не пам’ятає.</w:t>
            </w:r>
          </w:p>
        </w:tc>
      </w:tr>
      <w:tr>
        <w:tc>
          <w:tcPr>
            <w:tcW w:type="dxa" w:w="2880"/>
            <w:tcMar>
              <w:top w:w="80" w:type="dxa"/>
              <w:start w:w="100" w:type="dxa"/>
              <w:bottom w:w="80" w:type="dxa"/>
              <w:end w:w="100" w:type="dxa"/>
            </w:tcMar>
            <w:vAlign w:val="top"/>
          </w:tcPr>
          <w:p>
            <w:pPr>
              <w:spacing w:after="0"/>
            </w:pPr>
            <w:r>
              <w:rPr>
                <w:sz w:val="16"/>
              </w:rPr>
              <w:t>Пам’ять розділено</w:t>
            </w:r>
          </w:p>
        </w:tc>
        <w:tc>
          <w:tcPr>
            <w:tcW w:type="dxa" w:w="7488"/>
            <w:tcMar>
              <w:top w:w="80" w:type="dxa"/>
              <w:start w:w="100" w:type="dxa"/>
              <w:bottom w:w="80" w:type="dxa"/>
              <w:end w:w="100" w:type="dxa"/>
            </w:tcMar>
            <w:vAlign w:val="top"/>
          </w:tcPr>
          <w:p>
            <w:pPr>
              <w:spacing w:after="0"/>
            </w:pPr>
            <w:r>
              <w:rPr>
                <w:sz w:val="16"/>
              </w:rPr>
              <w:t>Дев’ять або менше живих спадкоємців отримують частини досвіду. Виникає рада, де кожен має ключ до окремої функції, а зібрання всіх відтворює волю Санехіто.</w:t>
            </w:r>
          </w:p>
        </w:tc>
      </w:tr>
    </w:tbl>
    <w:p>
      <w:pPr>
        <w:spacing w:after="0"/>
      </w:pPr>
    </w:p>
    <w:p>
      <w:pPr>
        <w:pStyle w:val="Heading2"/>
      </w:pPr>
      <w:r>
        <w:t>Оцінка місії Конохою</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304"/>
            <w:shd w:fill="D9D9D9"/>
            <w:vAlign w:val="center"/>
            <w:tcMar>
              <w:top w:w="80" w:type="dxa"/>
              <w:start w:w="100" w:type="dxa"/>
              <w:bottom w:w="80" w:type="dxa"/>
              <w:end w:w="100" w:type="dxa"/>
            </w:tcMar>
          </w:tcPr>
          <w:p>
            <w:r>
              <w:rPr>
                <w:b/>
                <w:sz w:val="16"/>
              </w:rPr>
              <w:t>Результат</w:t>
            </w:r>
          </w:p>
        </w:tc>
        <w:tc>
          <w:tcPr>
            <w:tcW w:type="dxa" w:w="8064"/>
            <w:shd w:fill="D9D9D9"/>
            <w:vAlign w:val="center"/>
            <w:tcMar>
              <w:top w:w="80" w:type="dxa"/>
              <w:start w:w="100" w:type="dxa"/>
              <w:bottom w:w="80" w:type="dxa"/>
              <w:end w:w="100" w:type="dxa"/>
            </w:tcMar>
          </w:tcPr>
          <w:p>
            <w:r>
              <w:rPr>
                <w:b/>
                <w:sz w:val="16"/>
              </w:rPr>
              <w:t>Критерій</w:t>
            </w:r>
          </w:p>
        </w:tc>
      </w:tr>
      <w:tr>
        <w:tc>
          <w:tcPr>
            <w:tcW w:type="dxa" w:w="2304"/>
            <w:tcMar>
              <w:top w:w="80" w:type="dxa"/>
              <w:start w:w="100" w:type="dxa"/>
              <w:bottom w:w="80" w:type="dxa"/>
              <w:end w:w="100" w:type="dxa"/>
            </w:tcMar>
            <w:vAlign w:val="top"/>
          </w:tcPr>
          <w:p>
            <w:pPr>
              <w:spacing w:after="0"/>
            </w:pPr>
            <w:r>
              <w:rPr>
                <w:sz w:val="16"/>
              </w:rPr>
              <w:t>Чистий успіх</w:t>
            </w:r>
          </w:p>
        </w:tc>
        <w:tc>
          <w:tcPr>
            <w:tcW w:type="dxa" w:w="8064"/>
            <w:tcMar>
              <w:top w:w="80" w:type="dxa"/>
              <w:start w:w="100" w:type="dxa"/>
              <w:bottom w:w="80" w:type="dxa"/>
              <w:end w:w="100" w:type="dxa"/>
            </w:tcMar>
            <w:vAlign w:val="top"/>
          </w:tcPr>
          <w:p>
            <w:pPr>
              <w:spacing w:after="0"/>
            </w:pPr>
            <w:r>
              <w:rPr>
                <w:sz w:val="16"/>
              </w:rPr>
              <w:t>Цивільні врятовані; природа печаті встановлена; Коноха не обрала спадкоємця відкрито; стратегічний маршрут стабільний.</w:t>
            </w:r>
          </w:p>
        </w:tc>
      </w:tr>
      <w:tr>
        <w:tc>
          <w:tcPr>
            <w:tcW w:type="dxa" w:w="2304"/>
            <w:tcMar>
              <w:top w:w="80" w:type="dxa"/>
              <w:start w:w="100" w:type="dxa"/>
              <w:bottom w:w="80" w:type="dxa"/>
              <w:end w:w="100" w:type="dxa"/>
            </w:tcMar>
            <w:vAlign w:val="top"/>
          </w:tcPr>
          <w:p>
            <w:pPr>
              <w:spacing w:after="0"/>
            </w:pPr>
            <w:r>
              <w:rPr>
                <w:sz w:val="16"/>
              </w:rPr>
              <w:t>Тактичний успіх</w:t>
            </w:r>
          </w:p>
        </w:tc>
        <w:tc>
          <w:tcPr>
            <w:tcW w:type="dxa" w:w="8064"/>
            <w:tcMar>
              <w:top w:w="80" w:type="dxa"/>
              <w:start w:w="100" w:type="dxa"/>
              <w:bottom w:w="80" w:type="dxa"/>
              <w:end w:w="100" w:type="dxa"/>
            </w:tcMar>
            <w:vAlign w:val="top"/>
          </w:tcPr>
          <w:p>
            <w:pPr>
              <w:spacing w:after="0"/>
            </w:pPr>
            <w:r>
              <w:rPr>
                <w:sz w:val="16"/>
              </w:rPr>
              <w:t>Куреха або інша ціль вижила, але докази втрачено чи політичний скандал неминучий.</w:t>
            </w:r>
          </w:p>
        </w:tc>
      </w:tr>
      <w:tr>
        <w:tc>
          <w:tcPr>
            <w:tcW w:type="dxa" w:w="2304"/>
            <w:tcMar>
              <w:top w:w="80" w:type="dxa"/>
              <w:start w:w="100" w:type="dxa"/>
              <w:bottom w:w="80" w:type="dxa"/>
              <w:end w:w="100" w:type="dxa"/>
            </w:tcMar>
            <w:vAlign w:val="top"/>
          </w:tcPr>
          <w:p>
            <w:pPr>
              <w:spacing w:after="0"/>
            </w:pPr>
            <w:r>
              <w:rPr>
                <w:sz w:val="16"/>
              </w:rPr>
              <w:t>Розвідувальний успіх</w:t>
            </w:r>
          </w:p>
        </w:tc>
        <w:tc>
          <w:tcPr>
            <w:tcW w:type="dxa" w:w="8064"/>
            <w:tcMar>
              <w:top w:w="80" w:type="dxa"/>
              <w:start w:w="100" w:type="dxa"/>
              <w:bottom w:w="80" w:type="dxa"/>
              <w:end w:w="100" w:type="dxa"/>
            </w:tcMar>
            <w:vAlign w:val="top"/>
          </w:tcPr>
          <w:p>
            <w:pPr>
              <w:spacing w:after="0"/>
            </w:pPr>
            <w:r>
              <w:rPr>
                <w:sz w:val="16"/>
              </w:rPr>
              <w:t>Місія формально провалена, але Коноха отримала Книгу Жару, зразок Червоної печатки або правду про перенос.</w:t>
            </w:r>
          </w:p>
        </w:tc>
      </w:tr>
      <w:tr>
        <w:tc>
          <w:tcPr>
            <w:tcW w:type="dxa" w:w="2304"/>
            <w:tcMar>
              <w:top w:w="80" w:type="dxa"/>
              <w:start w:w="100" w:type="dxa"/>
              <w:bottom w:w="80" w:type="dxa"/>
              <w:end w:w="100" w:type="dxa"/>
            </w:tcMar>
            <w:vAlign w:val="top"/>
          </w:tcPr>
          <w:p>
            <w:pPr>
              <w:spacing w:after="0"/>
            </w:pPr>
            <w:r>
              <w:rPr>
                <w:sz w:val="16"/>
              </w:rPr>
              <w:t>Політичний провал</w:t>
            </w:r>
          </w:p>
        </w:tc>
        <w:tc>
          <w:tcPr>
            <w:tcW w:type="dxa" w:w="8064"/>
            <w:tcMar>
              <w:top w:w="80" w:type="dxa"/>
              <w:start w:w="100" w:type="dxa"/>
              <w:bottom w:w="80" w:type="dxa"/>
              <w:end w:w="100" w:type="dxa"/>
            </w:tcMar>
            <w:vAlign w:val="top"/>
          </w:tcPr>
          <w:p>
            <w:pPr>
              <w:spacing w:after="0"/>
            </w:pPr>
            <w:r>
              <w:rPr>
                <w:sz w:val="16"/>
              </w:rPr>
              <w:t>Коноху викрито як сторону спадкування без достатнього доказу загрози.</w:t>
            </w:r>
          </w:p>
        </w:tc>
      </w:tr>
      <w:tr>
        <w:tc>
          <w:tcPr>
            <w:tcW w:type="dxa" w:w="2304"/>
            <w:tcMar>
              <w:top w:w="80" w:type="dxa"/>
              <w:start w:w="100" w:type="dxa"/>
              <w:bottom w:w="80" w:type="dxa"/>
              <w:end w:w="100" w:type="dxa"/>
            </w:tcMar>
            <w:vAlign w:val="top"/>
          </w:tcPr>
          <w:p>
            <w:pPr>
              <w:spacing w:after="0"/>
            </w:pPr>
            <w:r>
              <w:rPr>
                <w:sz w:val="16"/>
              </w:rPr>
              <w:t>Катастрофа</w:t>
            </w:r>
          </w:p>
        </w:tc>
        <w:tc>
          <w:tcPr>
            <w:tcW w:type="dxa" w:w="8064"/>
            <w:tcMar>
              <w:top w:w="80" w:type="dxa"/>
              <w:start w:w="100" w:type="dxa"/>
              <w:bottom w:w="80" w:type="dxa"/>
              <w:end w:w="100" w:type="dxa"/>
            </w:tcMar>
            <w:vAlign w:val="top"/>
          </w:tcPr>
          <w:p>
            <w:pPr>
              <w:spacing w:after="0"/>
            </w:pPr>
            <w:r>
              <w:rPr>
                <w:sz w:val="16"/>
              </w:rPr>
              <w:t>Караван знищено, масова загибель цивільних або перенесена печатка виходить з-під контролю й загрожує поселенням.</w:t>
            </w:r>
          </w:p>
        </w:tc>
      </w:tr>
    </w:tbl>
    <w:p>
      <w:pPr>
        <w:spacing w:after="0"/>
      </w:pPr>
    </w:p>
    <w:p>
      <w:pPr>
        <w:pStyle w:val="Heading2"/>
      </w:pPr>
      <w:r>
        <w:t>Гачки після арки</w:t>
      </w:r>
    </w:p>
    <w:p>
      <w:pPr>
        <w:pStyle w:val="ListBullet"/>
        <w:spacing w:after="40"/>
      </w:pPr>
      <w:r>
        <w:t>Ібікі створює закритий архів автономних печатей і просить Токару перевірити схожий випадок у іншій країні.</w:t>
      </w:r>
    </w:p>
    <w:p>
      <w:pPr>
        <w:pStyle w:val="ListBullet"/>
        <w:spacing w:after="40"/>
      </w:pPr>
      <w:r>
        <w:t>Один із позначених Мідзуе втікає до Конохи під чужим ім’ям.</w:t>
      </w:r>
    </w:p>
    <w:p>
      <w:pPr>
        <w:pStyle w:val="ListBullet"/>
        <w:spacing w:after="40"/>
      </w:pPr>
      <w:r>
        <w:t>Новий хранитель замовляє Конохі місію, яка суперечить обіцянкам, даним на каравані.</w:t>
      </w:r>
    </w:p>
    <w:p>
      <w:pPr>
        <w:pStyle w:val="ListBullet"/>
        <w:spacing w:after="40"/>
      </w:pPr>
      <w:r>
        <w:t>Куреха просить Токару знайти решту людей, причетних до смерті матері.</w:t>
      </w:r>
    </w:p>
    <w:p>
      <w:pPr>
        <w:pStyle w:val="ListBullet"/>
        <w:spacing w:after="40"/>
      </w:pPr>
      <w:r>
        <w:t>Какаші помічає в переможця жест або фразу Санехіто, яких той не міг знати.</w:t>
      </w:r>
    </w:p>
    <w:p>
      <w:pPr>
        <w:pStyle w:val="ListBullet"/>
        <w:spacing w:after="40"/>
      </w:pPr>
      <w:r>
        <w:t>Арітомо пропонує Токарі придворну посаду, що фактично зробить його очима даймьо всередині Конохи.</w:t>
      </w:r>
    </w:p>
    <w:p>
      <w:pPr>
        <w:pStyle w:val="Heading1"/>
      </w:pPr>
      <w:r>
        <w:t>18. Матеріали для гравця</w:t>
      </w:r>
    </w:p>
    <w:p>
      <w:pPr>
        <w:pStyle w:val="Heading2"/>
      </w:pPr>
      <w:r>
        <w:t>Handout A. Офіційний наказ</w:t>
      </w:r>
    </w:p>
    <w:tbl>
      <w:tblPr>
        <w:tblW w:type="auto" w:w="0"/>
        <w:jc w:val="center"/>
        <w:tblLayout w:type="autofit"/>
        <w:tblLook w:firstColumn="1" w:firstRow="1" w:lastColumn="0" w:lastRow="0" w:noHBand="0" w:noVBand="1" w:val="04A0"/>
      </w:tblPr>
      <w:tblGrid>
        <w:gridCol w:w="10166"/>
      </w:tblGrid>
      <w:tr>
        <w:tc>
          <w:tcPr>
            <w:tcW w:type="dxa" w:w="10166"/>
            <w:shd w:fill="F2F2F2"/>
            <w:tcMar>
              <w:top w:w="100" w:type="dxa"/>
              <w:start w:w="140" w:type="dxa"/>
              <w:bottom w:w="100" w:type="dxa"/>
              <w:end w:w="140" w:type="dxa"/>
            </w:tcMar>
          </w:tcPr>
          <w:p>
            <w:pPr>
              <w:pStyle w:val="BoxTitle"/>
            </w:pPr>
            <w:r>
              <w:t>МІСІЯ B-РАНГУ: СУПРОВІД КАРАВАНУ «КАСАНЕ»</w:t>
            </w:r>
          </w:p>
          <w:p>
            <w:pPr>
              <w:spacing w:after="40"/>
            </w:pPr>
            <w:r>
              <w:t>Замовник: Канцелярія Його Світлості даймьо Країни Вогню.</w:t>
            </w:r>
          </w:p>
          <w:p>
            <w:pPr>
              <w:spacing w:after="40"/>
            </w:pPr>
            <w:r>
              <w:t>Завдання: охорона державного каравану, перевірка пропусків, недопущення зовнішнього нападу, збереження цілісності вантажу та осіб, перелічених у реєстрі.</w:t>
            </w:r>
          </w:p>
          <w:p>
            <w:pPr>
              <w:spacing w:after="40"/>
            </w:pPr>
            <w:r>
              <w:t>Маршрут: Столична пристань - Святиня Першої Переправи.</w:t>
            </w:r>
          </w:p>
          <w:p>
            <w:pPr>
              <w:spacing w:after="40"/>
            </w:pPr>
            <w:r>
              <w:t>Тривалість: дванадцять днів.</w:t>
            </w:r>
          </w:p>
          <w:p>
            <w:pPr>
              <w:spacing w:after="40"/>
            </w:pPr>
            <w:r>
              <w:t>Обмеження: шинобі Конохи не втручаються у внутрішні ритуали спадкування без наказу уповноваженого двору або очевидної загрози життю цивільних.</w:t>
            </w:r>
          </w:p>
        </w:tc>
      </w:tr>
    </w:tbl>
    <w:p>
      <w:pPr>
        <w:spacing w:after="0"/>
      </w:pPr>
    </w:p>
    <w:p>
      <w:pPr>
        <w:pStyle w:val="Heading2"/>
      </w:pPr>
      <w:r>
        <w:t>Handout B. Публічний список спадкоємців</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3024"/>
            <w:shd w:fill="D9D9D9"/>
            <w:vAlign w:val="center"/>
            <w:tcMar>
              <w:top w:w="80" w:type="dxa"/>
              <w:start w:w="100" w:type="dxa"/>
              <w:bottom w:w="80" w:type="dxa"/>
              <w:end w:w="100" w:type="dxa"/>
            </w:tcMar>
          </w:tcPr>
          <w:p>
            <w:r>
              <w:rPr>
                <w:b/>
                <w:sz w:val="17"/>
              </w:rPr>
              <w:t>Ім’я</w:t>
            </w:r>
          </w:p>
        </w:tc>
        <w:tc>
          <w:tcPr>
            <w:tcW w:type="dxa" w:w="7344"/>
            <w:shd w:fill="D9D9D9"/>
            <w:vAlign w:val="center"/>
            <w:tcMar>
              <w:top w:w="80" w:type="dxa"/>
              <w:start w:w="100" w:type="dxa"/>
              <w:bottom w:w="80" w:type="dxa"/>
              <w:end w:w="100" w:type="dxa"/>
            </w:tcMar>
          </w:tcPr>
          <w:p>
            <w:r>
              <w:rPr>
                <w:b/>
                <w:sz w:val="17"/>
              </w:rPr>
              <w:t>Публічний статус</w:t>
            </w:r>
          </w:p>
        </w:tc>
      </w:tr>
      <w:tr>
        <w:tc>
          <w:tcPr>
            <w:tcW w:type="dxa" w:w="3024"/>
            <w:tcMar>
              <w:top w:w="80" w:type="dxa"/>
              <w:start w:w="100" w:type="dxa"/>
              <w:bottom w:w="80" w:type="dxa"/>
              <w:end w:w="100" w:type="dxa"/>
            </w:tcMar>
            <w:vAlign w:val="top"/>
          </w:tcPr>
          <w:p>
            <w:pPr>
              <w:spacing w:after="0"/>
            </w:pPr>
            <w:r>
              <w:rPr>
                <w:sz w:val="17"/>
              </w:rPr>
              <w:t>Кадзівара Акіцугу</w:t>
            </w:r>
          </w:p>
        </w:tc>
        <w:tc>
          <w:tcPr>
            <w:tcW w:type="dxa" w:w="7344"/>
            <w:tcMar>
              <w:top w:w="80" w:type="dxa"/>
              <w:start w:w="100" w:type="dxa"/>
              <w:bottom w:w="80" w:type="dxa"/>
              <w:end w:w="100" w:type="dxa"/>
            </w:tcMar>
            <w:vAlign w:val="top"/>
          </w:tcPr>
          <w:p>
            <w:pPr>
              <w:spacing w:after="0"/>
            </w:pPr>
            <w:r>
              <w:rPr>
                <w:sz w:val="17"/>
              </w:rPr>
              <w:t>43 років. Командувач провінційного ополчення.</w:t>
            </w:r>
          </w:p>
        </w:tc>
      </w:tr>
      <w:tr>
        <w:tc>
          <w:tcPr>
            <w:tcW w:type="dxa" w:w="3024"/>
            <w:tcMar>
              <w:top w:w="80" w:type="dxa"/>
              <w:start w:w="100" w:type="dxa"/>
              <w:bottom w:w="80" w:type="dxa"/>
              <w:end w:w="100" w:type="dxa"/>
            </w:tcMar>
            <w:vAlign w:val="top"/>
          </w:tcPr>
          <w:p>
            <w:pPr>
              <w:spacing w:after="0"/>
            </w:pPr>
            <w:r>
              <w:rPr>
                <w:sz w:val="17"/>
              </w:rPr>
              <w:t>Кадзівара Міцую</w:t>
            </w:r>
          </w:p>
        </w:tc>
        <w:tc>
          <w:tcPr>
            <w:tcW w:type="dxa" w:w="7344"/>
            <w:tcMar>
              <w:top w:w="80" w:type="dxa"/>
              <w:start w:w="100" w:type="dxa"/>
              <w:bottom w:w="80" w:type="dxa"/>
              <w:end w:w="100" w:type="dxa"/>
            </w:tcMar>
            <w:vAlign w:val="top"/>
          </w:tcPr>
          <w:p>
            <w:pPr>
              <w:spacing w:after="0"/>
            </w:pPr>
            <w:r>
              <w:rPr>
                <w:sz w:val="17"/>
              </w:rPr>
              <w:t>38 років. Покровителька храмів і судів милосердя.</w:t>
            </w:r>
          </w:p>
        </w:tc>
      </w:tr>
      <w:tr>
        <w:tc>
          <w:tcPr>
            <w:tcW w:type="dxa" w:w="3024"/>
            <w:tcMar>
              <w:top w:w="80" w:type="dxa"/>
              <w:start w:w="100" w:type="dxa"/>
              <w:bottom w:w="80" w:type="dxa"/>
              <w:end w:w="100" w:type="dxa"/>
            </w:tcMar>
            <w:vAlign w:val="top"/>
          </w:tcPr>
          <w:p>
            <w:pPr>
              <w:spacing w:after="0"/>
            </w:pPr>
            <w:r>
              <w:rPr>
                <w:sz w:val="17"/>
              </w:rPr>
              <w:t>Кадзівара Тадайорі</w:t>
            </w:r>
          </w:p>
        </w:tc>
        <w:tc>
          <w:tcPr>
            <w:tcW w:type="dxa" w:w="7344"/>
            <w:tcMar>
              <w:top w:w="80" w:type="dxa"/>
              <w:start w:w="100" w:type="dxa"/>
              <w:bottom w:w="80" w:type="dxa"/>
              <w:end w:w="100" w:type="dxa"/>
            </w:tcMar>
            <w:vAlign w:val="top"/>
          </w:tcPr>
          <w:p>
            <w:pPr>
              <w:spacing w:after="0"/>
            </w:pPr>
            <w:r>
              <w:rPr>
                <w:sz w:val="17"/>
              </w:rPr>
              <w:t>35 років. Розпорядник зернових складів і податків.</w:t>
            </w:r>
          </w:p>
        </w:tc>
      </w:tr>
      <w:tr>
        <w:tc>
          <w:tcPr>
            <w:tcW w:type="dxa" w:w="3024"/>
            <w:tcMar>
              <w:top w:w="80" w:type="dxa"/>
              <w:start w:w="100" w:type="dxa"/>
              <w:bottom w:w="80" w:type="dxa"/>
              <w:end w:w="100" w:type="dxa"/>
            </w:tcMar>
            <w:vAlign w:val="top"/>
          </w:tcPr>
          <w:p>
            <w:pPr>
              <w:spacing w:after="0"/>
            </w:pPr>
            <w:r>
              <w:rPr>
                <w:sz w:val="17"/>
              </w:rPr>
              <w:t>Кадзівара Шігуре</w:t>
            </w:r>
          </w:p>
        </w:tc>
        <w:tc>
          <w:tcPr>
            <w:tcW w:type="dxa" w:w="7344"/>
            <w:tcMar>
              <w:top w:w="80" w:type="dxa"/>
              <w:start w:w="100" w:type="dxa"/>
              <w:bottom w:w="80" w:type="dxa"/>
              <w:end w:w="100" w:type="dxa"/>
            </w:tcMar>
            <w:vAlign w:val="top"/>
          </w:tcPr>
          <w:p>
            <w:pPr>
              <w:spacing w:after="0"/>
            </w:pPr>
            <w:r>
              <w:rPr>
                <w:sz w:val="17"/>
              </w:rPr>
              <w:t>32 років. Колекціонер, куратор родових реліквій.</w:t>
            </w:r>
          </w:p>
        </w:tc>
      </w:tr>
      <w:tr>
        <w:tc>
          <w:tcPr>
            <w:tcW w:type="dxa" w:w="3024"/>
            <w:tcMar>
              <w:top w:w="80" w:type="dxa"/>
              <w:start w:w="100" w:type="dxa"/>
              <w:bottom w:w="80" w:type="dxa"/>
              <w:end w:w="100" w:type="dxa"/>
            </w:tcMar>
            <w:vAlign w:val="top"/>
          </w:tcPr>
          <w:p>
            <w:pPr>
              <w:spacing w:after="0"/>
            </w:pPr>
            <w:r>
              <w:rPr>
                <w:sz w:val="17"/>
              </w:rPr>
              <w:t>Кадзівара Кійоне</w:t>
            </w:r>
          </w:p>
        </w:tc>
        <w:tc>
          <w:tcPr>
            <w:tcW w:type="dxa" w:w="7344"/>
            <w:tcMar>
              <w:top w:w="80" w:type="dxa"/>
              <w:start w:w="100" w:type="dxa"/>
              <w:bottom w:w="80" w:type="dxa"/>
              <w:end w:w="100" w:type="dxa"/>
            </w:tcMar>
            <w:vAlign w:val="top"/>
          </w:tcPr>
          <w:p>
            <w:pPr>
              <w:spacing w:after="0"/>
            </w:pPr>
            <w:r>
              <w:rPr>
                <w:sz w:val="17"/>
              </w:rPr>
              <w:t>28 років. Лікарка й керівниця провінційних лазаретів.</w:t>
            </w:r>
          </w:p>
        </w:tc>
      </w:tr>
      <w:tr>
        <w:tc>
          <w:tcPr>
            <w:tcW w:type="dxa" w:w="3024"/>
            <w:tcMar>
              <w:top w:w="80" w:type="dxa"/>
              <w:start w:w="100" w:type="dxa"/>
              <w:bottom w:w="80" w:type="dxa"/>
              <w:end w:w="100" w:type="dxa"/>
            </w:tcMar>
            <w:vAlign w:val="top"/>
          </w:tcPr>
          <w:p>
            <w:pPr>
              <w:spacing w:after="0"/>
            </w:pPr>
            <w:r>
              <w:rPr>
                <w:sz w:val="17"/>
              </w:rPr>
              <w:t>Кадзівара Ренга</w:t>
            </w:r>
          </w:p>
        </w:tc>
        <w:tc>
          <w:tcPr>
            <w:tcW w:type="dxa" w:w="7344"/>
            <w:tcMar>
              <w:top w:w="80" w:type="dxa"/>
              <w:start w:w="100" w:type="dxa"/>
              <w:bottom w:w="80" w:type="dxa"/>
              <w:end w:w="100" w:type="dxa"/>
            </w:tcMar>
            <w:vAlign w:val="top"/>
          </w:tcPr>
          <w:p>
            <w:pPr>
              <w:spacing w:after="0"/>
            </w:pPr>
            <w:r>
              <w:rPr>
                <w:sz w:val="17"/>
              </w:rPr>
              <w:t>25 років. Актор, поет і улюбленець міських свят.</w:t>
            </w:r>
          </w:p>
        </w:tc>
      </w:tr>
      <w:tr>
        <w:tc>
          <w:tcPr>
            <w:tcW w:type="dxa" w:w="3024"/>
            <w:tcMar>
              <w:top w:w="80" w:type="dxa"/>
              <w:start w:w="100" w:type="dxa"/>
              <w:bottom w:w="80" w:type="dxa"/>
              <w:end w:w="100" w:type="dxa"/>
            </w:tcMar>
            <w:vAlign w:val="top"/>
          </w:tcPr>
          <w:p>
            <w:pPr>
              <w:spacing w:after="0"/>
            </w:pPr>
            <w:r>
              <w:rPr>
                <w:sz w:val="17"/>
              </w:rPr>
              <w:t>Кадзівара Масанорі</w:t>
            </w:r>
          </w:p>
        </w:tc>
        <w:tc>
          <w:tcPr>
            <w:tcW w:type="dxa" w:w="7344"/>
            <w:tcMar>
              <w:top w:w="80" w:type="dxa"/>
              <w:start w:w="100" w:type="dxa"/>
              <w:bottom w:w="80" w:type="dxa"/>
              <w:end w:w="100" w:type="dxa"/>
            </w:tcMar>
            <w:vAlign w:val="top"/>
          </w:tcPr>
          <w:p>
            <w:pPr>
              <w:spacing w:after="0"/>
            </w:pPr>
            <w:r>
              <w:rPr>
                <w:sz w:val="17"/>
              </w:rPr>
              <w:t>23 років. Мисливець, картяр і покровитель перевізників.</w:t>
            </w:r>
          </w:p>
        </w:tc>
      </w:tr>
      <w:tr>
        <w:tc>
          <w:tcPr>
            <w:tcW w:type="dxa" w:w="3024"/>
            <w:tcMar>
              <w:top w:w="80" w:type="dxa"/>
              <w:start w:w="100" w:type="dxa"/>
              <w:bottom w:w="80" w:type="dxa"/>
              <w:end w:w="100" w:type="dxa"/>
            </w:tcMar>
            <w:vAlign w:val="top"/>
          </w:tcPr>
          <w:p>
            <w:pPr>
              <w:spacing w:after="0"/>
            </w:pPr>
            <w:r>
              <w:rPr>
                <w:sz w:val="17"/>
              </w:rPr>
              <w:t>Кадзівара Харунобу</w:t>
            </w:r>
          </w:p>
        </w:tc>
        <w:tc>
          <w:tcPr>
            <w:tcW w:type="dxa" w:w="7344"/>
            <w:tcMar>
              <w:top w:w="80" w:type="dxa"/>
              <w:start w:w="100" w:type="dxa"/>
              <w:bottom w:w="80" w:type="dxa"/>
              <w:end w:w="100" w:type="dxa"/>
            </w:tcMar>
            <w:vAlign w:val="top"/>
          </w:tcPr>
          <w:p>
            <w:pPr>
              <w:spacing w:after="0"/>
            </w:pPr>
            <w:r>
              <w:rPr>
                <w:sz w:val="17"/>
              </w:rPr>
              <w:t>21 років. Молодший офіцер і лідер руху «відкрита переправа».</w:t>
            </w:r>
          </w:p>
        </w:tc>
      </w:tr>
      <w:tr>
        <w:tc>
          <w:tcPr>
            <w:tcW w:type="dxa" w:w="3024"/>
            <w:tcMar>
              <w:top w:w="80" w:type="dxa"/>
              <w:start w:w="100" w:type="dxa"/>
              <w:bottom w:w="80" w:type="dxa"/>
              <w:end w:w="100" w:type="dxa"/>
            </w:tcMar>
            <w:vAlign w:val="top"/>
          </w:tcPr>
          <w:p>
            <w:pPr>
              <w:spacing w:after="0"/>
            </w:pPr>
            <w:r>
              <w:rPr>
                <w:sz w:val="17"/>
              </w:rPr>
              <w:t>Кадзівара Куреха</w:t>
            </w:r>
          </w:p>
        </w:tc>
        <w:tc>
          <w:tcPr>
            <w:tcW w:type="dxa" w:w="7344"/>
            <w:tcMar>
              <w:top w:w="80" w:type="dxa"/>
              <w:start w:w="100" w:type="dxa"/>
              <w:bottom w:w="80" w:type="dxa"/>
              <w:end w:w="100" w:type="dxa"/>
            </w:tcMar>
            <w:vAlign w:val="top"/>
          </w:tcPr>
          <w:p>
            <w:pPr>
              <w:spacing w:after="0"/>
            </w:pPr>
            <w:r>
              <w:rPr>
                <w:sz w:val="17"/>
              </w:rPr>
              <w:t>19 років. Каліграфка, молодша донька від неофіційної дружини.</w:t>
            </w:r>
          </w:p>
        </w:tc>
      </w:tr>
    </w:tbl>
    <w:p>
      <w:pPr>
        <w:spacing w:after="0"/>
      </w:pPr>
    </w:p>
    <w:p>
      <w:pPr>
        <w:pStyle w:val="Heading2"/>
      </w:pPr>
      <w:r>
        <w:t>Handout C. Оголошені правила церемонії</w:t>
      </w:r>
    </w:p>
    <w:p>
      <w:pPr>
        <w:spacing w:after="40"/>
        <w:ind w:left="259" w:hanging="259"/>
      </w:pPr>
      <w:r>
        <w:rPr>
          <w:b w:val="0"/>
        </w:rPr>
        <w:t xml:space="preserve">1.  </w:t>
      </w:r>
      <w:r>
        <w:t>Кожен законний спадкоємець мусить залишатися в межах каравану до прибуття.</w:t>
      </w:r>
    </w:p>
    <w:p>
      <w:pPr>
        <w:spacing w:after="40"/>
        <w:ind w:left="259" w:hanging="259"/>
      </w:pPr>
      <w:r>
        <w:rPr>
          <w:b w:val="0"/>
        </w:rPr>
        <w:t xml:space="preserve">2.  </w:t>
      </w:r>
      <w:r>
        <w:t>Спадкоємець не має права власноруч убити іншого спадкоємця.</w:t>
      </w:r>
    </w:p>
    <w:p>
      <w:pPr>
        <w:spacing w:after="40"/>
        <w:ind w:left="259" w:hanging="259"/>
      </w:pPr>
      <w:r>
        <w:rPr>
          <w:b w:val="0"/>
        </w:rPr>
        <w:t xml:space="preserve">3.  </w:t>
      </w:r>
      <w:r>
        <w:t>Приватна охорона не може перевищувати двадцять осіб на верхніх баржах.</w:t>
      </w:r>
    </w:p>
    <w:p>
      <w:pPr>
        <w:spacing w:after="40"/>
        <w:ind w:left="259" w:hanging="259"/>
      </w:pPr>
      <w:r>
        <w:rPr>
          <w:b w:val="0"/>
        </w:rPr>
        <w:t xml:space="preserve">4.  </w:t>
      </w:r>
      <w:r>
        <w:t>Усі суперечки щодо проходів, води та пожежної безпеки вирішує капітан Сенба.</w:t>
      </w:r>
    </w:p>
    <w:p>
      <w:pPr>
        <w:spacing w:after="40"/>
        <w:ind w:left="259" w:hanging="259"/>
      </w:pPr>
      <w:r>
        <w:rPr>
          <w:b w:val="0"/>
        </w:rPr>
        <w:t xml:space="preserve">5.  </w:t>
      </w:r>
      <w:r>
        <w:t>Право остаточного визнання належить представнику даймьо у Святині Першої Переправи.</w:t>
      </w:r>
    </w:p>
    <w:p>
      <w:pPr>
        <w:spacing w:after="40"/>
        <w:ind w:left="259" w:hanging="259"/>
      </w:pPr>
      <w:r>
        <w:rPr>
          <w:b w:val="0"/>
        </w:rPr>
        <w:t xml:space="preserve">6.  </w:t>
      </w:r>
      <w:r>
        <w:t>Будь-яка спроба покинути караван вважається добровільним зреченням. Механізм зречення не вказаний.</w:t>
      </w:r>
    </w:p>
    <w:p>
      <w:pPr>
        <w:pStyle w:val="Heading2"/>
      </w:pPr>
      <w:r>
        <w:t>Handout D. Те, що Асума каже перед місією</w:t>
      </w:r>
    </w:p>
    <w:tbl>
      <w:tblPr>
        <w:tblW w:type="auto" w:w="0"/>
        <w:jc w:val="center"/>
        <w:tblLayout w:type="autofit"/>
        <w:tblLook w:firstColumn="1" w:firstRow="1" w:lastColumn="0" w:lastRow="0" w:noHBand="0" w:noVBand="1" w:val="04A0"/>
      </w:tblPr>
      <w:tblGrid>
        <w:gridCol w:w="10166"/>
      </w:tblGrid>
      <w:tr>
        <w:tc>
          <w:tcPr>
            <w:tcW w:type="dxa" w:w="10166"/>
            <w:shd w:fill="F2F2F2"/>
            <w:tcMar>
              <w:top w:w="100" w:type="dxa"/>
              <w:start w:w="140" w:type="dxa"/>
              <w:bottom w:w="100" w:type="dxa"/>
              <w:end w:w="140" w:type="dxa"/>
            </w:tcMar>
          </w:tcPr>
          <w:p>
            <w:pPr>
              <w:pStyle w:val="BoxTitle"/>
            </w:pPr>
            <w:r>
              <w:t>ТРИ ПРАВИЛА ДВОРУ</w:t>
            </w:r>
          </w:p>
          <w:p>
            <w:pPr>
              <w:spacing w:after="40"/>
            </w:pPr>
            <w:r>
              <w:t>Перше. Не дивись лише на того, хто говорить. Дивись, кому дозволено стояти ближче до дверей.</w:t>
            </w:r>
          </w:p>
          <w:p>
            <w:pPr>
              <w:spacing w:after="40"/>
            </w:pPr>
            <w:r>
              <w:t>Друге. Подарунок означає не дружбу, а право на наступний крок. Не приймай нічого, не вирішивши, який крок ти дозволяєш.</w:t>
            </w:r>
          </w:p>
          <w:p>
            <w:pPr>
              <w:spacing w:after="40"/>
            </w:pPr>
            <w:r>
              <w:t>Третє. Якщо придворний каже, що не має вибору, він уже обрав і хоче, щоб відповідальність носив ти.</w:t>
            </w:r>
          </w:p>
        </w:tc>
      </w:tr>
    </w:tbl>
    <w:p>
      <w:pPr>
        <w:spacing w:after="0"/>
      </w:pPr>
    </w:p>
    <w:p>
      <w:pPr>
        <w:pStyle w:val="Heading2"/>
      </w:pPr>
      <w:r>
        <w:t>Handout E. Коротка схема каравану</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592"/>
            <w:shd w:fill="D9D9D9"/>
            <w:vAlign w:val="center"/>
            <w:tcMar>
              <w:top w:w="80" w:type="dxa"/>
              <w:start w:w="100" w:type="dxa"/>
              <w:bottom w:w="80" w:type="dxa"/>
              <w:end w:w="100" w:type="dxa"/>
            </w:tcMar>
          </w:tcPr>
          <w:p>
            <w:r>
              <w:rPr>
                <w:b/>
                <w:sz w:val="17"/>
              </w:rPr>
              <w:t>Баржа</w:t>
            </w:r>
          </w:p>
        </w:tc>
        <w:tc>
          <w:tcPr>
            <w:tcW w:type="dxa" w:w="7776"/>
            <w:shd w:fill="D9D9D9"/>
            <w:vAlign w:val="center"/>
            <w:tcMar>
              <w:top w:w="80" w:type="dxa"/>
              <w:start w:w="100" w:type="dxa"/>
              <w:bottom w:w="80" w:type="dxa"/>
              <w:end w:w="100" w:type="dxa"/>
            </w:tcMar>
          </w:tcPr>
          <w:p>
            <w:r>
              <w:rPr>
                <w:b/>
                <w:sz w:val="17"/>
              </w:rPr>
              <w:t>Що відомо</w:t>
            </w:r>
          </w:p>
        </w:tc>
      </w:tr>
      <w:tr>
        <w:tc>
          <w:tcPr>
            <w:tcW w:type="dxa" w:w="2592"/>
            <w:tcMar>
              <w:top w:w="80" w:type="dxa"/>
              <w:start w:w="100" w:type="dxa"/>
              <w:bottom w:w="80" w:type="dxa"/>
              <w:end w:w="100" w:type="dxa"/>
            </w:tcMar>
            <w:vAlign w:val="top"/>
          </w:tcPr>
          <w:p>
            <w:pPr>
              <w:spacing w:after="0"/>
            </w:pPr>
            <w:r>
              <w:rPr>
                <w:sz w:val="17"/>
              </w:rPr>
              <w:t>I Жар</w:t>
            </w:r>
          </w:p>
        </w:tc>
        <w:tc>
          <w:tcPr>
            <w:tcW w:type="dxa" w:w="7776"/>
            <w:tcMar>
              <w:top w:w="80" w:type="dxa"/>
              <w:start w:w="100" w:type="dxa"/>
              <w:bottom w:w="80" w:type="dxa"/>
              <w:end w:w="100" w:type="dxa"/>
            </w:tcMar>
            <w:vAlign w:val="top"/>
          </w:tcPr>
          <w:p>
            <w:pPr>
              <w:spacing w:after="0"/>
            </w:pPr>
            <w:r>
              <w:rPr>
                <w:sz w:val="17"/>
              </w:rPr>
              <w:t>ритуал, Санехіто, Саданобу</w:t>
            </w:r>
          </w:p>
        </w:tc>
      </w:tr>
      <w:tr>
        <w:tc>
          <w:tcPr>
            <w:tcW w:type="dxa" w:w="2592"/>
            <w:tcMar>
              <w:top w:w="80" w:type="dxa"/>
              <w:start w:w="100" w:type="dxa"/>
              <w:bottom w:w="80" w:type="dxa"/>
              <w:end w:w="100" w:type="dxa"/>
            </w:tcMar>
            <w:vAlign w:val="top"/>
          </w:tcPr>
          <w:p>
            <w:pPr>
              <w:spacing w:after="0"/>
            </w:pPr>
            <w:r>
              <w:rPr>
                <w:sz w:val="17"/>
              </w:rPr>
              <w:t>II Корона</w:t>
            </w:r>
          </w:p>
        </w:tc>
        <w:tc>
          <w:tcPr>
            <w:tcW w:type="dxa" w:w="7776"/>
            <w:tcMar>
              <w:top w:w="80" w:type="dxa"/>
              <w:start w:w="100" w:type="dxa"/>
              <w:bottom w:w="80" w:type="dxa"/>
              <w:end w:w="100" w:type="dxa"/>
            </w:tcMar>
            <w:vAlign w:val="top"/>
          </w:tcPr>
          <w:p>
            <w:pPr>
              <w:spacing w:after="0"/>
            </w:pPr>
            <w:r>
              <w:rPr>
                <w:sz w:val="17"/>
              </w:rPr>
              <w:t>спадкоємці 1-3</w:t>
            </w:r>
          </w:p>
        </w:tc>
      </w:tr>
      <w:tr>
        <w:tc>
          <w:tcPr>
            <w:tcW w:type="dxa" w:w="2592"/>
            <w:tcMar>
              <w:top w:w="80" w:type="dxa"/>
              <w:start w:w="100" w:type="dxa"/>
              <w:bottom w:w="80" w:type="dxa"/>
              <w:end w:w="100" w:type="dxa"/>
            </w:tcMar>
            <w:vAlign w:val="top"/>
          </w:tcPr>
          <w:p>
            <w:pPr>
              <w:spacing w:after="0"/>
            </w:pPr>
            <w:r>
              <w:rPr>
                <w:sz w:val="17"/>
              </w:rPr>
              <w:t>III Лак</w:t>
            </w:r>
          </w:p>
        </w:tc>
        <w:tc>
          <w:tcPr>
            <w:tcW w:type="dxa" w:w="7776"/>
            <w:tcMar>
              <w:top w:w="80" w:type="dxa"/>
              <w:start w:w="100" w:type="dxa"/>
              <w:bottom w:w="80" w:type="dxa"/>
              <w:end w:w="100" w:type="dxa"/>
            </w:tcMar>
            <w:vAlign w:val="top"/>
          </w:tcPr>
          <w:p>
            <w:pPr>
              <w:spacing w:after="0"/>
            </w:pPr>
            <w:r>
              <w:rPr>
                <w:sz w:val="17"/>
              </w:rPr>
              <w:t>спадкоємці 4-6, театр</w:t>
            </w:r>
          </w:p>
        </w:tc>
      </w:tr>
      <w:tr>
        <w:tc>
          <w:tcPr>
            <w:tcW w:type="dxa" w:w="2592"/>
            <w:tcMar>
              <w:top w:w="80" w:type="dxa"/>
              <w:start w:w="100" w:type="dxa"/>
              <w:bottom w:w="80" w:type="dxa"/>
              <w:end w:w="100" w:type="dxa"/>
            </w:tcMar>
            <w:vAlign w:val="top"/>
          </w:tcPr>
          <w:p>
            <w:pPr>
              <w:spacing w:after="0"/>
            </w:pPr>
            <w:r>
              <w:rPr>
                <w:sz w:val="17"/>
              </w:rPr>
              <w:t>IV Очерет</w:t>
            </w:r>
          </w:p>
        </w:tc>
        <w:tc>
          <w:tcPr>
            <w:tcW w:type="dxa" w:w="7776"/>
            <w:tcMar>
              <w:top w:w="80" w:type="dxa"/>
              <w:start w:w="100" w:type="dxa"/>
              <w:bottom w:w="80" w:type="dxa"/>
              <w:end w:w="100" w:type="dxa"/>
            </w:tcMar>
            <w:vAlign w:val="top"/>
          </w:tcPr>
          <w:p>
            <w:pPr>
              <w:spacing w:after="0"/>
            </w:pPr>
            <w:r>
              <w:rPr>
                <w:sz w:val="17"/>
              </w:rPr>
              <w:t>спадкоємці 7-9, Куреха</w:t>
            </w:r>
          </w:p>
        </w:tc>
      </w:tr>
      <w:tr>
        <w:tc>
          <w:tcPr>
            <w:tcW w:type="dxa" w:w="2592"/>
            <w:tcMar>
              <w:top w:w="80" w:type="dxa"/>
              <w:start w:w="100" w:type="dxa"/>
              <w:bottom w:w="80" w:type="dxa"/>
              <w:end w:w="100" w:type="dxa"/>
            </w:tcMar>
            <w:vAlign w:val="top"/>
          </w:tcPr>
          <w:p>
            <w:pPr>
              <w:spacing w:after="0"/>
            </w:pPr>
            <w:r>
              <w:rPr>
                <w:sz w:val="17"/>
              </w:rPr>
              <w:t>V Спис</w:t>
            </w:r>
          </w:p>
        </w:tc>
        <w:tc>
          <w:tcPr>
            <w:tcW w:type="dxa" w:w="7776"/>
            <w:tcMar>
              <w:top w:w="80" w:type="dxa"/>
              <w:start w:w="100" w:type="dxa"/>
              <w:bottom w:w="80" w:type="dxa"/>
              <w:end w:w="100" w:type="dxa"/>
            </w:tcMar>
            <w:vAlign w:val="top"/>
          </w:tcPr>
          <w:p>
            <w:pPr>
              <w:spacing w:after="0"/>
            </w:pPr>
            <w:r>
              <w:rPr>
                <w:sz w:val="17"/>
              </w:rPr>
              <w:t>варта, Райдо</w:t>
            </w:r>
          </w:p>
        </w:tc>
      </w:tr>
      <w:tr>
        <w:tc>
          <w:tcPr>
            <w:tcW w:type="dxa" w:w="2592"/>
            <w:tcMar>
              <w:top w:w="80" w:type="dxa"/>
              <w:start w:w="100" w:type="dxa"/>
              <w:bottom w:w="80" w:type="dxa"/>
              <w:end w:w="100" w:type="dxa"/>
            </w:tcMar>
            <w:vAlign w:val="top"/>
          </w:tcPr>
          <w:p>
            <w:pPr>
              <w:spacing w:after="0"/>
            </w:pPr>
            <w:r>
              <w:rPr>
                <w:sz w:val="17"/>
              </w:rPr>
              <w:t>VI Білий казан</w:t>
            </w:r>
          </w:p>
        </w:tc>
        <w:tc>
          <w:tcPr>
            <w:tcW w:type="dxa" w:w="7776"/>
            <w:tcMar>
              <w:top w:w="80" w:type="dxa"/>
              <w:start w:w="100" w:type="dxa"/>
              <w:bottom w:w="80" w:type="dxa"/>
              <w:end w:w="100" w:type="dxa"/>
            </w:tcMar>
            <w:vAlign w:val="top"/>
          </w:tcPr>
          <w:p>
            <w:pPr>
              <w:spacing w:after="0"/>
            </w:pPr>
            <w:r>
              <w:rPr>
                <w:sz w:val="17"/>
              </w:rPr>
              <w:t>кухні, лазарет</w:t>
            </w:r>
          </w:p>
        </w:tc>
      </w:tr>
      <w:tr>
        <w:tc>
          <w:tcPr>
            <w:tcW w:type="dxa" w:w="2592"/>
            <w:tcMar>
              <w:top w:w="80" w:type="dxa"/>
              <w:start w:w="100" w:type="dxa"/>
              <w:bottom w:w="80" w:type="dxa"/>
              <w:end w:w="100" w:type="dxa"/>
            </w:tcMar>
            <w:vAlign w:val="top"/>
          </w:tcPr>
          <w:p>
            <w:pPr>
              <w:spacing w:after="0"/>
            </w:pPr>
            <w:r>
              <w:rPr>
                <w:sz w:val="17"/>
              </w:rPr>
              <w:t>VII Реєстр</w:t>
            </w:r>
          </w:p>
        </w:tc>
        <w:tc>
          <w:tcPr>
            <w:tcW w:type="dxa" w:w="7776"/>
            <w:tcMar>
              <w:top w:w="80" w:type="dxa"/>
              <w:start w:w="100" w:type="dxa"/>
              <w:bottom w:w="80" w:type="dxa"/>
              <w:end w:w="100" w:type="dxa"/>
            </w:tcMar>
            <w:vAlign w:val="top"/>
          </w:tcPr>
          <w:p>
            <w:pPr>
              <w:spacing w:after="0"/>
            </w:pPr>
            <w:r>
              <w:rPr>
                <w:sz w:val="17"/>
              </w:rPr>
              <w:t>писарі, Іроха</w:t>
            </w:r>
          </w:p>
        </w:tc>
      </w:tr>
      <w:tr>
        <w:tc>
          <w:tcPr>
            <w:tcW w:type="dxa" w:w="2592"/>
            <w:tcMar>
              <w:top w:w="80" w:type="dxa"/>
              <w:start w:w="100" w:type="dxa"/>
              <w:bottom w:w="80" w:type="dxa"/>
              <w:end w:w="100" w:type="dxa"/>
            </w:tcMar>
            <w:vAlign w:val="top"/>
          </w:tcPr>
          <w:p>
            <w:pPr>
              <w:spacing w:after="0"/>
            </w:pPr>
            <w:r>
              <w:rPr>
                <w:sz w:val="17"/>
              </w:rPr>
              <w:t>VIII Чорне крило</w:t>
            </w:r>
          </w:p>
        </w:tc>
        <w:tc>
          <w:tcPr>
            <w:tcW w:type="dxa" w:w="7776"/>
            <w:tcMar>
              <w:top w:w="80" w:type="dxa"/>
              <w:start w:w="100" w:type="dxa"/>
              <w:bottom w:w="80" w:type="dxa"/>
              <w:end w:w="100" w:type="dxa"/>
            </w:tcMar>
            <w:vAlign w:val="top"/>
          </w:tcPr>
          <w:p>
            <w:pPr>
              <w:spacing w:after="0"/>
            </w:pPr>
            <w:r>
              <w:rPr>
                <w:sz w:val="17"/>
              </w:rPr>
              <w:t>вантаж, Куробане</w:t>
            </w:r>
          </w:p>
        </w:tc>
      </w:tr>
      <w:tr>
        <w:tc>
          <w:tcPr>
            <w:tcW w:type="dxa" w:w="2592"/>
            <w:tcMar>
              <w:top w:w="80" w:type="dxa"/>
              <w:start w:w="100" w:type="dxa"/>
              <w:bottom w:w="80" w:type="dxa"/>
              <w:end w:w="100" w:type="dxa"/>
            </w:tcMar>
            <w:vAlign w:val="top"/>
          </w:tcPr>
          <w:p>
            <w:pPr>
              <w:spacing w:after="0"/>
            </w:pPr>
            <w:r>
              <w:rPr>
                <w:sz w:val="17"/>
              </w:rPr>
              <w:t>IX Порожня миска</w:t>
            </w:r>
          </w:p>
        </w:tc>
        <w:tc>
          <w:tcPr>
            <w:tcW w:type="dxa" w:w="7776"/>
            <w:tcMar>
              <w:top w:w="80" w:type="dxa"/>
              <w:start w:w="100" w:type="dxa"/>
              <w:bottom w:w="80" w:type="dxa"/>
              <w:end w:w="100" w:type="dxa"/>
            </w:tcMar>
            <w:vAlign w:val="top"/>
          </w:tcPr>
          <w:p>
            <w:pPr>
              <w:spacing w:after="0"/>
            </w:pPr>
            <w:r>
              <w:rPr>
                <w:sz w:val="17"/>
              </w:rPr>
              <w:t>робітники, осередок Мідзуе</w:t>
            </w:r>
          </w:p>
        </w:tc>
      </w:tr>
    </w:tbl>
    <w:p>
      <w:pPr>
        <w:spacing w:after="0"/>
      </w:pPr>
    </w:p>
    <w:p>
      <w:pPr>
        <w:pStyle w:val="Heading1"/>
      </w:pPr>
      <w:r>
        <w:t>19. Шпаргалка GM</w:t>
      </w:r>
    </w:p>
    <w:tbl>
      <w:tblPr>
        <w:tblW w:type="auto" w:w="0"/>
        <w:jc w:val="center"/>
        <w:tblLayout w:type="autofit"/>
        <w:tblLook w:firstColumn="1" w:firstRow="1" w:lastColumn="0" w:lastRow="0" w:noHBand="0" w:noVBand="1" w:val="04A0"/>
      </w:tblPr>
      <w:tblGrid>
        <w:gridCol w:w="10166"/>
      </w:tblGrid>
      <w:tr>
        <w:tc>
          <w:tcPr>
            <w:tcW w:type="dxa" w:w="10166"/>
            <w:shd w:fill="E0E0E0"/>
            <w:tcMar>
              <w:top w:w="100" w:type="dxa"/>
              <w:start w:w="140" w:type="dxa"/>
              <w:bottom w:w="100" w:type="dxa"/>
              <w:end w:w="140" w:type="dxa"/>
            </w:tcMar>
          </w:tcPr>
          <w:p>
            <w:pPr>
              <w:pStyle w:val="BoxTitle"/>
            </w:pPr>
            <w:r>
              <w:t>ПЕРЕД КОЖНОЮ ВІДПОВІДДЮ</w:t>
            </w:r>
          </w:p>
          <w:p>
            <w:pPr>
              <w:spacing w:after="40"/>
            </w:pPr>
            <w:r>
              <w:t>Де Токара? Хто фізично поруч? Хто знає його справжню роль? Який NPC має наступний хід? Який один годинник може змінитися? Який конкретний наслідок щойно створила дія гравця?</w:t>
            </w:r>
          </w:p>
        </w:tc>
      </w:tr>
    </w:tbl>
    <w:p>
      <w:pPr>
        <w:spacing w:after="0"/>
      </w:pPr>
    </w:p>
    <w:p>
      <w:pPr>
        <w:pStyle w:val="Heading2"/>
      </w:pPr>
      <w:r>
        <w:t>Стартові значення</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184"/>
            <w:shd w:fill="D9D9D9"/>
            <w:vAlign w:val="center"/>
            <w:tcMar>
              <w:top w:w="80" w:type="dxa"/>
              <w:start w:w="100" w:type="dxa"/>
              <w:bottom w:w="80" w:type="dxa"/>
              <w:end w:w="100" w:type="dxa"/>
            </w:tcMar>
          </w:tcPr>
          <w:p>
            <w:r>
              <w:rPr>
                <w:b/>
                <w:sz w:val="18"/>
              </w:rPr>
              <w:t>Годинник</w:t>
            </w:r>
          </w:p>
        </w:tc>
        <w:tc>
          <w:tcPr>
            <w:tcW w:type="dxa" w:w="5184"/>
            <w:shd w:fill="D9D9D9"/>
            <w:vAlign w:val="center"/>
            <w:tcMar>
              <w:top w:w="80" w:type="dxa"/>
              <w:start w:w="100" w:type="dxa"/>
              <w:bottom w:w="80" w:type="dxa"/>
              <w:end w:w="100" w:type="dxa"/>
            </w:tcMar>
          </w:tcPr>
          <w:p>
            <w:r>
              <w:rPr>
                <w:b/>
                <w:sz w:val="18"/>
              </w:rPr>
              <w:t>Старт</w:t>
            </w:r>
          </w:p>
        </w:tc>
      </w:tr>
      <w:tr>
        <w:tc>
          <w:tcPr>
            <w:tcW w:type="dxa" w:w="5184"/>
            <w:tcMar>
              <w:top w:w="80" w:type="dxa"/>
              <w:start w:w="100" w:type="dxa"/>
              <w:bottom w:w="80" w:type="dxa"/>
              <w:end w:w="100" w:type="dxa"/>
            </w:tcMar>
            <w:vAlign w:val="top"/>
          </w:tcPr>
          <w:p>
            <w:pPr>
              <w:spacing w:after="0"/>
            </w:pPr>
            <w:r>
              <w:rPr>
                <w:sz w:val="18"/>
              </w:rPr>
              <w:t>Кров спадкоємців</w:t>
            </w:r>
          </w:p>
        </w:tc>
        <w:tc>
          <w:tcPr>
            <w:tcW w:type="dxa" w:w="5184"/>
            <w:tcMar>
              <w:top w:w="80" w:type="dxa"/>
              <w:start w:w="100" w:type="dxa"/>
              <w:bottom w:w="80" w:type="dxa"/>
              <w:end w:w="100" w:type="dxa"/>
            </w:tcMar>
            <w:vAlign w:val="top"/>
          </w:tcPr>
          <w:p>
            <w:pPr>
              <w:spacing w:after="0"/>
            </w:pPr>
            <w:r>
              <w:rPr>
                <w:sz w:val="18"/>
              </w:rPr>
              <w:t>0/8</w:t>
            </w:r>
          </w:p>
        </w:tc>
      </w:tr>
      <w:tr>
        <w:tc>
          <w:tcPr>
            <w:tcW w:type="dxa" w:w="5184"/>
            <w:tcMar>
              <w:top w:w="80" w:type="dxa"/>
              <w:start w:w="100" w:type="dxa"/>
              <w:bottom w:w="80" w:type="dxa"/>
              <w:end w:w="100" w:type="dxa"/>
            </w:tcMar>
            <w:vAlign w:val="top"/>
          </w:tcPr>
          <w:p>
            <w:pPr>
              <w:spacing w:after="0"/>
            </w:pPr>
            <w:r>
              <w:rPr>
                <w:sz w:val="18"/>
              </w:rPr>
              <w:t>Паніка нижніх барж</w:t>
            </w:r>
          </w:p>
        </w:tc>
        <w:tc>
          <w:tcPr>
            <w:tcW w:type="dxa" w:w="5184"/>
            <w:tcMar>
              <w:top w:w="80" w:type="dxa"/>
              <w:start w:w="100" w:type="dxa"/>
              <w:bottom w:w="80" w:type="dxa"/>
              <w:end w:w="100" w:type="dxa"/>
            </w:tcMar>
            <w:vAlign w:val="top"/>
          </w:tcPr>
          <w:p>
            <w:pPr>
              <w:spacing w:after="0"/>
            </w:pPr>
            <w:r>
              <w:rPr>
                <w:sz w:val="18"/>
              </w:rPr>
              <w:t>1/6</w:t>
            </w:r>
          </w:p>
        </w:tc>
      </w:tr>
      <w:tr>
        <w:tc>
          <w:tcPr>
            <w:tcW w:type="dxa" w:w="5184"/>
            <w:tcMar>
              <w:top w:w="80" w:type="dxa"/>
              <w:start w:w="100" w:type="dxa"/>
              <w:bottom w:w="80" w:type="dxa"/>
              <w:end w:w="100" w:type="dxa"/>
            </w:tcMar>
            <w:vAlign w:val="top"/>
          </w:tcPr>
          <w:p>
            <w:pPr>
              <w:spacing w:after="0"/>
            </w:pPr>
            <w:r>
              <w:rPr>
                <w:sz w:val="18"/>
              </w:rPr>
              <w:t>Червоний реєстр</w:t>
            </w:r>
          </w:p>
        </w:tc>
        <w:tc>
          <w:tcPr>
            <w:tcW w:type="dxa" w:w="5184"/>
            <w:tcMar>
              <w:top w:w="80" w:type="dxa"/>
              <w:start w:w="100" w:type="dxa"/>
              <w:bottom w:w="80" w:type="dxa"/>
              <w:end w:w="100" w:type="dxa"/>
            </w:tcMar>
            <w:vAlign w:val="top"/>
          </w:tcPr>
          <w:p>
            <w:pPr>
              <w:spacing w:after="0"/>
            </w:pPr>
            <w:r>
              <w:rPr>
                <w:sz w:val="18"/>
              </w:rPr>
              <w:t>1/7</w:t>
            </w:r>
          </w:p>
        </w:tc>
      </w:tr>
      <w:tr>
        <w:tc>
          <w:tcPr>
            <w:tcW w:type="dxa" w:w="5184"/>
            <w:tcMar>
              <w:top w:w="80" w:type="dxa"/>
              <w:start w:w="100" w:type="dxa"/>
              <w:bottom w:w="80" w:type="dxa"/>
              <w:end w:w="100" w:type="dxa"/>
            </w:tcMar>
            <w:vAlign w:val="top"/>
          </w:tcPr>
          <w:p>
            <w:pPr>
              <w:spacing w:after="0"/>
            </w:pPr>
            <w:r>
              <w:rPr>
                <w:sz w:val="18"/>
              </w:rPr>
              <w:t>Викриття Токари</w:t>
            </w:r>
          </w:p>
        </w:tc>
        <w:tc>
          <w:tcPr>
            <w:tcW w:type="dxa" w:w="5184"/>
            <w:tcMar>
              <w:top w:w="80" w:type="dxa"/>
              <w:start w:w="100" w:type="dxa"/>
              <w:bottom w:w="80" w:type="dxa"/>
              <w:end w:w="100" w:type="dxa"/>
            </w:tcMar>
            <w:vAlign w:val="top"/>
          </w:tcPr>
          <w:p>
            <w:pPr>
              <w:spacing w:after="0"/>
            </w:pPr>
            <w:r>
              <w:rPr>
                <w:sz w:val="18"/>
              </w:rPr>
              <w:t>0/5</w:t>
            </w:r>
          </w:p>
        </w:tc>
      </w:tr>
      <w:tr>
        <w:tc>
          <w:tcPr>
            <w:tcW w:type="dxa" w:w="5184"/>
            <w:tcMar>
              <w:top w:w="80" w:type="dxa"/>
              <w:start w:w="100" w:type="dxa"/>
              <w:bottom w:w="80" w:type="dxa"/>
              <w:end w:w="100" w:type="dxa"/>
            </w:tcMar>
            <w:vAlign w:val="top"/>
          </w:tcPr>
          <w:p>
            <w:pPr>
              <w:spacing w:after="0"/>
            </w:pPr>
            <w:r>
              <w:rPr>
                <w:sz w:val="18"/>
              </w:rPr>
              <w:t>Конвергенція</w:t>
            </w:r>
          </w:p>
        </w:tc>
        <w:tc>
          <w:tcPr>
            <w:tcW w:type="dxa" w:w="5184"/>
            <w:tcMar>
              <w:top w:w="80" w:type="dxa"/>
              <w:start w:w="100" w:type="dxa"/>
              <w:bottom w:w="80" w:type="dxa"/>
              <w:end w:w="100" w:type="dxa"/>
            </w:tcMar>
            <w:vAlign w:val="top"/>
          </w:tcPr>
          <w:p>
            <w:pPr>
              <w:spacing w:after="0"/>
            </w:pPr>
            <w:r>
              <w:rPr>
                <w:sz w:val="18"/>
              </w:rPr>
              <w:t>1/6</w:t>
            </w:r>
          </w:p>
        </w:tc>
      </w:tr>
      <w:tr>
        <w:tc>
          <w:tcPr>
            <w:tcW w:type="dxa" w:w="5184"/>
            <w:tcMar>
              <w:top w:w="80" w:type="dxa"/>
              <w:start w:w="100" w:type="dxa"/>
              <w:bottom w:w="80" w:type="dxa"/>
              <w:end w:w="100" w:type="dxa"/>
            </w:tcMar>
            <w:vAlign w:val="top"/>
          </w:tcPr>
          <w:p>
            <w:pPr>
              <w:spacing w:after="0"/>
            </w:pPr>
            <w:r>
              <w:rPr>
                <w:sz w:val="18"/>
              </w:rPr>
              <w:t>Довіра Курехи</w:t>
            </w:r>
          </w:p>
        </w:tc>
        <w:tc>
          <w:tcPr>
            <w:tcW w:type="dxa" w:w="5184"/>
            <w:tcMar>
              <w:top w:w="80" w:type="dxa"/>
              <w:start w:w="100" w:type="dxa"/>
              <w:bottom w:w="80" w:type="dxa"/>
              <w:end w:w="100" w:type="dxa"/>
            </w:tcMar>
            <w:vAlign w:val="top"/>
          </w:tcPr>
          <w:p>
            <w:pPr>
              <w:spacing w:after="0"/>
            </w:pPr>
            <w:r>
              <w:rPr>
                <w:sz w:val="18"/>
              </w:rPr>
              <w:t>2/6</w:t>
            </w:r>
          </w:p>
        </w:tc>
      </w:tr>
    </w:tbl>
    <w:p>
      <w:pPr>
        <w:spacing w:after="0"/>
      </w:pPr>
    </w:p>
    <w:p>
      <w:pPr>
        <w:pStyle w:val="Heading2"/>
      </w:pPr>
      <w:r>
        <w:t>Перші ходи сторін</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304"/>
            <w:shd w:fill="D9D9D9"/>
            <w:vAlign w:val="center"/>
            <w:tcMar>
              <w:top w:w="80" w:type="dxa"/>
              <w:start w:w="100" w:type="dxa"/>
              <w:bottom w:w="80" w:type="dxa"/>
              <w:end w:w="100" w:type="dxa"/>
            </w:tcMar>
          </w:tcPr>
          <w:p>
            <w:r>
              <w:rPr>
                <w:b/>
                <w:sz w:val="16"/>
              </w:rPr>
              <w:t>Сторона</w:t>
            </w:r>
          </w:p>
        </w:tc>
        <w:tc>
          <w:tcPr>
            <w:tcW w:type="dxa" w:w="8064"/>
            <w:shd w:fill="D9D9D9"/>
            <w:vAlign w:val="center"/>
            <w:tcMar>
              <w:top w:w="80" w:type="dxa"/>
              <w:start w:w="100" w:type="dxa"/>
              <w:bottom w:w="80" w:type="dxa"/>
              <w:end w:w="100" w:type="dxa"/>
            </w:tcMar>
          </w:tcPr>
          <w:p>
            <w:r>
              <w:rPr>
                <w:b/>
                <w:sz w:val="16"/>
              </w:rPr>
              <w:t>Наступний крок без втручання</w:t>
            </w:r>
          </w:p>
        </w:tc>
      </w:tr>
      <w:tr>
        <w:tc>
          <w:tcPr>
            <w:tcW w:type="dxa" w:w="2304"/>
            <w:tcMar>
              <w:top w:w="80" w:type="dxa"/>
              <w:start w:w="100" w:type="dxa"/>
              <w:bottom w:w="80" w:type="dxa"/>
              <w:end w:w="100" w:type="dxa"/>
            </w:tcMar>
            <w:vAlign w:val="top"/>
          </w:tcPr>
          <w:p>
            <w:pPr>
              <w:spacing w:after="0"/>
            </w:pPr>
            <w:r>
              <w:rPr>
                <w:sz w:val="16"/>
              </w:rPr>
              <w:t>Куреха</w:t>
            </w:r>
          </w:p>
        </w:tc>
        <w:tc>
          <w:tcPr>
            <w:tcW w:type="dxa" w:w="8064"/>
            <w:tcMar>
              <w:top w:w="80" w:type="dxa"/>
              <w:start w:w="100" w:type="dxa"/>
              <w:bottom w:w="80" w:type="dxa"/>
              <w:end w:w="100" w:type="dxa"/>
            </w:tcMar>
            <w:vAlign w:val="top"/>
          </w:tcPr>
          <w:p>
            <w:pPr>
              <w:spacing w:after="0"/>
            </w:pPr>
            <w:r>
              <w:rPr>
                <w:sz w:val="16"/>
              </w:rPr>
              <w:t>Приховує чорнильницю й перевіряє, чи Токара виконує накази буквально.</w:t>
            </w:r>
          </w:p>
        </w:tc>
      </w:tr>
      <w:tr>
        <w:tc>
          <w:tcPr>
            <w:tcW w:type="dxa" w:w="2304"/>
            <w:tcMar>
              <w:top w:w="80" w:type="dxa"/>
              <w:start w:w="100" w:type="dxa"/>
              <w:bottom w:w="80" w:type="dxa"/>
              <w:end w:w="100" w:type="dxa"/>
            </w:tcMar>
            <w:vAlign w:val="top"/>
          </w:tcPr>
          <w:p>
            <w:pPr>
              <w:spacing w:after="0"/>
            </w:pPr>
            <w:r>
              <w:rPr>
                <w:sz w:val="16"/>
              </w:rPr>
              <w:t>Акіцугу</w:t>
            </w:r>
          </w:p>
        </w:tc>
        <w:tc>
          <w:tcPr>
            <w:tcW w:type="dxa" w:w="8064"/>
            <w:tcMar>
              <w:top w:w="80" w:type="dxa"/>
              <w:start w:w="100" w:type="dxa"/>
              <w:bottom w:w="80" w:type="dxa"/>
              <w:end w:w="100" w:type="dxa"/>
            </w:tcMar>
            <w:vAlign w:val="top"/>
          </w:tcPr>
          <w:p>
            <w:pPr>
              <w:spacing w:after="0"/>
            </w:pPr>
            <w:r>
              <w:rPr>
                <w:sz w:val="16"/>
              </w:rPr>
              <w:t>Вимагає списки шинобі та єдине командування.</w:t>
            </w:r>
          </w:p>
        </w:tc>
      </w:tr>
      <w:tr>
        <w:tc>
          <w:tcPr>
            <w:tcW w:type="dxa" w:w="2304"/>
            <w:tcMar>
              <w:top w:w="80" w:type="dxa"/>
              <w:start w:w="100" w:type="dxa"/>
              <w:bottom w:w="80" w:type="dxa"/>
              <w:end w:w="100" w:type="dxa"/>
            </w:tcMar>
            <w:vAlign w:val="top"/>
          </w:tcPr>
          <w:p>
            <w:pPr>
              <w:spacing w:after="0"/>
            </w:pPr>
            <w:r>
              <w:rPr>
                <w:sz w:val="16"/>
              </w:rPr>
              <w:t>Міцую</w:t>
            </w:r>
          </w:p>
        </w:tc>
        <w:tc>
          <w:tcPr>
            <w:tcW w:type="dxa" w:w="8064"/>
            <w:tcMar>
              <w:top w:w="80" w:type="dxa"/>
              <w:start w:w="100" w:type="dxa"/>
              <w:bottom w:w="80" w:type="dxa"/>
              <w:end w:w="100" w:type="dxa"/>
            </w:tcMar>
            <w:vAlign w:val="top"/>
          </w:tcPr>
          <w:p>
            <w:pPr>
              <w:spacing w:after="0"/>
            </w:pPr>
            <w:r>
              <w:rPr>
                <w:sz w:val="16"/>
              </w:rPr>
              <w:t>Запрошує Куреху на приватну молитву.</w:t>
            </w:r>
          </w:p>
        </w:tc>
      </w:tr>
      <w:tr>
        <w:tc>
          <w:tcPr>
            <w:tcW w:type="dxa" w:w="2304"/>
            <w:tcMar>
              <w:top w:w="80" w:type="dxa"/>
              <w:start w:w="100" w:type="dxa"/>
              <w:bottom w:w="80" w:type="dxa"/>
              <w:end w:w="100" w:type="dxa"/>
            </w:tcMar>
            <w:vAlign w:val="top"/>
          </w:tcPr>
          <w:p>
            <w:pPr>
              <w:spacing w:after="0"/>
            </w:pPr>
            <w:r>
              <w:rPr>
                <w:sz w:val="16"/>
              </w:rPr>
              <w:t>Тадайорі</w:t>
            </w:r>
          </w:p>
        </w:tc>
        <w:tc>
          <w:tcPr>
            <w:tcW w:type="dxa" w:w="8064"/>
            <w:tcMar>
              <w:top w:w="80" w:type="dxa"/>
              <w:start w:w="100" w:type="dxa"/>
              <w:bottom w:w="80" w:type="dxa"/>
              <w:end w:w="100" w:type="dxa"/>
            </w:tcMar>
            <w:vAlign w:val="top"/>
          </w:tcPr>
          <w:p>
            <w:pPr>
              <w:spacing w:after="0"/>
            </w:pPr>
            <w:r>
              <w:rPr>
                <w:sz w:val="16"/>
              </w:rPr>
              <w:t>Надсилає монету-контракт.</w:t>
            </w:r>
          </w:p>
        </w:tc>
      </w:tr>
      <w:tr>
        <w:tc>
          <w:tcPr>
            <w:tcW w:type="dxa" w:w="2304"/>
            <w:tcMar>
              <w:top w:w="80" w:type="dxa"/>
              <w:start w:w="100" w:type="dxa"/>
              <w:bottom w:w="80" w:type="dxa"/>
              <w:end w:w="100" w:type="dxa"/>
            </w:tcMar>
            <w:vAlign w:val="top"/>
          </w:tcPr>
          <w:p>
            <w:pPr>
              <w:spacing w:after="0"/>
            </w:pPr>
            <w:r>
              <w:rPr>
                <w:sz w:val="16"/>
              </w:rPr>
              <w:t>Шігуре</w:t>
            </w:r>
          </w:p>
        </w:tc>
        <w:tc>
          <w:tcPr>
            <w:tcW w:type="dxa" w:w="8064"/>
            <w:tcMar>
              <w:top w:w="80" w:type="dxa"/>
              <w:start w:w="100" w:type="dxa"/>
              <w:bottom w:w="80" w:type="dxa"/>
              <w:end w:w="100" w:type="dxa"/>
            </w:tcMar>
            <w:vAlign w:val="top"/>
          </w:tcPr>
          <w:p>
            <w:pPr>
              <w:spacing w:after="0"/>
            </w:pPr>
            <w:r>
              <w:rPr>
                <w:sz w:val="16"/>
              </w:rPr>
              <w:t>Просить портрет Кей Мацуди.</w:t>
            </w:r>
          </w:p>
        </w:tc>
      </w:tr>
      <w:tr>
        <w:tc>
          <w:tcPr>
            <w:tcW w:type="dxa" w:w="2304"/>
            <w:tcMar>
              <w:top w:w="80" w:type="dxa"/>
              <w:start w:w="100" w:type="dxa"/>
              <w:bottom w:w="80" w:type="dxa"/>
              <w:end w:w="100" w:type="dxa"/>
            </w:tcMar>
            <w:vAlign w:val="top"/>
          </w:tcPr>
          <w:p>
            <w:pPr>
              <w:spacing w:after="0"/>
            </w:pPr>
            <w:r>
              <w:rPr>
                <w:sz w:val="16"/>
              </w:rPr>
              <w:t>Кійоне</w:t>
            </w:r>
          </w:p>
        </w:tc>
        <w:tc>
          <w:tcPr>
            <w:tcW w:type="dxa" w:w="8064"/>
            <w:tcMar>
              <w:top w:w="80" w:type="dxa"/>
              <w:start w:w="100" w:type="dxa"/>
              <w:bottom w:w="80" w:type="dxa"/>
              <w:end w:w="100" w:type="dxa"/>
            </w:tcMar>
            <w:vAlign w:val="top"/>
          </w:tcPr>
          <w:p>
            <w:pPr>
              <w:spacing w:after="0"/>
            </w:pPr>
            <w:r>
              <w:rPr>
                <w:sz w:val="16"/>
              </w:rPr>
              <w:t>Пропонує медичний огляд.</w:t>
            </w:r>
          </w:p>
        </w:tc>
      </w:tr>
      <w:tr>
        <w:tc>
          <w:tcPr>
            <w:tcW w:type="dxa" w:w="2304"/>
            <w:tcMar>
              <w:top w:w="80" w:type="dxa"/>
              <w:start w:w="100" w:type="dxa"/>
              <w:bottom w:w="80" w:type="dxa"/>
              <w:end w:w="100" w:type="dxa"/>
            </w:tcMar>
            <w:vAlign w:val="top"/>
          </w:tcPr>
          <w:p>
            <w:pPr>
              <w:spacing w:after="0"/>
            </w:pPr>
            <w:r>
              <w:rPr>
                <w:sz w:val="16"/>
              </w:rPr>
              <w:t>Ренга</w:t>
            </w:r>
          </w:p>
        </w:tc>
        <w:tc>
          <w:tcPr>
            <w:tcW w:type="dxa" w:w="8064"/>
            <w:tcMar>
              <w:top w:w="80" w:type="dxa"/>
              <w:start w:w="100" w:type="dxa"/>
              <w:bottom w:w="80" w:type="dxa"/>
              <w:end w:w="100" w:type="dxa"/>
            </w:tcMar>
            <w:vAlign w:val="top"/>
          </w:tcPr>
          <w:p>
            <w:pPr>
              <w:spacing w:after="0"/>
            </w:pPr>
            <w:r>
              <w:rPr>
                <w:sz w:val="16"/>
              </w:rPr>
              <w:t>Готує першу виставу.</w:t>
            </w:r>
          </w:p>
        </w:tc>
      </w:tr>
      <w:tr>
        <w:tc>
          <w:tcPr>
            <w:tcW w:type="dxa" w:w="2304"/>
            <w:tcMar>
              <w:top w:w="80" w:type="dxa"/>
              <w:start w:w="100" w:type="dxa"/>
              <w:bottom w:w="80" w:type="dxa"/>
              <w:end w:w="100" w:type="dxa"/>
            </w:tcMar>
            <w:vAlign w:val="top"/>
          </w:tcPr>
          <w:p>
            <w:pPr>
              <w:spacing w:after="0"/>
            </w:pPr>
            <w:r>
              <w:rPr>
                <w:sz w:val="16"/>
              </w:rPr>
              <w:t>Масанорі</w:t>
            </w:r>
          </w:p>
        </w:tc>
        <w:tc>
          <w:tcPr>
            <w:tcW w:type="dxa" w:w="8064"/>
            <w:tcMar>
              <w:top w:w="80" w:type="dxa"/>
              <w:start w:w="100" w:type="dxa"/>
              <w:bottom w:w="80" w:type="dxa"/>
              <w:end w:w="100" w:type="dxa"/>
            </w:tcMar>
            <w:vAlign w:val="top"/>
          </w:tcPr>
          <w:p>
            <w:pPr>
              <w:spacing w:after="0"/>
            </w:pPr>
            <w:r>
              <w:rPr>
                <w:sz w:val="16"/>
              </w:rPr>
              <w:t>Перевіряє шлях втечі й падає непритомним за бар’єром.</w:t>
            </w:r>
          </w:p>
        </w:tc>
      </w:tr>
      <w:tr>
        <w:tc>
          <w:tcPr>
            <w:tcW w:type="dxa" w:w="2304"/>
            <w:tcMar>
              <w:top w:w="80" w:type="dxa"/>
              <w:start w:w="100" w:type="dxa"/>
              <w:bottom w:w="80" w:type="dxa"/>
              <w:end w:w="100" w:type="dxa"/>
            </w:tcMar>
            <w:vAlign w:val="top"/>
          </w:tcPr>
          <w:p>
            <w:pPr>
              <w:spacing w:after="0"/>
            </w:pPr>
            <w:r>
              <w:rPr>
                <w:sz w:val="16"/>
              </w:rPr>
              <w:t>Харунобу</w:t>
            </w:r>
          </w:p>
        </w:tc>
        <w:tc>
          <w:tcPr>
            <w:tcW w:type="dxa" w:w="8064"/>
            <w:tcMar>
              <w:top w:w="80" w:type="dxa"/>
              <w:start w:w="100" w:type="dxa"/>
              <w:bottom w:w="80" w:type="dxa"/>
              <w:end w:w="100" w:type="dxa"/>
            </w:tcMar>
            <w:vAlign w:val="top"/>
          </w:tcPr>
          <w:p>
            <w:pPr>
              <w:spacing w:after="0"/>
            </w:pPr>
            <w:r>
              <w:rPr>
                <w:sz w:val="16"/>
              </w:rPr>
              <w:t>Поширює вимогу допустити низи до ради.</w:t>
            </w:r>
          </w:p>
        </w:tc>
      </w:tr>
      <w:tr>
        <w:tc>
          <w:tcPr>
            <w:tcW w:type="dxa" w:w="2304"/>
            <w:tcMar>
              <w:top w:w="80" w:type="dxa"/>
              <w:start w:w="100" w:type="dxa"/>
              <w:bottom w:w="80" w:type="dxa"/>
              <w:end w:w="100" w:type="dxa"/>
            </w:tcMar>
            <w:vAlign w:val="top"/>
          </w:tcPr>
          <w:p>
            <w:pPr>
              <w:spacing w:after="0"/>
            </w:pPr>
            <w:r>
              <w:rPr>
                <w:sz w:val="16"/>
              </w:rPr>
              <w:t>Мідзуе</w:t>
            </w:r>
          </w:p>
        </w:tc>
        <w:tc>
          <w:tcPr>
            <w:tcW w:type="dxa" w:w="8064"/>
            <w:tcMar>
              <w:top w:w="80" w:type="dxa"/>
              <w:start w:w="100" w:type="dxa"/>
              <w:bottom w:w="80" w:type="dxa"/>
              <w:end w:w="100" w:type="dxa"/>
            </w:tcMar>
            <w:vAlign w:val="top"/>
          </w:tcPr>
          <w:p>
            <w:pPr>
              <w:spacing w:after="0"/>
            </w:pPr>
            <w:r>
              <w:rPr>
                <w:sz w:val="16"/>
              </w:rPr>
              <w:t>Наказує першому позначеному вбити людину, чия смерть виглядатиме політичною.</w:t>
            </w:r>
          </w:p>
        </w:tc>
      </w:tr>
      <w:tr>
        <w:tc>
          <w:tcPr>
            <w:tcW w:type="dxa" w:w="2304"/>
            <w:tcMar>
              <w:top w:w="80" w:type="dxa"/>
              <w:start w:w="100" w:type="dxa"/>
              <w:bottom w:w="80" w:type="dxa"/>
              <w:end w:w="100" w:type="dxa"/>
            </w:tcMar>
            <w:vAlign w:val="top"/>
          </w:tcPr>
          <w:p>
            <w:pPr>
              <w:spacing w:after="0"/>
            </w:pPr>
            <w:r>
              <w:rPr>
                <w:sz w:val="16"/>
              </w:rPr>
              <w:t>Саданобу</w:t>
            </w:r>
          </w:p>
        </w:tc>
        <w:tc>
          <w:tcPr>
            <w:tcW w:type="dxa" w:w="8064"/>
            <w:tcMar>
              <w:top w:w="80" w:type="dxa"/>
              <w:start w:w="100" w:type="dxa"/>
              <w:bottom w:w="80" w:type="dxa"/>
              <w:end w:w="100" w:type="dxa"/>
            </w:tcMar>
            <w:vAlign w:val="top"/>
          </w:tcPr>
          <w:p>
            <w:pPr>
              <w:spacing w:after="0"/>
            </w:pPr>
            <w:r>
              <w:rPr>
                <w:sz w:val="16"/>
              </w:rPr>
              <w:t>Шукає, хто з Конохи здатен читати бар’єр.</w:t>
            </w:r>
          </w:p>
        </w:tc>
      </w:tr>
    </w:tbl>
    <w:p>
      <w:pPr>
        <w:spacing w:after="0"/>
      </w:pPr>
    </w:p>
    <w:p>
      <w:pPr>
        <w:pStyle w:val="Heading2"/>
      </w:pPr>
      <w:r>
        <w:t>Короткі голоси персонажів</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232"/>
            <w:shd w:fill="D9D9D9"/>
            <w:vAlign w:val="center"/>
            <w:tcMar>
              <w:top w:w="80" w:type="dxa"/>
              <w:start w:w="100" w:type="dxa"/>
              <w:bottom w:w="80" w:type="dxa"/>
              <w:end w:w="100" w:type="dxa"/>
            </w:tcMar>
          </w:tcPr>
          <w:p>
            <w:r>
              <w:rPr>
                <w:b/>
                <w:sz w:val="16"/>
              </w:rPr>
              <w:t>NPC</w:t>
            </w:r>
          </w:p>
        </w:tc>
        <w:tc>
          <w:tcPr>
            <w:tcW w:type="dxa" w:w="8136"/>
            <w:shd w:fill="D9D9D9"/>
            <w:vAlign w:val="center"/>
            <w:tcMar>
              <w:top w:w="80" w:type="dxa"/>
              <w:start w:w="100" w:type="dxa"/>
              <w:bottom w:w="80" w:type="dxa"/>
              <w:end w:w="100" w:type="dxa"/>
            </w:tcMar>
          </w:tcPr>
          <w:p>
            <w:r>
              <w:rPr>
                <w:b/>
                <w:sz w:val="16"/>
              </w:rPr>
              <w:t>Манера</w:t>
            </w:r>
          </w:p>
        </w:tc>
      </w:tr>
      <w:tr>
        <w:tc>
          <w:tcPr>
            <w:tcW w:type="dxa" w:w="2232"/>
            <w:tcMar>
              <w:top w:w="80" w:type="dxa"/>
              <w:start w:w="100" w:type="dxa"/>
              <w:bottom w:w="80" w:type="dxa"/>
              <w:end w:w="100" w:type="dxa"/>
            </w:tcMar>
            <w:vAlign w:val="top"/>
          </w:tcPr>
          <w:p>
            <w:pPr>
              <w:spacing w:after="0"/>
            </w:pPr>
            <w:r>
              <w:rPr>
                <w:sz w:val="16"/>
              </w:rPr>
              <w:t>Куреха</w:t>
            </w:r>
          </w:p>
        </w:tc>
        <w:tc>
          <w:tcPr>
            <w:tcW w:type="dxa" w:w="8136"/>
            <w:tcMar>
              <w:top w:w="80" w:type="dxa"/>
              <w:start w:w="100" w:type="dxa"/>
              <w:bottom w:w="80" w:type="dxa"/>
              <w:end w:w="100" w:type="dxa"/>
            </w:tcMar>
            <w:vAlign w:val="top"/>
          </w:tcPr>
          <w:p>
            <w:pPr>
              <w:spacing w:after="0"/>
            </w:pPr>
            <w:r>
              <w:rPr>
                <w:sz w:val="16"/>
              </w:rPr>
              <w:t>Тихо, точно, без зайвих емоцій. Коли боїться, переходить від прохання до наказу.</w:t>
            </w:r>
          </w:p>
        </w:tc>
      </w:tr>
      <w:tr>
        <w:tc>
          <w:tcPr>
            <w:tcW w:type="dxa" w:w="2232"/>
            <w:tcMar>
              <w:top w:w="80" w:type="dxa"/>
              <w:start w:w="100" w:type="dxa"/>
              <w:bottom w:w="80" w:type="dxa"/>
              <w:end w:w="100" w:type="dxa"/>
            </w:tcMar>
            <w:vAlign w:val="top"/>
          </w:tcPr>
          <w:p>
            <w:pPr>
              <w:spacing w:after="0"/>
            </w:pPr>
            <w:r>
              <w:rPr>
                <w:sz w:val="16"/>
              </w:rPr>
              <w:t>Акіцугу</w:t>
            </w:r>
          </w:p>
        </w:tc>
        <w:tc>
          <w:tcPr>
            <w:tcW w:type="dxa" w:w="8136"/>
            <w:tcMar>
              <w:top w:w="80" w:type="dxa"/>
              <w:start w:w="100" w:type="dxa"/>
              <w:bottom w:w="80" w:type="dxa"/>
              <w:end w:w="100" w:type="dxa"/>
            </w:tcMar>
            <w:vAlign w:val="top"/>
          </w:tcPr>
          <w:p>
            <w:pPr>
              <w:spacing w:after="0"/>
            </w:pPr>
            <w:r>
              <w:rPr>
                <w:sz w:val="16"/>
              </w:rPr>
              <w:t>Короткі військові формулювання. Ніколи не каже «я хочу», каже «потрібно».</w:t>
            </w:r>
          </w:p>
        </w:tc>
      </w:tr>
      <w:tr>
        <w:tc>
          <w:tcPr>
            <w:tcW w:type="dxa" w:w="2232"/>
            <w:tcMar>
              <w:top w:w="80" w:type="dxa"/>
              <w:start w:w="100" w:type="dxa"/>
              <w:bottom w:w="80" w:type="dxa"/>
              <w:end w:w="100" w:type="dxa"/>
            </w:tcMar>
            <w:vAlign w:val="top"/>
          </w:tcPr>
          <w:p>
            <w:pPr>
              <w:spacing w:after="0"/>
            </w:pPr>
            <w:r>
              <w:rPr>
                <w:sz w:val="16"/>
              </w:rPr>
              <w:t>Міцую</w:t>
            </w:r>
          </w:p>
        </w:tc>
        <w:tc>
          <w:tcPr>
            <w:tcW w:type="dxa" w:w="8136"/>
            <w:tcMar>
              <w:top w:w="80" w:type="dxa"/>
              <w:start w:w="100" w:type="dxa"/>
              <w:bottom w:w="80" w:type="dxa"/>
              <w:end w:w="100" w:type="dxa"/>
            </w:tcMar>
            <w:vAlign w:val="top"/>
          </w:tcPr>
          <w:p>
            <w:pPr>
              <w:spacing w:after="0"/>
            </w:pPr>
            <w:r>
              <w:rPr>
                <w:sz w:val="16"/>
              </w:rPr>
              <w:t>М’які питання, які вже містять моральний вирок.</w:t>
            </w:r>
          </w:p>
        </w:tc>
      </w:tr>
      <w:tr>
        <w:tc>
          <w:tcPr>
            <w:tcW w:type="dxa" w:w="2232"/>
            <w:tcMar>
              <w:top w:w="80" w:type="dxa"/>
              <w:start w:w="100" w:type="dxa"/>
              <w:bottom w:w="80" w:type="dxa"/>
              <w:end w:w="100" w:type="dxa"/>
            </w:tcMar>
            <w:vAlign w:val="top"/>
          </w:tcPr>
          <w:p>
            <w:pPr>
              <w:spacing w:after="0"/>
            </w:pPr>
            <w:r>
              <w:rPr>
                <w:sz w:val="16"/>
              </w:rPr>
              <w:t>Тадайорі</w:t>
            </w:r>
          </w:p>
        </w:tc>
        <w:tc>
          <w:tcPr>
            <w:tcW w:type="dxa" w:w="8136"/>
            <w:tcMar>
              <w:top w:w="80" w:type="dxa"/>
              <w:start w:w="100" w:type="dxa"/>
              <w:bottom w:w="80" w:type="dxa"/>
              <w:end w:w="100" w:type="dxa"/>
            </w:tcMar>
            <w:vAlign w:val="top"/>
          </w:tcPr>
          <w:p>
            <w:pPr>
              <w:spacing w:after="0"/>
            </w:pPr>
            <w:r>
              <w:rPr>
                <w:sz w:val="16"/>
              </w:rPr>
              <w:t>Уточнює слова, повторює умови, не поспішає заповнювати тишу.</w:t>
            </w:r>
          </w:p>
        </w:tc>
      </w:tr>
      <w:tr>
        <w:tc>
          <w:tcPr>
            <w:tcW w:type="dxa" w:w="2232"/>
            <w:tcMar>
              <w:top w:w="80" w:type="dxa"/>
              <w:start w:w="100" w:type="dxa"/>
              <w:bottom w:w="80" w:type="dxa"/>
              <w:end w:w="100" w:type="dxa"/>
            </w:tcMar>
            <w:vAlign w:val="top"/>
          </w:tcPr>
          <w:p>
            <w:pPr>
              <w:spacing w:after="0"/>
            </w:pPr>
            <w:r>
              <w:rPr>
                <w:sz w:val="16"/>
              </w:rPr>
              <w:t>Шігуре</w:t>
            </w:r>
          </w:p>
        </w:tc>
        <w:tc>
          <w:tcPr>
            <w:tcW w:type="dxa" w:w="8136"/>
            <w:tcMar>
              <w:top w:w="80" w:type="dxa"/>
              <w:start w:w="100" w:type="dxa"/>
              <w:bottom w:w="80" w:type="dxa"/>
              <w:end w:w="100" w:type="dxa"/>
            </w:tcMar>
            <w:vAlign w:val="top"/>
          </w:tcPr>
          <w:p>
            <w:pPr>
              <w:spacing w:after="0"/>
            </w:pPr>
            <w:r>
              <w:rPr>
                <w:sz w:val="16"/>
              </w:rPr>
              <w:t>Описує людей як матеріал, композицію, колір або збереження.</w:t>
            </w:r>
          </w:p>
        </w:tc>
      </w:tr>
      <w:tr>
        <w:tc>
          <w:tcPr>
            <w:tcW w:type="dxa" w:w="2232"/>
            <w:tcMar>
              <w:top w:w="80" w:type="dxa"/>
              <w:start w:w="100" w:type="dxa"/>
              <w:bottom w:w="80" w:type="dxa"/>
              <w:end w:w="100" w:type="dxa"/>
            </w:tcMar>
            <w:vAlign w:val="top"/>
          </w:tcPr>
          <w:p>
            <w:pPr>
              <w:spacing w:after="0"/>
            </w:pPr>
            <w:r>
              <w:rPr>
                <w:sz w:val="16"/>
              </w:rPr>
              <w:t>Кійоне</w:t>
            </w:r>
          </w:p>
        </w:tc>
        <w:tc>
          <w:tcPr>
            <w:tcW w:type="dxa" w:w="8136"/>
            <w:tcMar>
              <w:top w:w="80" w:type="dxa"/>
              <w:start w:w="100" w:type="dxa"/>
              <w:bottom w:w="80" w:type="dxa"/>
              <w:end w:w="100" w:type="dxa"/>
            </w:tcMar>
            <w:vAlign w:val="top"/>
          </w:tcPr>
          <w:p>
            <w:pPr>
              <w:spacing w:after="0"/>
            </w:pPr>
            <w:r>
              <w:rPr>
                <w:sz w:val="16"/>
              </w:rPr>
              <w:t>Називає ризик і ціну прямо, навіть коли це робить її неприємною.</w:t>
            </w:r>
          </w:p>
        </w:tc>
      </w:tr>
      <w:tr>
        <w:tc>
          <w:tcPr>
            <w:tcW w:type="dxa" w:w="2232"/>
            <w:tcMar>
              <w:top w:w="80" w:type="dxa"/>
              <w:start w:w="100" w:type="dxa"/>
              <w:bottom w:w="80" w:type="dxa"/>
              <w:end w:w="100" w:type="dxa"/>
            </w:tcMar>
            <w:vAlign w:val="top"/>
          </w:tcPr>
          <w:p>
            <w:pPr>
              <w:spacing w:after="0"/>
            </w:pPr>
            <w:r>
              <w:rPr>
                <w:sz w:val="16"/>
              </w:rPr>
              <w:t>Ренга</w:t>
            </w:r>
          </w:p>
        </w:tc>
        <w:tc>
          <w:tcPr>
            <w:tcW w:type="dxa" w:w="8136"/>
            <w:tcMar>
              <w:top w:w="80" w:type="dxa"/>
              <w:start w:w="100" w:type="dxa"/>
              <w:bottom w:w="80" w:type="dxa"/>
              <w:end w:w="100" w:type="dxa"/>
            </w:tcMar>
            <w:vAlign w:val="top"/>
          </w:tcPr>
          <w:p>
            <w:pPr>
              <w:spacing w:after="0"/>
            </w:pPr>
            <w:r>
              <w:rPr>
                <w:sz w:val="16"/>
              </w:rPr>
              <w:t>Підлаштовує ритм під співрозмовника й повторює його слова так, ніби вони вже спільні.</w:t>
            </w:r>
          </w:p>
        </w:tc>
      </w:tr>
      <w:tr>
        <w:tc>
          <w:tcPr>
            <w:tcW w:type="dxa" w:w="2232"/>
            <w:tcMar>
              <w:top w:w="80" w:type="dxa"/>
              <w:start w:w="100" w:type="dxa"/>
              <w:bottom w:w="80" w:type="dxa"/>
              <w:end w:w="100" w:type="dxa"/>
            </w:tcMar>
            <w:vAlign w:val="top"/>
          </w:tcPr>
          <w:p>
            <w:pPr>
              <w:spacing w:after="0"/>
            </w:pPr>
            <w:r>
              <w:rPr>
                <w:sz w:val="16"/>
              </w:rPr>
              <w:t>Масанорі</w:t>
            </w:r>
          </w:p>
        </w:tc>
        <w:tc>
          <w:tcPr>
            <w:tcW w:type="dxa" w:w="8136"/>
            <w:tcMar>
              <w:top w:w="80" w:type="dxa"/>
              <w:start w:w="100" w:type="dxa"/>
              <w:bottom w:w="80" w:type="dxa"/>
              <w:end w:w="100" w:type="dxa"/>
            </w:tcMar>
            <w:vAlign w:val="top"/>
          </w:tcPr>
          <w:p>
            <w:pPr>
              <w:spacing w:after="0"/>
            </w:pPr>
            <w:r>
              <w:rPr>
                <w:sz w:val="16"/>
              </w:rPr>
              <w:t>Жартує лише доти, доки бачить шлях втечі.</w:t>
            </w:r>
          </w:p>
        </w:tc>
      </w:tr>
      <w:tr>
        <w:tc>
          <w:tcPr>
            <w:tcW w:type="dxa" w:w="2232"/>
            <w:tcMar>
              <w:top w:w="80" w:type="dxa"/>
              <w:start w:w="100" w:type="dxa"/>
              <w:bottom w:w="80" w:type="dxa"/>
              <w:end w:w="100" w:type="dxa"/>
            </w:tcMar>
            <w:vAlign w:val="top"/>
          </w:tcPr>
          <w:p>
            <w:pPr>
              <w:spacing w:after="0"/>
            </w:pPr>
            <w:r>
              <w:rPr>
                <w:sz w:val="16"/>
              </w:rPr>
              <w:t>Харунобу</w:t>
            </w:r>
          </w:p>
        </w:tc>
        <w:tc>
          <w:tcPr>
            <w:tcW w:type="dxa" w:w="8136"/>
            <w:tcMar>
              <w:top w:w="80" w:type="dxa"/>
              <w:start w:w="100" w:type="dxa"/>
              <w:bottom w:w="80" w:type="dxa"/>
              <w:end w:w="100" w:type="dxa"/>
            </w:tcMar>
            <w:vAlign w:val="top"/>
          </w:tcPr>
          <w:p>
            <w:pPr>
              <w:spacing w:after="0"/>
            </w:pPr>
            <w:r>
              <w:rPr>
                <w:sz w:val="16"/>
              </w:rPr>
              <w:t>Щирі декларації. Погано приховує сумнів, тому натовп приховує його за нього.</w:t>
            </w:r>
          </w:p>
        </w:tc>
      </w:tr>
      <w:tr>
        <w:tc>
          <w:tcPr>
            <w:tcW w:type="dxa" w:w="2232"/>
            <w:tcMar>
              <w:top w:w="80" w:type="dxa"/>
              <w:start w:w="100" w:type="dxa"/>
              <w:bottom w:w="80" w:type="dxa"/>
              <w:end w:w="100" w:type="dxa"/>
            </w:tcMar>
            <w:vAlign w:val="top"/>
          </w:tcPr>
          <w:p>
            <w:pPr>
              <w:spacing w:after="0"/>
            </w:pPr>
            <w:r>
              <w:rPr>
                <w:sz w:val="16"/>
              </w:rPr>
              <w:t>Мідзуе</w:t>
            </w:r>
          </w:p>
        </w:tc>
        <w:tc>
          <w:tcPr>
            <w:tcW w:type="dxa" w:w="8136"/>
            <w:tcMar>
              <w:top w:w="80" w:type="dxa"/>
              <w:start w:w="100" w:type="dxa"/>
              <w:bottom w:w="80" w:type="dxa"/>
              <w:end w:w="100" w:type="dxa"/>
            </w:tcMar>
            <w:vAlign w:val="top"/>
          </w:tcPr>
          <w:p>
            <w:pPr>
              <w:spacing w:after="0"/>
            </w:pPr>
            <w:r>
              <w:rPr>
                <w:sz w:val="16"/>
              </w:rPr>
              <w:t>Не просить співчуття. Кожне речення повертає питання: хто мав право встановити порядок?</w:t>
            </w:r>
          </w:p>
        </w:tc>
      </w:tr>
      <w:tr>
        <w:tc>
          <w:tcPr>
            <w:tcW w:type="dxa" w:w="2232"/>
            <w:tcMar>
              <w:top w:w="80" w:type="dxa"/>
              <w:start w:w="100" w:type="dxa"/>
              <w:bottom w:w="80" w:type="dxa"/>
              <w:end w:w="100" w:type="dxa"/>
            </w:tcMar>
            <w:vAlign w:val="top"/>
          </w:tcPr>
          <w:p>
            <w:pPr>
              <w:spacing w:after="0"/>
            </w:pPr>
            <w:r>
              <w:rPr>
                <w:sz w:val="16"/>
              </w:rPr>
              <w:t>Саданобу</w:t>
            </w:r>
          </w:p>
        </w:tc>
        <w:tc>
          <w:tcPr>
            <w:tcW w:type="dxa" w:w="8136"/>
            <w:tcMar>
              <w:top w:w="80" w:type="dxa"/>
              <w:start w:w="100" w:type="dxa"/>
              <w:bottom w:w="80" w:type="dxa"/>
              <w:end w:w="100" w:type="dxa"/>
            </w:tcMar>
            <w:vAlign w:val="top"/>
          </w:tcPr>
          <w:p>
            <w:pPr>
              <w:spacing w:after="0"/>
            </w:pPr>
            <w:r>
              <w:rPr>
                <w:sz w:val="16"/>
              </w:rPr>
              <w:t>Говорить як хранитель процедури, навіть коли пропонує вбивство.</w:t>
            </w:r>
          </w:p>
        </w:tc>
      </w:tr>
    </w:tbl>
    <w:p>
      <w:pPr>
        <w:spacing w:after="0"/>
      </w:pPr>
    </w:p>
    <w:p>
      <w:pPr>
        <w:pStyle w:val="Heading2"/>
      </w:pPr>
      <w:r>
        <w:t>Остання перевірка перед фіналом</w:t>
      </w:r>
    </w:p>
    <w:p>
      <w:pPr>
        <w:pStyle w:val="ListBullet"/>
        <w:spacing w:after="40"/>
      </w:pPr>
      <w:r>
        <w:t>Чи знає гравець, що право відмови існувало?</w:t>
      </w:r>
    </w:p>
    <w:p>
      <w:pPr>
        <w:pStyle w:val="ListBullet"/>
        <w:spacing w:after="40"/>
      </w:pPr>
      <w:r>
        <w:t>Чи має він доказ, який визнає Арітомо, а не лише особисту впевненість?</w:t>
      </w:r>
    </w:p>
    <w:p>
      <w:pPr>
        <w:pStyle w:val="ListBullet"/>
        <w:spacing w:after="40"/>
      </w:pPr>
      <w:r>
        <w:t>Хто контролює міст I-II?</w:t>
      </w:r>
    </w:p>
    <w:p>
      <w:pPr>
        <w:pStyle w:val="ListBullet"/>
        <w:spacing w:after="40"/>
      </w:pPr>
      <w:r>
        <w:t>Хто з дев’яти живий, поранений, зрікся або вважається мертвим?</w:t>
      </w:r>
    </w:p>
    <w:p>
      <w:pPr>
        <w:pStyle w:val="ListBullet"/>
        <w:spacing w:after="40"/>
      </w:pPr>
      <w:r>
        <w:t>На якому рівні Конвергенція?</w:t>
      </w:r>
    </w:p>
    <w:p>
      <w:pPr>
        <w:pStyle w:val="ListBullet"/>
        <w:spacing w:after="40"/>
      </w:pPr>
      <w:r>
        <w:t>Чи збережено прикриття Токари, і чи це ще має значення?</w:t>
      </w:r>
    </w:p>
    <w:p>
      <w:pPr>
        <w:pStyle w:val="ListBullet"/>
        <w:spacing w:after="40"/>
      </w:pPr>
      <w:r>
        <w:t>Що Куреха зробить сама, якщо Токара нічого їй не скаже?</w:t>
      </w:r>
    </w:p>
    <w:p>
      <w:pPr>
        <w:pStyle w:val="ListBullet"/>
        <w:spacing w:after="40"/>
      </w:pPr>
      <w:r>
        <w:t>Хто врятує нижні баржі, якщо гравець піде в ритуальну залу?</w:t>
      </w:r>
    </w:p>
    <w:p>
      <w:pPr>
        <w:pStyle w:val="ListBullet"/>
        <w:spacing w:after="40"/>
      </w:pPr>
      <w:r>
        <w:t>Яку політичну ціну Цунаде отримає наступного ранку?</w:t>
      </w:r>
    </w:p>
    <w:tbl>
      <w:tblPr>
        <w:tblW w:type="auto" w:w="0"/>
        <w:jc w:val="center"/>
        <w:tblLayout w:type="autofit"/>
        <w:tblLook w:firstColumn="1" w:firstRow="1" w:lastColumn="0" w:lastRow="0" w:noHBand="0" w:noVBand="1" w:val="04A0"/>
      </w:tblPr>
      <w:tblGrid>
        <w:gridCol w:w="10166"/>
      </w:tblGrid>
      <w:tr>
        <w:tc>
          <w:tcPr>
            <w:tcW w:type="dxa" w:w="10166"/>
            <w:shd w:fill="DADADA"/>
            <w:tcMar>
              <w:top w:w="100" w:type="dxa"/>
              <w:start w:w="140" w:type="dxa"/>
              <w:bottom w:w="100" w:type="dxa"/>
              <w:end w:w="140" w:type="dxa"/>
            </w:tcMar>
          </w:tcPr>
          <w:p>
            <w:pPr>
              <w:pStyle w:val="BoxTitle"/>
            </w:pPr>
            <w:r>
              <w:t>ФІНАЛЬНИЙ ПРИНЦИП</w:t>
            </w:r>
          </w:p>
          <w:p>
            <w:pPr>
              <w:spacing w:after="40"/>
            </w:pPr>
            <w:r>
              <w:t>Не захищай задуманий фінал від гравця. Захищай причинність світу. Якщо Токара знайшов спосіб, який логічно працює, дозволь йому змінити арку. Наслідок має бути складним, але не скасованим авторською рукою.</w:t>
            </w:r>
          </w:p>
        </w:tc>
      </w:tr>
    </w:tbl>
    <w:p>
      <w:pPr>
        <w:spacing w:after="0"/>
      </w:pPr>
    </w:p>
    <w:p>
      <w:pPr>
        <w:pStyle w:val="Small"/>
        <w:jc w:val="center"/>
      </w:pPr>
      <w:r>
        <w:t>Кінець GM-модуля.</w:t>
      </w:r>
    </w:p>
    <w:sectPr w:rsidR="00FC693F" w:rsidRPr="0006063C" w:rsidSect="00034616">
      <w:headerReference w:type="default" r:id="rId9"/>
      <w:footerReference w:type="default" r:id="rId10"/>
      <w:pgSz w:w="12240" w:h="15840"/>
      <w:pgMar w:top="979" w:right="1037" w:bottom="979" w:left="1037"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w:hAnsi="Noto Sans"/>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Noto Sans" w:hAnsi="Noto Sans"/>
        <w:color w:val="646464"/>
        <w:sz w:val="15"/>
      </w:rPr>
      <w:t>КАРАВАН ДЕВ’ЯТИ ПЕЧАТОК  |  GM-МОДУЛЬ ДЛЯ NARUTO RP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Noto Sans" w:hAnsi="Noto Sans" w:eastAsia="Noto San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Noto Sans" w:hAnsi="Noto Sans" w:eastAsia="Noto Sans"/>
      <w:b/>
      <w:bCs/>
      <w:color w:val="232323"/>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Noto Sans" w:hAnsi="Noto Sans" w:eastAsia="Noto Sans"/>
      <w:b/>
      <w:bCs/>
      <w:color w:val="232323"/>
      <w:sz w:val="27"/>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Noto Sans" w:hAnsi="Noto Sans" w:eastAsia="Noto Sans"/>
      <w:b/>
      <w:bCs/>
      <w:color w:val="23232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w:hAnsi="Noto Sans" w:eastAsia="Noto Sans"/>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Noto Sans" w:hAnsi="Noto Sans" w:eastAsia="Noto Sans"/>
      <w:b w:val="0"/>
      <w:i/>
      <w:iCs/>
      <w:color w:val="4F81BD" w:themeColor="accent1"/>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basedOn w:val="Normal"/>
    <w:pPr>
      <w:spacing w:after="160"/>
    </w:pPr>
    <w:rPr>
      <w:rFonts w:ascii="Noto Sans" w:hAnsi="Noto Sans" w:eastAsia="Noto Sans"/>
      <w:b w:val="0"/>
      <w:i w:val="0"/>
      <w:sz w:val="22"/>
    </w:rPr>
  </w:style>
  <w:style w:type="paragraph" w:customStyle="1" w:styleId="Small">
    <w:name w:val="Small"/>
    <w:basedOn w:val="Normal"/>
    <w:rPr>
      <w:rFonts w:ascii="Noto Sans" w:hAnsi="Noto Sans" w:eastAsia="Noto Sans"/>
      <w:b w:val="0"/>
      <w:i w:val="0"/>
      <w:color w:val="505050"/>
      <w:sz w:val="16"/>
    </w:rPr>
  </w:style>
  <w:style w:type="paragraph" w:customStyle="1" w:styleId="GMNote">
    <w:name w:val="GM Note"/>
    <w:basedOn w:val="Normal"/>
    <w:rPr>
      <w:rFonts w:ascii="Noto Sans" w:hAnsi="Noto Sans" w:eastAsia="Noto Sans"/>
      <w:b w:val="0"/>
      <w:i/>
      <w:color w:val="4B4B4B"/>
      <w:sz w:val="18"/>
    </w:rPr>
  </w:style>
  <w:style w:type="paragraph" w:customStyle="1" w:styleId="BoxTitle">
    <w:name w:val="Box Title"/>
    <w:basedOn w:val="Normal"/>
    <w:rPr>
      <w:rFonts w:ascii="Noto Sans" w:hAnsi="Noto Sans" w:eastAsia="Noto Sans"/>
      <w:b/>
      <w:i w:val="0"/>
      <w:sz w:val="20"/>
    </w:rPr>
  </w:style>
  <w:style w:type="paragraph" w:customStyle="1" w:styleId="SceneLabel">
    <w:name w:val="Scene Label"/>
    <w:basedOn w:val="Normal"/>
    <w:rPr>
      <w:rFonts w:ascii="Noto Sans" w:hAnsi="Noto Sans" w:eastAsia="Noto Sans"/>
      <w:b/>
      <w:i w:val="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Караван Дев’яти Печаток</dc:title>
  <dc:subject>GM-модуль для Naruto RP</dc:subject>
  <dc:creator>OpenAI</dc:creator>
  <cp:keywords>Naruto, roleplay, GM, фуіндзюцу, політичний трилер</cp:keywords>
  <dc:description>Оригінальна адаптація структури Succession Contest для світу Naruto.</dc:description>
  <cp:lastModifiedBy/>
  <cp:revision>1</cp:revision>
  <dcterms:created xsi:type="dcterms:W3CDTF">2013-12-23T23:15:00Z</dcterms:created>
  <dcterms:modified xsi:type="dcterms:W3CDTF">2013-12-23T23:15:00Z</dcterms:modified>
  <cp:category/>
</cp:coreProperties>
</file>