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280"/>
        <w:jc w:val="center"/>
      </w:pPr>
      <w:r>
        <w:rPr>
          <w:rFonts w:ascii="Nimbus Sans" w:hAnsi="Nimbus Sans" w:eastAsia="Nimbus Sans" w:cs="Nimbus Sans"/>
          <w:b/>
          <w:color w:val="4F6755"/>
          <w:sz w:val="20"/>
        </w:rPr>
        <w:t>ЕНЦИКЛОПЕДІЯ</w:t>
      </w:r>
    </w:p>
    <w:p>
      <w:pPr>
        <w:spacing w:after="240"/>
        <w:jc w:val="center"/>
      </w:pPr>
      <w:r>
        <w:rPr>
          <w:rFonts w:ascii="Nimbus Sans" w:hAnsi="Nimbus Sans" w:eastAsia="Nimbus Sans" w:cs="Nimbus Sans"/>
          <w:b/>
          <w:color w:val="292E2B"/>
          <w:sz w:val="58"/>
        </w:rPr>
        <w:t>КРАЇНА ЧАЮ</w:t>
        <w:br/>
        <w:t>ТА ХАЙҐАКУРЕ</w:t>
      </w:r>
    </w:p>
    <w:p>
      <w:pPr>
        <w:pStyle w:val="CoverSubtitle"/>
      </w:pPr>
      <w:r>
        <w:rPr>
          <w:rFonts w:ascii="Noto Sans JP" w:hAnsi="Noto Sans JP" w:eastAsia="Noto Sans JP" w:cs="Noto Sans JP"/>
          <w:color w:val="747B77"/>
          <w:sz w:val="28"/>
        </w:rPr>
        <w:t>茶の国・灰隠れの里</w:t>
      </w:r>
    </w:p>
    <w:p>
      <w:pPr>
        <w:pStyle w:val="CoverSubtitle"/>
      </w:pPr>
      <w:r>
        <w:rPr>
          <w:rFonts w:ascii="Nimbus Sans" w:hAnsi="Nimbus Sans" w:eastAsia="Nimbus Sans" w:cs="Nimbus Sans"/>
          <w:color w:val="747B77"/>
          <w:sz w:val="23"/>
        </w:rPr>
        <w:t>Cha no Kuni  ·  Haigakure no Sato</w:t>
      </w:r>
    </w:p>
    <w:p>
      <w:pPr>
        <w:spacing w:before="400"/>
        <w:ind w:left="3061" w:right="3061"/>
        <w:jc w:val="center"/>
        <w:pBdr>
          <w:top w:val="single" w:sz="10" w:space="2" w:color="4F6755"/>
        </w:pBdr>
      </w:pPr>
    </w:p>
    <w:p>
      <w:r>
        <w:br w:type="page"/>
      </w:r>
    </w:p>
    <w:p>
      <w:pPr>
        <w:pStyle w:val="Heading1"/>
        <w:keepNext/>
        <w:keepLines/>
        <w:widowControl/>
        <w:pBdr>
          <w:bottom w:val="single" w:sz="8" w:space="5" w:color="4F6755"/>
        </w:pBdr>
      </w:pPr>
      <w:r>
        <w:t>Країна Чаю</w:t>
      </w:r>
    </w:p>
    <w:p>
      <w:pPr>
        <w:pStyle w:val="BodyText"/>
        <w:keepLines w:val="0"/>
        <w:spacing w:before="40"/>
        <w:ind w:firstLine="0"/>
        <w:jc w:val="both"/>
        <w:widowControl/>
      </w:pPr>
      <w:r>
        <w:rPr>
          <w:rFonts w:eastAsia="Noto Sans JP"/>
        </w:rPr>
        <w:t>Країна Чаю (茶の国, Ча но Куні) займає довгий півострів на південь від Країни Вогню. Суходільні райони становлять основну частину держави. Тут лежать чайні маєтки, сільські землі й старі ліси. Узбережжя підтримує торгівлю та зв’язок між різними частинами країни. До Країни Чаю належать два острови — Наґі й Ооза.</w:t>
      </w:r>
    </w:p>
    <w:p>
      <w:pPr>
        <w:pStyle w:val="BodyText"/>
        <w:keepLines w:val="0"/>
        <w:jc w:val="both"/>
        <w:widowControl/>
      </w:pPr>
      <w:r>
        <w:t>Північний перешийок входить до Країни Вогню. Через нього проходить сухопутний шлях на материк. Водні дороги з’єднують півострів із сусідніми державами та власними островами. Усередині країни основний рух іде звичайними дорогами між поселеннями.</w:t>
      </w:r>
    </w:p>
    <w:p>
      <w:pPr>
        <w:pStyle w:val="Heading2"/>
        <w:keepNext/>
        <w:keepLines/>
        <w:widowControl/>
      </w:pPr>
      <w:r>
        <w:t>Земля й клімат</w:t>
      </w:r>
    </w:p>
    <w:p>
      <w:pPr>
        <w:pStyle w:val="BodyText"/>
        <w:keepLines w:val="0"/>
        <w:jc w:val="both"/>
        <w:widowControl/>
      </w:pPr>
      <w:r>
        <w:t>Клімат Країни Чаю теплий. Опади мають сезонний характер. У внутрішніх районах трапляються тривалі сухі періоди. Схили вкривають чайні насадження й сади. Північні височини зберігають великі лісові масиви. Перед пожежею року −11 країна пережила затяжну посуху.</w:t>
      </w:r>
    </w:p>
    <w:p>
      <w:pPr>
        <w:pStyle w:val="Heading2"/>
        <w:keepNext/>
        <w:keepLines/>
        <w:widowControl/>
      </w:pPr>
      <w:r>
        <w:t>Господарство</w:t>
      </w:r>
    </w:p>
    <w:p>
      <w:pPr>
        <w:pStyle w:val="BodyText"/>
        <w:keepLines w:val="0"/>
        <w:jc w:val="both"/>
        <w:widowControl/>
      </w:pPr>
      <w:r>
        <w:t>Країна Чаю має заможне сільське господарство. Чай залишається її основним товаром і впізнаваною частиною культури. Важливі доходи дають алкоголь, предмети розкоші та суднобудування. Рибальство й морська торгівля підтримують прибережні міста. Внутрішні землі забезпечують країну продовольством і сировиною.</w:t>
      </w:r>
    </w:p>
    <w:p>
      <w:pPr>
        <w:pStyle w:val="Heading2"/>
        <w:keepNext/>
        <w:keepLines/>
        <w:widowControl/>
      </w:pPr>
      <w:r>
        <w:t>Столиця та поселення</w:t>
      </w:r>
    </w:p>
    <w:p>
      <w:pPr>
        <w:pStyle w:val="BodyText"/>
        <w:keepLines w:val="0"/>
        <w:jc w:val="both"/>
        <w:widowControl/>
      </w:pPr>
      <w:r>
        <w:t>Столиця розташована у східній частині півострова. Вона стоїть трохи вглиб суходолу від Деґараші. Тут містяться резиденція даймьо й державні установи. Деґараші лежить на східному узбережжі. Рибальське селище займає північно-східний берег. Південне Портове місто стоїть біля краю півострова.</w:t>
      </w:r>
    </w:p>
    <w:p>
      <w:pPr>
        <w:pStyle w:val="BodyText"/>
        <w:keepLines w:val="0"/>
        <w:jc w:val="both"/>
        <w:widowControl/>
      </w:pPr>
      <w:r>
        <w:t>Хайґакуре розміщене в північній внутрішній області. Дорога до нього проходить через сільські райони й чайні землі. За ними починаються пагорби та відновлений ліс. Саме тут лежить територія великої пожежі.</w:t>
      </w:r>
    </w:p>
    <w:p>
      <w:pPr>
        <w:pStyle w:val="Heading2"/>
        <w:keepNext/>
        <w:keepLines/>
        <w:widowControl/>
      </w:pPr>
      <w:r>
        <w:t>Деґараші</w:t>
      </w:r>
    </w:p>
    <w:p>
      <w:pPr>
        <w:pStyle w:val="BodyText"/>
        <w:keepLines w:val="0"/>
        <w:jc w:val="both"/>
        <w:widowControl/>
      </w:pPr>
      <w:r>
        <w:t>У Деґараші тривалий час діяли дві впливові родини — Васабі та Ваґараші. Вони мали власних людей і боролися за контроль над містом. Їхнє протистояння поширилося на вулиці та зачепило жителів. Даймьо визначив чотирирічні перегони способом передачі управління портом.</w:t>
      </w:r>
    </w:p>
    <w:p>
      <w:pPr>
        <w:pStyle w:val="BodyText"/>
        <w:keepLines w:val="0"/>
        <w:jc w:val="both"/>
        <w:widowControl/>
      </w:pPr>
      <w:r>
        <w:t>Родина Васабі запросила команду Конохи для супроводу свого учасника. Ваґараші найняли Аої Рокушьо та шинобі Аме. Їхній загін намагався зірвати перегони. Після викриття даймьо усунув підкупленого міністра й розпустив Ваґараші. Управління Деґараші перейшло до Васабі на визначений строк.</w:t>
      </w:r>
    </w:p>
    <w:p>
      <w:pPr>
        <w:pStyle w:val="BodyText"/>
        <w:keepLines w:val="0"/>
        <w:jc w:val="both"/>
        <w:widowControl/>
      </w:pPr>
      <w:r>
        <w:t>Під час перегонів шинобі Хайґакуре охороняли дороги та глядачів. Державні об’єкти також перебували під їхнім захистом. Кожна родина самостійно обирала свого учасника та його супровід.</w:t>
      </w:r>
    </w:p>
    <w:p>
      <w:pPr>
        <w:pStyle w:val="Heading1"/>
        <w:keepNext/>
        <w:keepLines/>
        <w:widowControl/>
        <w:pBdr>
          <w:bottom w:val="single" w:sz="8" w:space="5" w:color="4F6755"/>
        </w:pBdr>
      </w:pPr>
      <w:r>
        <w:t>Велика пожежа</w:t>
      </w:r>
    </w:p>
    <w:p>
      <w:pPr>
        <w:pStyle w:val="Heading2"/>
        <w:keepNext/>
        <w:keepLines/>
        <w:widowControl/>
      </w:pPr>
      <w:r>
        <w:t>Стан Конохи</w:t>
      </w:r>
    </w:p>
    <w:p>
      <w:pPr>
        <w:pStyle w:val="BodyText"/>
        <w:keepLines w:val="0"/>
        <w:jc w:val="both"/>
        <w:widowControl/>
      </w:pPr>
      <w:r>
        <w:t>У році −12 Кюбі напав на Коноху. Селище втратило Четвертого Хокаге й велику кількість досвідчених шинобі. Центральні райони лежали в руїнах. Відбудова поглинула людські та фінансові ресурси Країни Вогню.</w:t>
      </w:r>
    </w:p>
    <w:p>
      <w:pPr>
        <w:pStyle w:val="BodyText"/>
        <w:keepLines w:val="0"/>
        <w:jc w:val="both"/>
        <w:widowControl/>
      </w:pPr>
      <w:r>
        <w:t>Третя світова війна завершилася незадовго до нападу. Кумо та Іва стежили за ослабленням Конохи. Хірузен Сарутобі тримав боєздатні підрозділи на кордонах. Усередині селища зростала підозра до клану Учіха. Данзо й радники зосередилися на внутрішній безпеці.</w:t>
      </w:r>
    </w:p>
    <w:p>
      <w:pPr>
        <w:pStyle w:val="BodyText"/>
        <w:keepLines w:val="0"/>
        <w:jc w:val="both"/>
        <w:widowControl/>
      </w:pPr>
      <w:r>
        <w:t>У році −11 даймьо Країни Чаю попросив Коноху надіслати допомогу для боротьби з пожежею. Усі доступні сили Конохи залишилися у Країні Вогню. Вони відбудовували селище та захищали кордони. Країна Чаю зустріла катастрофу власними силами.</w:t>
      </w:r>
    </w:p>
    <w:p>
      <w:pPr>
        <w:pStyle w:val="Heading2"/>
        <w:keepNext/>
        <w:keepLines/>
        <w:widowControl/>
      </w:pPr>
      <w:r>
        <w:t>Початок пожежі</w:t>
      </w:r>
    </w:p>
    <w:p>
      <w:pPr>
        <w:pStyle w:val="BodyText"/>
        <w:keepLines w:val="0"/>
        <w:jc w:val="both"/>
        <w:widowControl/>
      </w:pPr>
      <w:r>
        <w:t>Пожежа почалася випадково після тривалої посухи. Точне джерело займання лишилося невстановленим. Сухий старий ліс спалахнув дуже швидко. Полум’я піднялося на крони й перетворилося на верхову пожежу.</w:t>
      </w:r>
    </w:p>
    <w:p>
      <w:pPr>
        <w:pStyle w:val="BodyText"/>
        <w:keepLines w:val="0"/>
        <w:jc w:val="both"/>
        <w:widowControl/>
      </w:pPr>
      <w:r>
        <w:t>Велика площа горіння створила сильний висхідний потік. Повітря почало втягуватися до центру пожежі. Вітер розносив палаючі уламки далеко за основний фронт. Нові осередки виникали позаду ліквідаторів і перекривали дороги.</w:t>
      </w:r>
    </w:p>
    <w:p>
      <w:pPr>
        <w:pStyle w:val="BodyText"/>
        <w:keepLines w:val="0"/>
        <w:jc w:val="both"/>
        <w:widowControl/>
      </w:pPr>
      <w:r>
        <w:t>Згодом над лісом утворився вогняний шторм. Смерчі перекидали жар через просіки. Дим закрив місцевість і заповнив низини. Кисень швидко вигоряв навколо великих осередків. Розпечений попіл уражав дихальні шляхи.</w:t>
      </w:r>
    </w:p>
    <w:p>
      <w:pPr>
        <w:pStyle w:val="Heading2"/>
        <w:keepNext/>
        <w:keepLines/>
        <w:widowControl/>
      </w:pPr>
      <w:r>
        <w:t>Ліквідація</w:t>
      </w:r>
    </w:p>
    <w:p>
      <w:pPr>
        <w:pStyle w:val="BodyText"/>
        <w:keepLines w:val="0"/>
        <w:jc w:val="both"/>
        <w:widowControl/>
      </w:pPr>
      <w:r>
        <w:t>Шість місцевих родів відправили своїх шинобі до району пожежі. До них приєдналися незалежні шинобі. Гвардія даймьо допомагала виводити людей із небезпечних районів. Місцеві жителі переносили воду й розчищали шляхи для евакуації.</w:t>
      </w:r>
    </w:p>
    <w:p>
      <w:pPr>
        <w:pStyle w:val="BodyText"/>
        <w:keepLines w:val="0"/>
        <w:jc w:val="both"/>
        <w:widowControl/>
      </w:pPr>
      <w:r>
        <w:t>Ліквідатори спочатку намагалися стримати полум’я земляними стінами. Вогонь проходив над ними разом із кронами. За стінами накопичувалися жар і дим. Окопи перетворювалися на замкнені гарячі зони. Частина шинобі загинула від асфіксії ще до наближення відкритого полум’я.</w:t>
      </w:r>
    </w:p>
    <w:p>
      <w:pPr>
        <w:pStyle w:val="BodyText"/>
        <w:keepLines w:val="0"/>
        <w:jc w:val="both"/>
        <w:widowControl/>
      </w:pPr>
      <w:r>
        <w:t>Майбутньому першому Чакаґе тоді було дев’ятнадцять років. Він служив незалежним шинобі й працював у складі місцевих сил. Його загін діяв на одному з напрямків ліквідації.</w:t>
      </w:r>
    </w:p>
    <w:p>
      <w:pPr>
        <w:pStyle w:val="BodyText"/>
        <w:keepLines w:val="0"/>
        <w:jc w:val="both"/>
        <w:widowControl/>
      </w:pPr>
      <w:r>
        <w:t>Просування вогню вдалося зупинити зустрічними випалами. Для цього місцеві сили спалили смуги лісу перед основним фронтом. Операція коштувала життя багатьом шинобі та цивільним. Після пожежі північна область залишилася вкритою попелом і чорними стовбурами.</w:t>
      </w:r>
    </w:p>
    <w:p>
      <w:pPr>
        <w:pStyle w:val="Heading1"/>
        <w:keepNext/>
        <w:keepLines/>
        <w:widowControl/>
        <w:pBdr>
          <w:bottom w:val="single" w:sz="8" w:space="5" w:color="4F6755"/>
        </w:pBdr>
      </w:pPr>
      <w:r>
        <w:t>Хайґакуре</w:t>
      </w:r>
    </w:p>
    <w:p>
      <w:pPr>
        <w:pStyle w:val="Heading2"/>
        <w:keepNext/>
        <w:keepLines/>
        <w:widowControl/>
      </w:pPr>
      <w:r>
        <w:t>Заснування й назва</w:t>
      </w:r>
    </w:p>
    <w:p>
      <w:pPr>
        <w:pStyle w:val="BodyText"/>
        <w:keepLines w:val="0"/>
        <w:jc w:val="both"/>
        <w:widowControl/>
      </w:pPr>
      <w:r>
        <w:t>У році −10 даймьо передав випалену територію під будівництво прихованого селища. Земля вже мала дороги, табори ліквідаторів і спільні пункти управління. Нове селище отримало державне фінансування та право виконувати офіційні місії.</w:t>
      </w:r>
    </w:p>
    <w:p>
      <w:pPr>
        <w:pStyle w:val="BodyText"/>
        <w:keepLines w:val="0"/>
        <w:jc w:val="both"/>
        <w:widowControl/>
      </w:pPr>
      <w:r>
        <w:rPr>
          <w:rFonts w:eastAsia="Noto Sans JP"/>
        </w:rPr>
        <w:t>Назва 灰隠れの里 читається Хайґакуре но Сато й означає «Селище, приховане в попелі». Перші будинки звели серед згарища. Попіл лежав на землі ще протягом багатьох сезонів. Обвуглені дерева залишалися частиною місцевого краєвиду.</w:t>
      </w:r>
    </w:p>
    <w:p>
      <w:pPr>
        <w:pStyle w:val="BodyText"/>
        <w:keepLines w:val="0"/>
        <w:jc w:val="both"/>
        <w:widowControl/>
      </w:pPr>
      <w:r>
        <w:t>Хайґакуре стоїть серед пагорбів у північній частині країни. Навколо лежать відновлений ліс і чайні землі. Його прихованість забезпечують рельєф та контрольовані дороги. Селище має прямий шлях до столиці й внутрішніх районів півострова.</w:t>
      </w:r>
    </w:p>
    <w:p>
      <w:pPr>
        <w:pStyle w:val="Heading2"/>
        <w:keepNext/>
        <w:keepLines/>
        <w:widowControl/>
      </w:pPr>
      <w:r>
        <w:t>Меморіальний парк</w:t>
      </w:r>
    </w:p>
    <w:p>
      <w:pPr>
        <w:pStyle w:val="BodyText"/>
        <w:keepLines w:val="0"/>
        <w:jc w:val="both"/>
        <w:widowControl/>
      </w:pPr>
      <w:r>
        <w:t>Загиблих під час пожежі ховали поблизу місця майбутнього селища. Над рядами поховань встановили чорні кілки. Після заснування цю ділянку впорядкували як Меморіальний парк. Вона зберігає пам’ять про шинобі та цивільних ліквідаторів.</w:t>
      </w:r>
    </w:p>
    <w:p>
      <w:pPr>
        <w:pStyle w:val="BodyText"/>
        <w:keepLines w:val="0"/>
        <w:jc w:val="both"/>
        <w:widowControl/>
      </w:pPr>
      <w:r>
        <w:t>Річниця заснування Хайґакуре має назву День Попелу. Цього дня жителі приходять до Меморіального парку. Офіційна церемонія присвячена загиблим і створенню селища на випаленій землі.</w:t>
      </w:r>
    </w:p>
    <w:p>
      <w:pPr>
        <w:pStyle w:val="Heading2"/>
        <w:keepNext/>
        <w:keepLines/>
        <w:widowControl/>
      </w:pPr>
      <w:r>
        <w:t>Шість родів</w:t>
      </w:r>
    </w:p>
    <w:p>
      <w:pPr>
        <w:pStyle w:val="BodyText"/>
        <w:keepLines w:val="0"/>
        <w:jc w:val="both"/>
        <w:widowControl/>
      </w:pPr>
      <w:r>
        <w:t>Шість родів-засновників належали до давньої шинобі-спільноти Країни Чаю. Вони знали одне одного задовго до пожежі. Між родами існували угоди та родинні зв’язки. Вони разом виконували окремі місії й сперечалися за вплив.</w:t>
      </w:r>
    </w:p>
    <w:p>
      <w:pPr>
        <w:pStyle w:val="BodyText"/>
        <w:keepLines w:val="0"/>
        <w:jc w:val="both"/>
        <w:widowControl/>
      </w:pPr>
      <w:r>
        <w:t>Під час пожежі роди діяли через спільний штаб. Після заснування кожен із них передав частину шинобі новому селищу. Власні родові порядки збереглися всередині їхніх домів. Загальні місії перейшли під владу Хайґакуре.</w:t>
      </w:r>
    </w:p>
    <w:p>
      <w:pPr>
        <w:pStyle w:val="Heading2"/>
        <w:keepNext/>
        <w:keepLines/>
        <w:widowControl/>
      </w:pPr>
      <w:r>
        <w:t>Рада Шести Старійшин</w:t>
      </w:r>
    </w:p>
    <w:p>
      <w:pPr>
        <w:pStyle w:val="BodyText"/>
        <w:keepLines w:val="0"/>
        <w:jc w:val="both"/>
        <w:widowControl/>
      </w:pPr>
      <w:r>
        <w:t>Перші вісім років селищем керувала Рада Шести Старійшин. До неї входив один представник від кожного роду. Головуючий змінювався кожні пів року. Рішення ухвалювали спільним голосуванням.</w:t>
      </w:r>
    </w:p>
    <w:p>
      <w:pPr>
        <w:pStyle w:val="BodyText"/>
        <w:keepLines w:val="0"/>
        <w:jc w:val="both"/>
        <w:widowControl/>
      </w:pPr>
      <w:r>
        <w:t>Рада керувала будівництвом і приймала місії. Вона також формувала перші правила служби. З часом колективне управління почало затримувати оперативні рішення. У році −2 даймьо створив посаду Чакаґе.</w:t>
      </w:r>
    </w:p>
    <w:p>
      <w:pPr>
        <w:pStyle w:val="Heading2"/>
        <w:keepNext/>
        <w:keepLines/>
        <w:widowControl/>
      </w:pPr>
      <w:r>
        <w:t>Перший Чакаґе</w:t>
      </w:r>
    </w:p>
    <w:p>
      <w:pPr>
        <w:pStyle w:val="BodyText"/>
        <w:keepLines w:val="0"/>
        <w:jc w:val="both"/>
        <w:widowControl/>
      </w:pPr>
      <w:r>
        <w:t>Першим Чакаґе став місцевий незалежний шинобі. Він походив із Країни Чаю й належав до позародового середовища. На момент призначення йому було двадцять вісім років. У році 0 йому виповнилося тридцять.</w:t>
      </w:r>
    </w:p>
    <w:p>
      <w:pPr>
        <w:pStyle w:val="BodyText"/>
        <w:keepLines w:val="0"/>
        <w:jc w:val="both"/>
        <w:widowControl/>
      </w:pPr>
      <w:r>
        <w:t>Чакаґе отримав військове та виконавче керівництво селищем. Рада Шести Старійшин стала дорадчим органом. Вона продовжила представляти інтереси родів. Остаточне рішення в роботі Хайґакуре ухвалює Чакаґе.</w:t>
      </w:r>
    </w:p>
    <w:p>
      <w:pPr>
        <w:pStyle w:val="BodyText"/>
        <w:keepLines w:val="0"/>
        <w:jc w:val="both"/>
        <w:widowControl/>
      </w:pPr>
      <w:r>
        <w:t>Молодий керівник почав упорядковувати службу й навчання. Він об’єднав місійні правила та систему підготовки. До першого повноцінного випуску Академії селище запроваджує єдину форму. Офіційний знак Хайґакуре складається з центральної вертикальної лінії та двох променів, спрямованих угору.</w:t>
      </w:r>
    </w:p>
    <w:p>
      <w:pPr>
        <w:pStyle w:val="Heading2"/>
        <w:keepNext/>
        <w:keepLines/>
        <w:widowControl/>
      </w:pPr>
      <w:r>
        <w:t>Академія та інститут</w:t>
      </w:r>
    </w:p>
    <w:p>
      <w:pPr>
        <w:pStyle w:val="BodyText"/>
        <w:keepLines w:val="0"/>
        <w:jc w:val="both"/>
        <w:widowControl/>
      </w:pPr>
      <w:r>
        <w:t>Академія готує перше покоління шинобі, яке пройшло повний курс усередині Хайґакуре. У році 0 цей набір наближається до випуску. Саме він першим отримає стандартизовану форму селища.</w:t>
      </w:r>
    </w:p>
    <w:p>
      <w:pPr>
        <w:pStyle w:val="BodyText"/>
        <w:keepLines w:val="0"/>
        <w:jc w:val="both"/>
        <w:widowControl/>
      </w:pPr>
      <w:r>
        <w:rPr>
          <w:rFonts w:eastAsia="Noto Sans JP"/>
        </w:rPr>
        <w:t>За правління першого Чакаґе в селищі розвивається державний дослідницький інститут. Його програми належать Хайґакуре й фінансуються країною. 接⁠ぎ⁠木⁠封⁠印⁠術, Цуґікі Фуіндзюцу, є однією з розробок цього інституту.</w:t>
      </w:r>
    </w:p>
    <w:p>
      <w:pPr>
        <w:pStyle w:val="Heading2"/>
        <w:keepNext/>
        <w:keepLines/>
        <w:widowControl/>
      </w:pPr>
      <w:r>
        <w:t>Хайґакуре у році 0</w:t>
      </w:r>
    </w:p>
    <w:p>
      <w:pPr>
        <w:pStyle w:val="BodyText"/>
        <w:keepLines w:val="0"/>
        <w:jc w:val="both"/>
        <w:widowControl/>
      </w:pPr>
      <w:r>
        <w:t>На початку року 0 Хайґакуре існує десять років. Посада Чакаґе діє два роки. Рада старійшин працює при керівникові. Академія готує перший повний випуск. Інститут веде власні дослідження.</w:t>
      </w:r>
    </w:p>
    <w:p>
      <w:pPr>
        <w:pStyle w:val="BodyText"/>
        <w:keepLines w:val="0"/>
        <w:jc w:val="both"/>
        <w:widowControl/>
      </w:pPr>
      <w:r>
        <w:t>Селище виконує державні та приватні місії по всій Країні Чаю. Його шинобі служать у внутрішніх районах і містах. Окремі загони працюють на узбережжі та островах. Центром Хайґакуре залишається випалена північна земля, з якої почалася його історія.</w:t>
      </w:r>
    </w:p>
    <w:sectPr w:rsidR="00FC693F" w:rsidRPr="0006063C" w:rsidSect="00034616">
      <w:headerReference w:type="default" r:id="rId9"/>
      <w:footerReference w:type="default" r:id="rId10"/>
      <w:pgSz w:w="11906" w:h="16838"/>
      <w:pgMar w:top="1219" w:right="1276" w:bottom="1134" w:left="1389"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mbus Sans" w:hAnsi="Nimbus Sans" w:eastAsia="Nimbus Sans" w:cs="Nimbus Sans"/>
        <w:color w:val="747B77"/>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D7DCD8"/>
      </w:pBdr>
    </w:pPr>
    <w:r>
      <w:rPr>
        <w:rFonts w:ascii="Nimbus Sans" w:hAnsi="Nimbus Sans" w:eastAsia="Nimbus Sans" w:cs="Nimbus Sans"/>
        <w:b/>
        <w:color w:val="747B77"/>
        <w:sz w:val="16"/>
      </w:rPr>
      <w:t>КРАЇНА ЧАЮ  ·  ХАЙҐАКУРЕ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DejaVu Serif" w:hAnsi="DejaVu Serif" w:eastAsia="Noto Sans JP"/>
      <w:color w:val="292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imbus Sans" w:hAnsi="Nimbus Sans" w:eastAsia="Noto Sans JP"/>
      <w:b/>
      <w:bCs/>
      <w:color w:val="292E2B"/>
      <w:sz w:val="35"/>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Theme="majorHAnsi" w:eastAsiaTheme="majorEastAsia" w:hAnsiTheme="majorHAnsi" w:cstheme="majorBidi" w:ascii="Nimbus Sans" w:hAnsi="Nimbus Sans" w:eastAsia="Noto Sans JP"/>
      <w:b/>
      <w:bCs/>
      <w:color w:val="4F675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Nimbus Sans" w:hAnsi="Nimbus Sans" w:eastAsia="Noto Sans JP"/>
      <w:b/>
      <w:bCs/>
      <w:color w:val="747B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30" w:line="293" w:lineRule="auto"/>
      <w:ind w:firstLine="312"/>
      <w:jc w:val="both"/>
    </w:pPr>
    <w:rPr>
      <w:rFonts w:ascii="DejaVu Serif" w:hAnsi="DejaVu Serif" w:eastAsia="Noto Sans JP"/>
      <w:color w:val="292E2B"/>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 Subtitle"/>
    <w:pPr>
      <w:spacing w:after="100"/>
      <w:jc w:val="center"/>
    </w:pPr>
    <w:rPr>
      <w:rFonts w:ascii="Nimbus Sans" w:hAnsi="Nimbus Sans" w:eastAsia="Noto Sans JP"/>
      <w:color w:val="747B77"/>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Країна Чаю та Хайґакуре</dc:title>
  <dc:subject>Енциклопедія Країни Чаю й прихованого селища Хайґакуре</dc:subject>
  <dc:creator/>
  <cp:keywords>Країна Чаю, Хайґакуре, Чакаґе, Naruto</cp:keywords>
  <dc:description>generated by python-docx</dc:description>
  <cp:lastModifiedBy/>
  <cp:revision>1</cp:revision>
  <dcterms:created xsi:type="dcterms:W3CDTF">2013-12-23T23:15:00Z</dcterms:created>
  <dcterms:modified xsi:type="dcterms:W3CDTF">2013-12-23T23:15:00Z</dcterms:modified>
  <cp:category/>
</cp:coreProperties>
</file>