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_rels/footer6.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media/image3.wmf" ContentType="image/x-wmf"/>
  <Override PartName="/word/media/image4.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1" allowOverlap="1" relativeHeight="101"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5930535"/>
            <w:bookmarkStart w:id="1" w:name="_Toc443645004"/>
            <w:bookmarkStart w:id="2" w:name="_Toc448834151"/>
            <w:bookmarkStart w:id="3" w:name="_Toc448828797"/>
            <w:bookmarkStart w:id="4" w:name="_Toc448828577"/>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8828799"/>
            <w:bookmarkStart w:id="11" w:name="_Toc445930537"/>
            <w:bookmarkStart w:id="12" w:name="_Toc448828579"/>
            <w:bookmarkStart w:id="13" w:name="_Toc448834153"/>
            <w:bookmarkStart w:id="14" w:name="_Toc443645006"/>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footerReference w:type="first" r:id="rId9"/>
          <w:type w:val="nextPage"/>
          <w:pgSz w:w="11906" w:h="16838"/>
          <w:pgMar w:left="851" w:right="851" w:gutter="0" w:header="720" w:top="851" w:footer="1009" w:bottom="1066"/>
          <w:pgNumType w:start="1" w:fmt="decimal"/>
          <w:formProt w:val="false"/>
          <w:textDirection w:val="lrTb"/>
          <w:docGrid w:type="default" w:linePitch="100" w:charSpace="0"/>
        </w:sect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10">
        <w:r>
          <w:rPr>
            <w:rStyle w:val="InternetLink"/>
          </w:rPr>
          <w:t>https://www.earthobservations.org/index.php</w:t>
        </w:r>
      </w:hyperlink>
      <w:r>
        <w:rPr/>
        <w:t>) and its Global Earth Observation System of Systems (GEOSS) initiative (</w:t>
      </w:r>
      <w:hyperlink r:id="rId11">
        <w:r>
          <w:rPr>
            <w:rStyle w:val="InternetLink"/>
          </w:rPr>
          <w:t>https://www.earthobservations.org/geoss.php</w:t>
        </w:r>
      </w:hyperlink>
      <w:r>
        <w:rPr/>
        <w:t>) as well as the Global Geodetic Observing System (GGOS) (</w:t>
      </w:r>
      <w:hyperlink r:id="rId12">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2"/>
        <w:gridCol w:w="1715"/>
        <w:gridCol w:w="2162"/>
        <w:gridCol w:w="3325"/>
      </w:tblGrid>
      <w:tr>
        <w:trPr/>
        <w:tc>
          <w:tcPr>
            <w:tcW w:w="2472"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Objective</w:t>
            </w:r>
          </w:p>
        </w:tc>
        <w:tc>
          <w:tcPr>
            <w:tcW w:w="1715"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Key Performance Indicator</w:t>
            </w:r>
          </w:p>
        </w:tc>
      </w:tr>
      <w:tr>
        <w:trPr/>
        <w:tc>
          <w:tcPr>
            <w:tcW w:w="247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Creation of highly skilled workforce</w:t>
            </w:r>
          </w:p>
        </w:tc>
        <w:tc>
          <w:tcPr>
            <w:tcW w:w="1715"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and WP3</w:t>
            </w:r>
          </w:p>
        </w:tc>
        <w:tc>
          <w:tcPr>
            <w:tcW w:w="216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host institute staff trained</w:t>
            </w:r>
          </w:p>
        </w:tc>
      </w:tr>
      <w:tr>
        <w:trPr/>
        <w:tc>
          <w:tcPr>
            <w:tcW w:w="247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Recruit and train new scientists</w:t>
            </w:r>
          </w:p>
        </w:tc>
        <w:tc>
          <w:tcPr>
            <w:tcW w:w="1715"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and WP3</w:t>
            </w:r>
          </w:p>
        </w:tc>
        <w:tc>
          <w:tcPr>
            <w:tcW w:w="216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PhD and PostDoc students trained</w:t>
            </w:r>
          </w:p>
        </w:tc>
      </w:tr>
      <w:tr>
        <w:trPr/>
        <w:tc>
          <w:tcPr>
            <w:tcW w:w="247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Research capacity enhancement via in-house software</w:t>
            </w:r>
          </w:p>
        </w:tc>
        <w:tc>
          <w:tcPr>
            <w:tcW w:w="1715"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WP3</w:t>
            </w:r>
          </w:p>
        </w:tc>
        <w:tc>
          <w:tcPr>
            <w:tcW w:w="216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In-house software to accommodate:</w:t>
            </w:r>
          </w:p>
          <w:p>
            <w:pPr>
              <w:pStyle w:val="TableContents"/>
              <w:widowControl w:val="false"/>
              <w:numPr>
                <w:ilvl w:val="0"/>
                <w:numId w:val="13"/>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DORIS observations</w:t>
            </w:r>
          </w:p>
          <w:p>
            <w:pPr>
              <w:pStyle w:val="TableContents"/>
              <w:widowControl w:val="false"/>
              <w:numPr>
                <w:ilvl w:val="0"/>
                <w:numId w:val="13"/>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SLR observations</w:t>
            </w:r>
          </w:p>
          <w:p>
            <w:pPr>
              <w:pStyle w:val="TableContents"/>
              <w:widowControl w:val="false"/>
              <w:numPr>
                <w:ilvl w:val="0"/>
                <w:numId w:val="13"/>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state-of-the-art handling of EOPs</w:t>
            </w:r>
          </w:p>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Software validation by expert partners and released online (free and open-source).</w:t>
            </w:r>
          </w:p>
        </w:tc>
      </w:tr>
      <w:tr>
        <w:trPr/>
        <w:tc>
          <w:tcPr>
            <w:tcW w:w="247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Involvement of NTUA in  the future of Space Geodesy on an international level</w:t>
            </w:r>
          </w:p>
        </w:tc>
        <w:tc>
          <w:tcPr>
            <w:tcW w:w="1715"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WP3 and WP4</w:t>
            </w:r>
          </w:p>
        </w:tc>
        <w:tc>
          <w:tcPr>
            <w:tcW w:w="216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high-caliber geodetic services and consortia in which NTUA will get involved (in various roles). Such are IDS, ILRS, IVS, IAG and GGOS.</w:t>
            </w:r>
          </w:p>
        </w:tc>
      </w:tr>
      <w:tr>
        <w:trPr/>
        <w:tc>
          <w:tcPr>
            <w:tcW w:w="2472"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Mitigation of  technological/scientific gap between the host institute and top-tier institutes</w:t>
            </w:r>
          </w:p>
        </w:tc>
        <w:tc>
          <w:tcPr>
            <w:tcW w:w="1715"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WP2,WP3 and WP4</w:t>
            </w:r>
          </w:p>
        </w:tc>
        <w:tc>
          <w:tcPr>
            <w:tcW w:w="216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2"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Attractive center of excellence for new scientists</w:t>
            </w:r>
          </w:p>
        </w:tc>
        <w:tc>
          <w:tcPr>
            <w:tcW w:w="1715"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WP4</w:t>
            </w:r>
          </w:p>
        </w:tc>
        <w:tc>
          <w:tcPr>
            <w:tcW w:w="216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TableContents"/>
              <w:widowControl w:val="false"/>
              <w:numPr>
                <w:ilvl w:val="0"/>
                <w:numId w:val="16"/>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applicants for PhD, PostDoc and (possible) tenure open positions. Expected to take place gradually after the start of ACRONYM.</w:t>
            </w:r>
          </w:p>
          <w:p>
            <w:pPr>
              <w:pStyle w:val="TableContents"/>
              <w:widowControl w:val="false"/>
              <w:numPr>
                <w:ilvl w:val="0"/>
                <w:numId w:val="16"/>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young scientists (from partners) traveling to NTUA</w:t>
            </w:r>
          </w:p>
          <w:p>
            <w:pPr>
              <w:pStyle w:val="TableContents"/>
              <w:widowControl w:val="false"/>
              <w:numPr>
                <w:ilvl w:val="0"/>
                <w:numId w:val="16"/>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funding bids submitted for PhD and PostDoc studies (carried out in host institute)</w:t>
            </w:r>
          </w:p>
          <w:p>
            <w:pPr>
              <w:pStyle w:val="TableContents"/>
              <w:widowControl w:val="false"/>
              <w:numPr>
                <w:ilvl w:val="0"/>
                <w:numId w:val="16"/>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PhD and PostDoc scholarships successfully applied for (from national and/or European funding pools)</w:t>
            </w:r>
          </w:p>
        </w:tc>
      </w:tr>
      <w:tr>
        <w:trPr/>
        <w:tc>
          <w:tcPr>
            <w:tcW w:w="2472"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Establish a national (Greek) ecosystem of space related stakeholders</w:t>
            </w:r>
          </w:p>
          <w:p>
            <w:pPr>
              <w:pStyle w:val="Normal"/>
              <w:widowControl w:val="false"/>
              <w:spacing w:before="0" w:after="200"/>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Center of innovation for Greece in the field of space-based geosciences</w:t>
            </w:r>
          </w:p>
        </w:tc>
        <w:tc>
          <w:tcPr>
            <w:tcW w:w="1715"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and WP4</w:t>
            </w:r>
          </w:p>
        </w:tc>
        <w:tc>
          <w:tcPr>
            <w:tcW w:w="216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TableContents"/>
              <w:widowControl w:val="false"/>
              <w:numPr>
                <w:ilvl w:val="0"/>
                <w:numId w:val="14"/>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present in info-days and seminars.</w:t>
            </w:r>
          </w:p>
          <w:p>
            <w:pPr>
              <w:pStyle w:val="TableContents"/>
              <w:widowControl w:val="false"/>
              <w:numPr>
                <w:ilvl w:val="0"/>
                <w:numId w:val="14"/>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included in research proposals submitted</w:t>
            </w:r>
          </w:p>
          <w:p>
            <w:pPr>
              <w:pStyle w:val="TableContents"/>
              <w:widowControl w:val="false"/>
              <w:numPr>
                <w:ilvl w:val="0"/>
                <w:numId w:val="14"/>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interested in and/or subscribed to the ACRONYM newsletter</w:t>
            </w:r>
          </w:p>
          <w:p>
            <w:pPr>
              <w:pStyle w:val="TableContents"/>
              <w:widowControl w:val="false"/>
              <w:numPr>
                <w:ilvl w:val="0"/>
                <w:numId w:val="14"/>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requesting/accessing online lectures and training videos (via ACRONYM’s website)</w:t>
            </w:r>
          </w:p>
        </w:tc>
      </w:tr>
      <w:tr>
        <w:trPr/>
        <w:tc>
          <w:tcPr>
            <w:tcW w:w="2472"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Increase host’s international standing and visibility</w:t>
            </w:r>
          </w:p>
        </w:tc>
        <w:tc>
          <w:tcPr>
            <w:tcW w:w="1715"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WP4</w:t>
            </w:r>
          </w:p>
        </w:tc>
        <w:tc>
          <w:tcPr>
            <w:tcW w:w="216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TableContents"/>
              <w:widowControl w:val="false"/>
              <w:numPr>
                <w:ilvl w:val="0"/>
                <w:numId w:val="15"/>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conferences/workshops attended</w:t>
            </w:r>
          </w:p>
          <w:p>
            <w:pPr>
              <w:pStyle w:val="TableContents"/>
              <w:widowControl w:val="false"/>
              <w:numPr>
                <w:ilvl w:val="0"/>
                <w:numId w:val="15"/>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scientific publications in high-impact journals</w:t>
            </w:r>
          </w:p>
          <w:p>
            <w:pPr>
              <w:pStyle w:val="TableContents"/>
              <w:widowControl w:val="false"/>
              <w:numPr>
                <w:ilvl w:val="0"/>
                <w:numId w:val="15"/>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Impact factor of scientific journals publishing results of ACRONYM</w:t>
            </w:r>
          </w:p>
          <w:p>
            <w:pPr>
              <w:pStyle w:val="TableContents"/>
              <w:widowControl w:val="false"/>
              <w:numPr>
                <w:ilvl w:val="0"/>
                <w:numId w:val="15"/>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Involvement in International Association of Geodesy (IAG) and GGOS</w:t>
            </w:r>
          </w:p>
          <w:p>
            <w:pPr>
              <w:pStyle w:val="TableContents"/>
              <w:widowControl w:val="false"/>
              <w:numPr>
                <w:ilvl w:val="0"/>
                <w:numId w:val="15"/>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Release free and open software tools, available on-line</w:t>
            </w:r>
          </w:p>
          <w:p>
            <w:pPr>
              <w:pStyle w:val="TableContents"/>
              <w:widowControl w:val="false"/>
              <w:numPr>
                <w:ilvl w:val="0"/>
                <w:numId w:val="15"/>
              </w:numPr>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users of software released (measurable via online means, acknowledgments and DOI references)</w:t>
            </w:r>
          </w:p>
        </w:tc>
      </w:tr>
      <w:tr>
        <w:trPr/>
        <w:tc>
          <w:tcPr>
            <w:tcW w:w="2472"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Create a network of international collaborators, get involved in high-calibre international consortia</w:t>
            </w:r>
          </w:p>
        </w:tc>
        <w:tc>
          <w:tcPr>
            <w:tcW w:w="1715"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2"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GB"/>
              </w:rPr>
              <w:t>Enhance the host's capacity and efficiency in partnership-building, preparation and carrying out of research proposals funded by a series of alternate grant pools.</w:t>
            </w:r>
          </w:p>
        </w:tc>
        <w:tc>
          <w:tcPr>
            <w:tcW w:w="1715"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w:t>
            </w:r>
          </w:p>
        </w:tc>
        <w:tc>
          <w:tcPr>
            <w:tcW w:w="2162"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TableContents"/>
              <w:widowControl w:val="false"/>
              <w:numPr>
                <w:ilvl w:val="0"/>
                <w:numId w:val="17"/>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host institute staff trained</w:t>
            </w:r>
          </w:p>
          <w:p>
            <w:pPr>
              <w:pStyle w:val="TableContents"/>
              <w:widowControl w:val="false"/>
              <w:numPr>
                <w:ilvl w:val="0"/>
                <w:numId w:val="17"/>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research proposals submitted (within the time span of ACRONYM)</w:t>
            </w:r>
          </w:p>
          <w:p>
            <w:pPr>
              <w:pStyle w:val="TableContents"/>
              <w:widowControl w:val="false"/>
              <w:numPr>
                <w:ilvl w:val="0"/>
                <w:numId w:val="17"/>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Diversity of funding pools targeted</w:t>
            </w:r>
          </w:p>
          <w:p>
            <w:pPr>
              <w:pStyle w:val="TableContents"/>
              <w:widowControl w:val="false"/>
              <w:numPr>
                <w:ilvl w:val="0"/>
                <w:numId w:val="17"/>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 xml:space="preserve">Within the framework of ACRONYM, synergies are proposed with leading experts in the techniques of DORIS, SLR and VLBI with the aim of closing the knowledge and technological gap and thus significantly strengthening NTUA's academic and research capacity and potential. </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 xml:space="preserve">Knowledge transfer will flow from the expert nodes to the (per-technique) dedicated task force at NTUA. The aim here is twofold: on the one hand establish a seamless knowledge flow between the twinning partners and on the other hand introduce and train the dedicated task force on the Space Geodetic techniques, so that they gain a deep understanding of the methodologies involved. Lectures, on-line training courses, presentation of relevant bibliography, venture labs and one-on-one communication will take place to accommodate flow of expertise.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and respective validation procedures. </w:t>
      </w:r>
    </w:p>
    <w:p>
      <w:pPr>
        <w:pStyle w:val="Normal"/>
        <w:spacing w:before="0" w:after="200"/>
        <w:jc w:val="both"/>
        <w:rPr/>
      </w:pPr>
      <w:r>
        <w:rPr/>
        <w:t>The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jc w:val="both"/>
        <w:rPr/>
      </w:pPr>
      <w:r>
        <w:rPr/>
        <w:t>In order to further enhance NTUA’s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Cs/>
        </w:rPr>
      </w:pPr>
      <w:r>
        <w:rPr>
          <w:rFonts w:ascii="Times New Roman" w:hAnsi="Times New Roman"/>
          <w:b/>
          <w:bCs/>
          <w:shd w:fill="FFFF00" w:val="clear"/>
          <w:lang w:val="en-GB"/>
        </w:rPr>
        <w:t>todo</w:t>
      </w:r>
    </w:p>
    <w:p>
      <w:pPr>
        <w:sectPr>
          <w:headerReference w:type="even" r:id="rId13"/>
          <w:headerReference w:type="default" r:id="rId14"/>
          <w:headerReference w:type="first" r:id="rId15"/>
          <w:footerReference w:type="default" r:id="rId16"/>
          <w:footerReference w:type="first" r:id="rId17"/>
          <w:type w:val="nextPage"/>
          <w:pgSz w:w="11906" w:h="16838"/>
          <w:pgMar w:left="1134" w:right="1134" w:gutter="0" w:header="720" w:top="1134" w:footer="720" w:bottom="1134"/>
          <w:pgNumType w:fmt="decimal"/>
          <w:formProt w:val="false"/>
          <w:textDirection w:val="lrTb"/>
          <w:docGrid w:type="default" w:linePitch="100" w:charSpace="0"/>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8"/>
          <w:headerReference w:type="first" r:id="rId19"/>
          <w:footerReference w:type="default" r:id="rId20"/>
          <w:footerReference w:type="first" r:id="rId21"/>
          <w:type w:val="nextPage"/>
          <w:pgSz w:orient="landscape" w:w="16838" w:h="11906"/>
          <w:pgMar w:left="851" w:right="851" w:gutter="0" w:header="720" w:top="851" w:footer="720" w:bottom="851"/>
          <w:pgNumType w:fmt="decimal"/>
          <w:formProt w:val="false"/>
          <w:textDirection w:val="lrTb"/>
          <w:docGrid w:type="default" w:linePitch="100" w:charSpace="0"/>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rPr>
                <w:lang w:val="en-GB"/>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2"/>
              </w:numPr>
              <w:spacing w:before="60" w:after="60"/>
              <w:rPr>
                <w:lang w:val="en-GB"/>
              </w:rPr>
            </w:pPr>
            <w:r>
              <w:rPr/>
              <w:t>Establish a strong project management scheme</w:t>
            </w:r>
          </w:p>
          <w:p>
            <w:pPr>
              <w:pStyle w:val="Normal"/>
              <w:widowControl w:val="false"/>
              <w:numPr>
                <w:ilvl w:val="0"/>
                <w:numId w:val="12"/>
              </w:numPr>
              <w:spacing w:before="60" w:after="60"/>
              <w:rPr>
                <w:lang w:val="en-GB"/>
              </w:rPr>
            </w:pPr>
            <w:r>
              <w:rPr/>
              <w:t>Establish appropriate communication and reporting channels to the European Commission</w:t>
            </w:r>
          </w:p>
          <w:p>
            <w:pPr>
              <w:pStyle w:val="Normal"/>
              <w:widowControl w:val="false"/>
              <w:numPr>
                <w:ilvl w:val="0"/>
                <w:numId w:val="12"/>
              </w:numPr>
              <w:spacing w:before="60" w:after="60"/>
              <w:rPr>
                <w:lang w:val="en-GB"/>
              </w:rPr>
            </w:pPr>
            <w:r>
              <w:rPr/>
              <w:t>Ensure successful achievement of the project objectives on time and within budget</w:t>
            </w:r>
          </w:p>
          <w:p>
            <w:pPr>
              <w:pStyle w:val="Normal"/>
              <w:widowControl w:val="false"/>
              <w:numPr>
                <w:ilvl w:val="0"/>
                <w:numId w:val="12"/>
              </w:numPr>
              <w:spacing w:before="60" w:after="60"/>
              <w:rPr>
                <w:lang w:val="en-GB"/>
              </w:rPr>
            </w:pPr>
            <w:r>
              <w:rPr/>
              <w:t>Establish an efficient electronic service for communications, and document exchanging</w:t>
            </w:r>
          </w:p>
          <w:p>
            <w:pPr>
              <w:pStyle w:val="Normal"/>
              <w:widowControl w:val="false"/>
              <w:numPr>
                <w:ilvl w:val="0"/>
                <w:numId w:val="12"/>
              </w:numPr>
              <w:spacing w:before="60" w:after="60"/>
              <w:rPr>
                <w:lang w:val="en-GB"/>
              </w:rPr>
            </w:pPr>
            <w:r>
              <w:rPr/>
              <w:t>Conduct continuous quality assurance activities for the operation of the project and the production of its results within its lifespan</w:t>
            </w:r>
          </w:p>
          <w:p>
            <w:pPr>
              <w:pStyle w:val="Normal"/>
              <w:widowControl w:val="false"/>
              <w:numPr>
                <w:ilvl w:val="0"/>
                <w:numId w:val="12"/>
              </w:numPr>
              <w:spacing w:before="60" w:after="60"/>
              <w:rPr>
                <w:lang w:val="en-GB"/>
              </w:rPr>
            </w:pPr>
            <w:r>
              <w:rPr/>
              <w:t>Ensure continuous monitoring of the project’s progress and timely initiation of corrective actions (if needed)</w:t>
            </w:r>
          </w:p>
          <w:p>
            <w:pPr>
              <w:pStyle w:val="Normal"/>
              <w:widowControl w:val="false"/>
              <w:numPr>
                <w:ilvl w:val="0"/>
                <w:numId w:val="12"/>
              </w:numPr>
              <w:spacing w:before="60" w:after="60"/>
              <w:rPr>
                <w:lang w:val="en-GB"/>
              </w:rPr>
            </w:pPr>
            <w:r>
              <w:rPr/>
              <w:t>Coordinate the organization and execution of the various project meetings, and/or participation of the project in various external or self-organized events</w:t>
            </w:r>
          </w:p>
          <w:p>
            <w:pPr>
              <w:pStyle w:val="Normal"/>
              <w:widowControl w:val="false"/>
              <w:numPr>
                <w:ilvl w:val="0"/>
                <w:numId w:val="12"/>
              </w:numPr>
              <w:spacing w:before="60" w:after="60"/>
              <w:rPr>
                <w:lang w:val="en-GB"/>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original workplan from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Cs/>
                <w:highlight w:val="none"/>
                <w:shd w:fill="FFFF00" w:val="clear"/>
              </w:rPr>
            </w:pPr>
            <w:r>
              <w:rPr>
                <w:b/>
                <w:bCs/>
                <w:shd w:fill="FFFF00" w:val="clear"/>
              </w:rPr>
              <w:t>Task 1.X Kick-Off Meeting (M1-3); Lead: OSO</w:t>
            </w:r>
          </w:p>
          <w:p>
            <w:pPr>
              <w:pStyle w:val="Normal"/>
              <w:widowControl w:val="false"/>
              <w:spacing w:before="60" w:after="60"/>
              <w:rPr>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Cs w:val="false"/>
                <w:highlight w:val="none"/>
                <w:shd w:fill="FFFF00" w:val="clear"/>
              </w:rPr>
            </w:pPr>
            <w:r>
              <w:rPr>
                <w:b w:val="false"/>
                <w:bCs w:val="false"/>
                <w:shd w:fill="FFFF00" w:val="clear"/>
              </w:rPr>
            </w:r>
          </w:p>
          <w:p>
            <w:pPr>
              <w:pStyle w:val="Normal"/>
              <w:widowControl w:val="false"/>
              <w:spacing w:before="60" w:after="60"/>
              <w:jc w:val="both"/>
              <w:rPr>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60" w:after="60"/>
              <w:rPr>
                <w:lang w:val="en-GB"/>
              </w:rPr>
            </w:pPr>
            <w:r>
              <w:rPr>
                <w:rFonts w:ascii="Times New Roman" w:hAnsi="Times New Roman"/>
                <w:b/>
                <w:lang w:val="en-GB"/>
              </w:rPr>
              <w:t>Objectives</w:t>
            </w:r>
          </w:p>
          <w:p>
            <w:pPr>
              <w:pStyle w:val="Normal"/>
              <w:widowControl w:val="false"/>
              <w:spacing w:before="60" w:after="60"/>
              <w:rPr>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8"/>
              </w:numPr>
              <w:spacing w:before="60" w:after="60"/>
              <w:rPr>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8"/>
              </w:numPr>
              <w:spacing w:before="60" w:after="60"/>
              <w:rPr>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8"/>
              </w:numPr>
              <w:spacing w:before="60" w:after="60"/>
              <w:rPr>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research capacity building (mid-term and long-term)</w:t>
            </w:r>
          </w:p>
          <w:p>
            <w:pPr>
              <w:pStyle w:val="Normal"/>
              <w:widowControl w:val="false"/>
              <w:numPr>
                <w:ilvl w:val="0"/>
                <w:numId w:val="8"/>
              </w:numPr>
              <w:spacing w:before="60" w:after="60"/>
              <w:rPr/>
            </w:pPr>
            <w:r>
              <w:rPr>
                <w:rFonts w:ascii="Times New Roman" w:hAnsi="Times New Roman"/>
                <w:b w:val="false"/>
                <w:bCs w:val="false"/>
                <w:lang w:val="en-GB"/>
              </w:rPr>
              <w:t>recruitment of at least three PhD students and three PostDoc students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p>
            <w:pPr>
              <w:pStyle w:val="Normal"/>
              <w:widowControl w:val="false"/>
              <w:numPr>
                <w:ilvl w:val="0"/>
                <w:numId w:val="8"/>
              </w:numPr>
              <w:spacing w:before="60" w:after="60"/>
              <w:jc w:val="both"/>
              <w:rPr>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The host institute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in the host institute via online webinars, virtual training, videos conferences, venture labs and one short term encounter (duration between one and two weeks) of all three involved partners.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Additionally, exploiting the expertise of the top-class institutes (IPGP and CLS), the partners will draw out a detailed plan on significantly enhancing the host’s research capacity within the time frame of ACRONYM, through designing and implementing a DORIS data analysis toolbox. This plan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this three-part consortium will decide on  two technique-related subjects to work on, aiming at two scientific publications in high-impact peer-reviewed scientific journals (impact factor &gt; 2.4).</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its peers in the host institute via online webinars, virtual training, video conferences, venture labs and one short term encounter (duration between one and two weeks), hosted by GFZ.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GFZ, the two partners will lay out a detailed plan on significantly enhancing the host’s research capacity within the time frame of ACRONYM, through designing and implementing an SLR data analysis toolbox. It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its peers in the host institute via online webinars, virtual training, video conferences, venture labs and one short term encounter (duration between one and two weeks), hosted by OSO.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OSO, the partners will lay out a detailed plan on significantly enhancing the host’s research capacity within the time frame of ACRONYM, through designing and implementing a geodetic toolbox, specifically aiming at 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pPr>
            <w:r>
              <w:rPr/>
            </w:r>
          </w:p>
          <w:p>
            <w:pPr>
              <w:pStyle w:val="Normal"/>
              <w:widowControl w:val="false"/>
              <w:spacing w:before="60" w:after="60"/>
              <w:jc w:val="both"/>
              <w:rPr>
                <w:b/>
                <w:bCs/>
              </w:rPr>
            </w:pPr>
            <w:r>
              <w:rPr>
                <w:b/>
                <w:bCs/>
              </w:rPr>
              <w:t>Task 2.4 Evaluation of currently available software tools (M6-12); Lead GFZ</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22">
              <w:r>
                <w:rPr>
                  <w:rStyle w:val="InternetLink"/>
                  <w:lang w:val="en-GB"/>
                </w:rPr>
                <w:t>https://libre.space/</w:t>
              </w:r>
            </w:hyperlink>
            <w:r>
              <w:rPr>
                <w:lang w:val="en-GB"/>
              </w:rPr>
              <w:t>), Geosystems Hellas (</w:t>
            </w:r>
            <w:hyperlink r:id="rId23">
              <w:r>
                <w:rPr>
                  <w:rStyle w:val="InternetLink"/>
                  <w:lang w:val="en-GB"/>
                </w:rPr>
                <w:t>https://www.geosystems-hellas.gr/</w:t>
              </w:r>
            </w:hyperlink>
            <w:r>
              <w:rPr>
                <w:lang w:val="en-GB"/>
              </w:rPr>
              <w:t>), Planetek Hellas (</w:t>
            </w:r>
            <w:hyperlink r:id="rId24">
              <w:r>
                <w:rPr>
                  <w:rStyle w:val="InternetLink"/>
                  <w:lang w:val="en-GB"/>
                </w:rPr>
                <w:t>https://www.planetek.gr/</w:t>
              </w:r>
            </w:hyperlink>
            <w:r>
              <w:rPr>
                <w:lang w:val="en-GB"/>
              </w:rPr>
              <w:t>)), governmental agencies and institutions (e.g. National Observatory of Athens, Beyond Centre (</w:t>
            </w:r>
            <w:hyperlink r:id="rId25">
              <w:r>
                <w:rPr>
                  <w:rStyle w:val="InternetLink"/>
                  <w:lang w:val="en-GB"/>
                </w:rPr>
                <w:t>http://beyond-eocenter.eu/</w:t>
              </w:r>
            </w:hyperlink>
            <w:r>
              <w:rPr>
                <w:lang w:val="en-GB"/>
              </w:rPr>
              <w:t>), Hellenic Group on Earth Observations (</w:t>
            </w:r>
            <w:hyperlink r:id="rId26">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 A minimum attendance of 15 individual agencies is expected.</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pPr>
            <w:r>
              <w:rPr>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enhance NTUA research profile via adherence to a  free and open-source policy (software)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a long term plan for enhancing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lang w:val="en-GB"/>
              </w:rPr>
              <w:t>Additionally, NTUA’s staff will visit OSO and OSO personnel will make a short visit to NTUA’s facilities, in an effort to further consolidate networking and efficient expertise transfer. The short term visits will have a duration of one to two weeks.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centre of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research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capacities and administrative skills of the staff working in NTUA</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 and grant applications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60" w:after="60"/>
              <w:jc w:val="both"/>
              <w:rPr/>
            </w:pPr>
            <w:r>
              <w:rPr>
                <w:rFonts w:ascii="Times New Roman" w:hAnsi="Times New Roman"/>
                <w:b w:val="false"/>
                <w:bCs w:val="false"/>
                <w:lang w:val="en-GB"/>
              </w:rPr>
              <w:t>Boost success rate of funding bids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4.1 Strengthening research management capacity and administrative skills (M1-M18); Lead OSO</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4.2 Exploring funding pools and opportunities (M12-M18); Lead GFZ</w:t>
            </w:r>
          </w:p>
          <w:p>
            <w:pPr>
              <w:pStyle w:val="Normal"/>
              <w:widowControl w:val="false"/>
              <w:spacing w:before="60" w:after="60"/>
              <w:jc w:val="both"/>
              <w:rPr>
                <w:b/>
                <w:bCs/>
              </w:rPr>
            </w:pPr>
            <w:r>
              <w:rPr>
                <w:b/>
                <w:bCs/>
              </w:rPr>
            </w:r>
          </w:p>
          <w:p>
            <w:pPr>
              <w:pStyle w:val="Normal"/>
              <w:widowControl w:val="false"/>
              <w:spacing w:before="60" w:after="60"/>
              <w:jc w:val="both"/>
              <w:rPr/>
            </w:pPr>
            <w:r>
              <w:rPr>
                <w:b/>
                <w:bCs/>
                <w:lang w:val="en-GB"/>
              </w:rPr>
              <w:t>Task 4.3 Enhancing Research Funding Capacity (M12-M36); Lead CLS</w:t>
            </w:r>
          </w:p>
          <w:p>
            <w:pPr>
              <w:pStyle w:val="Normal"/>
              <w:widowControl w:val="false"/>
              <w:spacing w:before="60" w:after="60"/>
              <w:jc w:val="both"/>
              <w:rPr/>
            </w:pPr>
            <w:r>
              <w:rPr>
                <w:lang w:val="en-GB"/>
              </w:rPr>
              <w:t>The host institute will establish a task force made up of six NTUA employees, which will be trained in project funding seeking, proposal writing and efficient research project management and administration, via remote mentoring and coaching. The consortium partners (CLS, IPGP, GFZ and OSO) will transfer technical knowledge, know-how and best practices to the NTUA task force.</w:t>
            </w:r>
          </w:p>
          <w:p>
            <w:pPr>
              <w:pStyle w:val="Normal"/>
              <w:widowControl w:val="false"/>
              <w:spacing w:before="60" w:after="60"/>
              <w:jc w:val="both"/>
              <w:rPr/>
            </w:pPr>
            <w:r>
              <w:rPr/>
              <w:t>The task force along with the partners will be involved in exploring possibilities and capabilities in:</w:t>
            </w:r>
          </w:p>
          <w:p>
            <w:pPr>
              <w:pStyle w:val="Normal"/>
              <w:widowControl w:val="false"/>
              <w:numPr>
                <w:ilvl w:val="0"/>
                <w:numId w:val="11"/>
              </w:numPr>
              <w:spacing w:before="60" w:after="60"/>
              <w:jc w:val="both"/>
              <w:rPr/>
            </w:pPr>
            <w:r>
              <w:rPr/>
              <w:t xml:space="preserve">research funding  possibilities  via </w:t>
            </w:r>
            <w:r>
              <w:rPr>
                <w:lang w:val="en-GB"/>
              </w:rPr>
              <w:t>European research funding pools and consortia (e.g. EU, ESA, etc)</w:t>
            </w:r>
          </w:p>
          <w:p>
            <w:pPr>
              <w:pStyle w:val="Normal"/>
              <w:widowControl w:val="false"/>
              <w:numPr>
                <w:ilvl w:val="0"/>
                <w:numId w:val="11"/>
              </w:numPr>
              <w:spacing w:before="60" w:after="60"/>
              <w:jc w:val="both"/>
              <w:rPr/>
            </w:pPr>
            <w:r>
              <w:rPr>
                <w:rStyle w:val="Strong"/>
                <w:b w:val="false"/>
                <w:bCs w:val="false"/>
              </w:rPr>
              <w:t>collaborative funding (contributions from various stakeholders, such as government agencies, private foundations and industry partners)</w:t>
            </w:r>
          </w:p>
          <w:p>
            <w:pPr>
              <w:pStyle w:val="Normal"/>
              <w:widowControl w:val="false"/>
              <w:numPr>
                <w:ilvl w:val="0"/>
                <w:numId w:val="11"/>
              </w:numPr>
              <w:spacing w:before="60" w:after="60"/>
              <w:jc w:val="both"/>
              <w:rPr/>
            </w:pPr>
            <w:r>
              <w:rPr>
                <w:rStyle w:val="Strong"/>
                <w:b w:val="false"/>
                <w:bCs w:val="false"/>
              </w:rPr>
              <w:t>funding via research consortia and networks (e.g. funding claiming via contribution in international services such as the IDS, ILRS and IVS)</w:t>
            </w:r>
          </w:p>
          <w:p>
            <w:pPr>
              <w:pStyle w:val="Normal"/>
              <w:widowControl w:val="false"/>
              <w:numPr>
                <w:ilvl w:val="0"/>
                <w:numId w:val="11"/>
              </w:numPr>
              <w:spacing w:before="60" w:after="60"/>
              <w:jc w:val="both"/>
              <w:rPr>
                <w:rStyle w:val="Strong"/>
                <w:b w:val="false"/>
                <w:bCs w:val="false"/>
              </w:rPr>
            </w:pPr>
            <w:r>
              <w:rPr>
                <w:rStyle w:val="Strong"/>
                <w:b w:val="false"/>
                <w:bCs w:val="false"/>
              </w:rPr>
              <w:t>funding pools and networking specifically targeting young scientists, e.g. MSCA Doctoral Networks</w:t>
            </w:r>
          </w:p>
          <w:p>
            <w:pPr>
              <w:pStyle w:val="Normal"/>
              <w:widowControl w:val="false"/>
              <w:numPr>
                <w:ilvl w:val="0"/>
                <w:numId w:val="11"/>
              </w:numPr>
              <w:spacing w:before="60" w:after="60"/>
              <w:jc w:val="both"/>
              <w:rPr/>
            </w:pPr>
            <w:r>
              <w:rPr>
                <w:rStyle w:val="Strong"/>
                <w:b w:val="false"/>
                <w:bCs w:val="false"/>
              </w:rPr>
              <w:t>public-private partnerships</w:t>
            </w:r>
            <w:r>
              <w:rPr>
                <w:rStyle w:val="Strong"/>
                <w:b w:val="false"/>
                <w:bCs w:val="false"/>
                <w:lang w:val="en-GB"/>
              </w:rPr>
              <w:t>, 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in an effort to significantly enhance future NTUA’s  successful proposal submission rate, secure financial aid for the host’s research activities in the long-run and boost long-term synergy between the consortium partners.</w:t>
            </w:r>
          </w:p>
          <w:p>
            <w:pPr>
              <w:pStyle w:val="Normal"/>
              <w:widowControl w:val="false"/>
              <w:spacing w:before="60" w:after="60"/>
              <w:jc w:val="both"/>
              <w:rPr/>
            </w:pPr>
            <w:r>
              <w:rPr/>
              <w:t>The task force along with the partners will decide on a strategic plan for two further research proposals to be submitted within the duration of ACRONYM.</w:t>
            </w:r>
          </w:p>
          <w:p>
            <w:pPr>
              <w:pStyle w:val="Normal"/>
              <w:widowControl w:val="false"/>
              <w:spacing w:before="60" w:after="60"/>
              <w:jc w:val="both"/>
              <w:rPr/>
            </w:pPr>
            <w:r>
              <w:rPr/>
            </w:r>
          </w:p>
          <w:p>
            <w:pPr>
              <w:pStyle w:val="Normal"/>
              <w:widowControl w:val="false"/>
              <w:spacing w:before="60" w:after="60"/>
              <w:jc w:val="both"/>
              <w:rPr>
                <w:b/>
                <w:bCs/>
              </w:rPr>
            </w:pPr>
            <w:r>
              <w:rPr>
                <w:b/>
                <w:bCs/>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w:t>
            </w:r>
            <w:r>
              <w:rPr>
                <w:rFonts w:ascii="Times New Roman" w:hAnsi="Times New Roman"/>
                <w:lang w:val="en-GB"/>
              </w:rPr>
              <w:t>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4.5 Dissemination Activities and Support for the Greek Ecosystem (M12-M36); Lead CLS</w:t>
            </w:r>
          </w:p>
          <w:p>
            <w:pPr>
              <w:pStyle w:val="Normal"/>
              <w:widowControl w:val="false"/>
              <w:spacing w:before="60" w:after="60"/>
              <w:jc w:val="both"/>
              <w:rPr>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status of NTUA’s in-house software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Submission of two research proposals for funding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41"/>
        <w:gridCol w:w="2269"/>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4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4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4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4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4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4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4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07"/>
        <w:gridCol w:w="2430"/>
        <w:gridCol w:w="3828"/>
      </w:tblGrid>
      <w:tr>
        <w:trPr/>
        <w:tc>
          <w:tcPr>
            <w:tcW w:w="380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0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0" w:author="Μαρία Τσακίρη" w:date="2023-07-24T08:48:00Z">
              <w:r>
                <w:rPr>
                  <w:rFonts w:ascii="Times New Roman" w:hAnsi="Times New Roman"/>
                  <w:b/>
                  <w:lang w:val="en-GB"/>
                </w:rPr>
                <w:t>One partner resigns from consortium</w:t>
              </w:r>
            </w:ins>
          </w:p>
        </w:tc>
        <w:tc>
          <w:tcPr>
            <w:tcW w:w="24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0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24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0"/>
        <w:gridCol w:w="1487"/>
        <w:gridCol w:w="1467"/>
        <w:gridCol w:w="1448"/>
        <w:gridCol w:w="3132"/>
      </w:tblGrid>
      <w:tr>
        <w:trPr/>
        <w:tc>
          <w:tcPr>
            <w:tcW w:w="2390" w:type="dxa"/>
            <w:tcBorders>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8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rHeight w:val="506" w:hRule="atLeast"/>
        </w:trPr>
        <w:tc>
          <w:tcPr>
            <w:tcW w:w="23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4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31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7"/>
      <w:headerReference w:type="first" r:id="rId28"/>
      <w:footerReference w:type="default" r:id="rId29"/>
      <w:footerReference w:type="first" r:id="rId30"/>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4"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20" wp14:anchorId="03E1E5DF">
              <wp:simplePos x="0" y="0"/>
              <wp:positionH relativeFrom="column">
                <wp:posOffset>0</wp:posOffset>
              </wp:positionH>
              <wp:positionV relativeFrom="paragraph">
                <wp:posOffset>635</wp:posOffset>
              </wp:positionV>
              <wp:extent cx="6616700" cy="267335"/>
              <wp:effectExtent l="5080" t="5715" r="5080" b="4445"/>
              <wp:wrapNone/>
              <wp:docPr id="6"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10</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10</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7"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42" wp14:anchorId="48EC8C95">
              <wp:simplePos x="0" y="0"/>
              <wp:positionH relativeFrom="column">
                <wp:posOffset>0</wp:posOffset>
              </wp:positionH>
              <wp:positionV relativeFrom="paragraph">
                <wp:posOffset>635</wp:posOffset>
              </wp:positionV>
              <wp:extent cx="6616700" cy="267335"/>
              <wp:effectExtent l="5080" t="5715" r="5080" b="4445"/>
              <wp:wrapNone/>
              <wp:docPr id="8"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1" allowOverlap="1" relativeHeight="76" wp14:anchorId="402D5860">
              <wp:simplePos x="0" y="0"/>
              <wp:positionH relativeFrom="column">
                <wp:posOffset>0</wp:posOffset>
              </wp:positionH>
              <wp:positionV relativeFrom="paragraph">
                <wp:posOffset>635</wp:posOffset>
              </wp:positionV>
              <wp:extent cx="6616700" cy="267335"/>
              <wp:effectExtent l="5080" t="5715" r="5080" b="4445"/>
              <wp:wrapNone/>
              <wp:docPr id="9"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0"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www.earthobservations.org/index.php" TargetMode="External"/><Relationship Id="rId11" Type="http://schemas.openxmlformats.org/officeDocument/2006/relationships/hyperlink" Target="https://www.earthobservations.org/geoss.php" TargetMode="External"/><Relationship Id="rId12" Type="http://schemas.openxmlformats.org/officeDocument/2006/relationships/hyperlink" Target="https://ggos.org/" TargetMode="Externa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yperlink" Target="https://libre.space/" TargetMode="External"/><Relationship Id="rId23" Type="http://schemas.openxmlformats.org/officeDocument/2006/relationships/hyperlink" Target="https://www.geosystems-hellas.gr/" TargetMode="External"/><Relationship Id="rId24" Type="http://schemas.openxmlformats.org/officeDocument/2006/relationships/hyperlink" Target="https://www.planetek.gr/" TargetMode="External"/><Relationship Id="rId25" Type="http://schemas.openxmlformats.org/officeDocument/2006/relationships/hyperlink" Target="http://beyond-eocenter.eu/" TargetMode="External"/><Relationship Id="rId26" Type="http://schemas.openxmlformats.org/officeDocument/2006/relationships/hyperlink" Target="https://www.greekgeo.noa.gr/" TargetMode="Externa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4.xml.rels><?xml version="1.0" encoding="UTF-8"?>
<Relationships xmlns="http://schemas.openxmlformats.org/package/2006/relationships"><Relationship Id="rId1" Type="http://schemas.openxmlformats.org/officeDocument/2006/relationships/image" Target="media/image3.wmf"/>
</Relationships>
</file>

<file path=word/_rels/footer6.xml.rels><?xml version="1.0" encoding="UTF-8"?>
<Relationships xmlns="http://schemas.openxmlformats.org/package/2006/relationships"><Relationship Id="rId1" Type="http://schemas.openxmlformats.org/officeDocument/2006/relationships/image" Target="media/image4.wmf"/>
</Relationships>
</file>

<file path=word/_rels/footer8.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6143</TotalTime>
  <Application>LibreOffice/7.5.4.2$Linux_X86_64 LibreOffice_project/50$Build-2</Application>
  <AppVersion>15.0000</AppVersion>
  <Pages>35</Pages>
  <Words>11585</Words>
  <Characters>67879</Characters>
  <CharactersWithSpaces>78762</CharactersWithSpaces>
  <Paragraphs>723</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2023-08-13T19:48:43Z</dcterms:modified>
  <cp:revision>401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