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pic="http://schemas.openxmlformats.org/drawingml/2006/picture" xmlns:a14="http://schemas.microsoft.com/office/drawing/2010/main" mc:Ignorable="w14 w15 w16se w16cid wp14">
  <w:body>
    <w:p w:rsidR="00A70D1D" w:rsidP="00A70D1D" w:rsidRDefault="00A70D1D" w14:paraId="20039AB8" w14:textId="77777777">
      <w:pPr>
        <w:pStyle w:val="DateandRecipient"/>
        <w:spacing w:before="0"/>
        <w:rPr>
          <w:rFonts w:ascii="Cambria" w:hAnsi="Cambria"/>
          <w:sz w:val="20"/>
          <w:szCs w:val="20"/>
        </w:rPr>
      </w:pPr>
    </w:p>
    <w:p w:rsidR="007626BD" w:rsidP="00A70D1D" w:rsidRDefault="007626BD" w14:paraId="253F99A9" w14:textId="77777777">
      <w:pPr>
        <w:pStyle w:val="DateandRecipient"/>
        <w:spacing w:before="0"/>
        <w:rPr>
          <w:rFonts w:ascii="Cambria" w:hAnsi="Cambria"/>
          <w:sz w:val="20"/>
          <w:szCs w:val="20"/>
        </w:rPr>
      </w:pPr>
    </w:p>
    <w:p w:rsidRPr="007626BD" w:rsidR="00A70D1D" w:rsidP="00A70D1D" w:rsidRDefault="00361941" w14:paraId="455347C1" w14:textId="539F6702">
      <w:pPr>
        <w:pStyle w:val="DateandRecipient"/>
        <w:spacing w:before="0"/>
        <w:rPr>
          <w:rFonts w:ascii="ITC Franklin Gothic Std Book" w:hAnsi="ITC Franklin Gothic Std Book"/>
          <w:b/>
          <w:szCs w:val="20"/>
        </w:rPr>
      </w:pPr>
      <w:r w:rsidRPr="007626BD">
        <w:rPr>
          <w:rFonts w:ascii="ITC Franklin Gothic Std Book" w:hAnsi="ITC Franklin Gothic Std Book"/>
          <w:b/>
          <w:szCs w:val="20"/>
        </w:rPr>
        <w:t>June 2019</w:t>
      </w:r>
    </w:p>
    <w:p w:rsidR="00FD1A54" w:rsidP="00142FE0" w:rsidRDefault="003F072D" w14:paraId="26F498D2" w14:textId="26A29D2C">
      <w:pPr>
        <w:pStyle w:val="DateandRecipient"/>
        <w:spacing w:before="0" w:line="240" w:lineRule="auto"/>
        <w:jc w:val="center"/>
        <w:rPr>
          <w:rFonts w:ascii="ITC Franklin Gothic Std Book" w:hAnsi="ITC Franklin Gothic Std Book"/>
          <w:b/>
          <w:sz w:val="28"/>
          <w:szCs w:val="20"/>
        </w:rPr>
      </w:pPr>
      <w:r w:rsidRPr="00142FE0">
        <w:rPr>
          <w:rFonts w:ascii="ITC Franklin Gothic Std Book" w:hAnsi="ITC Franklin Gothic Std Book"/>
          <w:b/>
          <w:sz w:val="28"/>
          <w:szCs w:val="20"/>
        </w:rPr>
        <w:t xml:space="preserve">Social and Decision Analytics Division </w:t>
      </w:r>
    </w:p>
    <w:p w:rsidRPr="00142FE0" w:rsidR="003F072D" w:rsidP="00142FE0" w:rsidRDefault="00142FE0" w14:paraId="109784BD" w14:textId="77777777">
      <w:pPr>
        <w:pStyle w:val="DateandRecipient"/>
        <w:spacing w:before="0" w:line="240" w:lineRule="auto"/>
        <w:jc w:val="center"/>
        <w:rPr>
          <w:rFonts w:ascii="ITC Franklin Gothic Std Book" w:hAnsi="ITC Franklin Gothic Std Book"/>
          <w:b/>
          <w:sz w:val="28"/>
          <w:szCs w:val="20"/>
        </w:rPr>
      </w:pPr>
      <w:r w:rsidRPr="00142FE0">
        <w:rPr>
          <w:rFonts w:ascii="ITC Franklin Gothic Std Book" w:hAnsi="ITC Franklin Gothic Std Book"/>
          <w:b/>
          <w:sz w:val="28"/>
          <w:szCs w:val="20"/>
        </w:rPr>
        <w:t xml:space="preserve">Data Science </w:t>
      </w:r>
      <w:r w:rsidRPr="00142FE0" w:rsidR="003F072D">
        <w:rPr>
          <w:rFonts w:ascii="ITC Franklin Gothic Std Book" w:hAnsi="ITC Franklin Gothic Std Book"/>
          <w:b/>
          <w:sz w:val="28"/>
          <w:szCs w:val="20"/>
        </w:rPr>
        <w:t>Ethical Protocol Checklist</w:t>
      </w:r>
    </w:p>
    <w:p w:rsidR="007626BD" w:rsidP="00F27FBD" w:rsidRDefault="007626BD" w14:paraId="7A7773B9" w14:textId="77777777">
      <w:pPr>
        <w:jc w:val="both"/>
        <w:rPr>
          <w:rFonts w:ascii="ITC Franklin Gothic Std Book" w:hAnsi="ITC Franklin Gothic Std Book" w:cs="Arial"/>
          <w:b/>
          <w:szCs w:val="22"/>
        </w:rPr>
      </w:pPr>
    </w:p>
    <w:p w:rsidRPr="00142FE0" w:rsidR="003F072D" w:rsidP="00F27FBD" w:rsidRDefault="003F072D" w14:paraId="6D9B95A7" w14:textId="7B4658ED">
      <w:pPr>
        <w:jc w:val="both"/>
        <w:rPr>
          <w:rFonts w:ascii="ITC Franklin Gothic Std Book" w:hAnsi="ITC Franklin Gothic Std Book" w:cs="Arial"/>
          <w:b/>
          <w:szCs w:val="22"/>
        </w:rPr>
      </w:pPr>
      <w:r w:rsidRPr="00142FE0">
        <w:rPr>
          <w:rFonts w:ascii="ITC Franklin Gothic Std Book" w:hAnsi="ITC Franklin Gothic Std Book" w:cs="Arial"/>
          <w:b/>
          <w:szCs w:val="22"/>
        </w:rPr>
        <w:t xml:space="preserve">Why </w:t>
      </w:r>
      <w:r w:rsidR="007626BD">
        <w:rPr>
          <w:rFonts w:ascii="ITC Franklin Gothic Std Book" w:hAnsi="ITC Franklin Gothic Std Book" w:cs="Arial"/>
          <w:b/>
          <w:szCs w:val="22"/>
        </w:rPr>
        <w:t xml:space="preserve">is </w:t>
      </w:r>
      <w:r w:rsidRPr="00142FE0">
        <w:rPr>
          <w:rFonts w:ascii="ITC Franklin Gothic Std Book" w:hAnsi="ITC Franklin Gothic Std Book" w:cs="Arial"/>
          <w:b/>
          <w:szCs w:val="22"/>
        </w:rPr>
        <w:t xml:space="preserve">a </w:t>
      </w:r>
      <w:r w:rsidR="007626BD">
        <w:rPr>
          <w:rFonts w:ascii="ITC Franklin Gothic Std Book" w:hAnsi="ITC Franklin Gothic Std Book" w:cs="Arial"/>
          <w:b/>
          <w:szCs w:val="22"/>
        </w:rPr>
        <w:t>C</w:t>
      </w:r>
      <w:r w:rsidRPr="00142FE0">
        <w:rPr>
          <w:rFonts w:ascii="ITC Franklin Gothic Std Book" w:hAnsi="ITC Franklin Gothic Std Book" w:cs="Arial"/>
          <w:b/>
          <w:szCs w:val="22"/>
        </w:rPr>
        <w:t xml:space="preserve">hecklist for </w:t>
      </w:r>
      <w:r w:rsidR="007626BD">
        <w:rPr>
          <w:rFonts w:ascii="ITC Franklin Gothic Std Book" w:hAnsi="ITC Franklin Gothic Std Book" w:cs="Arial"/>
          <w:b/>
          <w:szCs w:val="22"/>
        </w:rPr>
        <w:t>D</w:t>
      </w:r>
      <w:r w:rsidRPr="00142FE0" w:rsidR="00142FE0">
        <w:rPr>
          <w:rFonts w:ascii="ITC Franklin Gothic Std Book" w:hAnsi="ITC Franklin Gothic Std Book" w:cs="Arial"/>
          <w:b/>
          <w:szCs w:val="22"/>
        </w:rPr>
        <w:t xml:space="preserve">ata </w:t>
      </w:r>
      <w:r w:rsidR="007626BD">
        <w:rPr>
          <w:rFonts w:ascii="ITC Franklin Gothic Std Book" w:hAnsi="ITC Franklin Gothic Std Book" w:cs="Arial"/>
          <w:b/>
          <w:szCs w:val="22"/>
        </w:rPr>
        <w:t>S</w:t>
      </w:r>
      <w:r w:rsidRPr="00142FE0" w:rsidR="00142FE0">
        <w:rPr>
          <w:rFonts w:ascii="ITC Franklin Gothic Std Book" w:hAnsi="ITC Franklin Gothic Std Book" w:cs="Arial"/>
          <w:b/>
          <w:szCs w:val="22"/>
        </w:rPr>
        <w:t>cience</w:t>
      </w:r>
      <w:r w:rsidRPr="00142FE0">
        <w:rPr>
          <w:rFonts w:ascii="ITC Franklin Gothic Std Book" w:hAnsi="ITC Franklin Gothic Std Book" w:cs="Arial"/>
          <w:b/>
          <w:szCs w:val="22"/>
        </w:rPr>
        <w:t xml:space="preserve"> </w:t>
      </w:r>
      <w:r w:rsidR="007626BD">
        <w:rPr>
          <w:rFonts w:ascii="ITC Franklin Gothic Std Book" w:hAnsi="ITC Franklin Gothic Std Book" w:cs="Arial"/>
          <w:b/>
          <w:szCs w:val="22"/>
        </w:rPr>
        <w:t>R</w:t>
      </w:r>
      <w:r w:rsidRPr="00142FE0">
        <w:rPr>
          <w:rFonts w:ascii="ITC Franklin Gothic Std Book" w:hAnsi="ITC Franklin Gothic Std Book" w:cs="Arial"/>
          <w:b/>
          <w:szCs w:val="22"/>
        </w:rPr>
        <w:t xml:space="preserve">esearch </w:t>
      </w:r>
      <w:r w:rsidR="007626BD">
        <w:rPr>
          <w:rFonts w:ascii="ITC Franklin Gothic Std Book" w:hAnsi="ITC Franklin Gothic Std Book" w:cs="Arial"/>
          <w:b/>
          <w:szCs w:val="22"/>
        </w:rPr>
        <w:t>E</w:t>
      </w:r>
      <w:r w:rsidRPr="00142FE0">
        <w:rPr>
          <w:rFonts w:ascii="ITC Franklin Gothic Std Book" w:hAnsi="ITC Franklin Gothic Std Book" w:cs="Arial"/>
          <w:b/>
          <w:szCs w:val="22"/>
        </w:rPr>
        <w:t>thics</w:t>
      </w:r>
      <w:r w:rsidR="007626BD">
        <w:rPr>
          <w:rFonts w:ascii="ITC Franklin Gothic Std Book" w:hAnsi="ITC Franklin Gothic Std Book" w:cs="Arial"/>
          <w:b/>
          <w:szCs w:val="22"/>
        </w:rPr>
        <w:t xml:space="preserve"> Needed</w:t>
      </w:r>
      <w:r w:rsidRPr="00142FE0">
        <w:rPr>
          <w:rFonts w:ascii="ITC Franklin Gothic Std Book" w:hAnsi="ITC Franklin Gothic Std Book" w:cs="Arial"/>
          <w:b/>
          <w:szCs w:val="22"/>
        </w:rPr>
        <w:t>?</w:t>
      </w:r>
    </w:p>
    <w:p w:rsidRPr="00142FE0" w:rsidR="003F072D" w:rsidP="00361941" w:rsidRDefault="00AB4DE1" w14:paraId="04C927A6" w14:textId="70B432BD">
      <w:pPr>
        <w:rPr>
          <w:rFonts w:ascii="ITC Franklin Gothic Std Book" w:hAnsi="ITC Franklin Gothic Std Book" w:cs="Arial"/>
          <w:b/>
          <w:i/>
          <w:szCs w:val="22"/>
        </w:rPr>
      </w:pPr>
      <w:r>
        <w:rPr>
          <w:rFonts w:ascii="ITC Franklin Gothic Std Book" w:hAnsi="ITC Franklin Gothic Std Book" w:cs="Arial"/>
          <w:szCs w:val="22"/>
        </w:rPr>
        <w:t>As</w:t>
      </w:r>
      <w:r w:rsidRPr="00142FE0" w:rsidR="00F27FBD">
        <w:rPr>
          <w:rFonts w:ascii="ITC Franklin Gothic Std Book" w:hAnsi="ITC Franklin Gothic Std Book" w:cs="Arial"/>
          <w:szCs w:val="22"/>
        </w:rPr>
        <w:t xml:space="preserve"> part of our research process, we check </w:t>
      </w:r>
      <w:r w:rsidRPr="00142FE0" w:rsidR="003F072D">
        <w:rPr>
          <w:rFonts w:ascii="ITC Franklin Gothic Std Book" w:hAnsi="ITC Franklin Gothic Std Book" w:cs="Arial"/>
          <w:szCs w:val="22"/>
        </w:rPr>
        <w:t xml:space="preserve">to ensure </w:t>
      </w:r>
      <w:r w:rsidRPr="00142FE0" w:rsidR="00F27FBD">
        <w:rPr>
          <w:rFonts w:ascii="ITC Franklin Gothic Std Book" w:hAnsi="ITC Franklin Gothic Std Book" w:cs="Arial"/>
          <w:szCs w:val="22"/>
        </w:rPr>
        <w:t>that our projects</w:t>
      </w:r>
      <w:r w:rsidRPr="00142FE0" w:rsidR="003F072D">
        <w:rPr>
          <w:rFonts w:ascii="ITC Franklin Gothic Std Book" w:hAnsi="ITC Franklin Gothic Std Book" w:cs="Arial"/>
          <w:szCs w:val="22"/>
        </w:rPr>
        <w:t xml:space="preserve"> are meeting ethical requirements</w:t>
      </w:r>
      <w:r w:rsidRPr="00142FE0" w:rsidR="00F27FBD">
        <w:rPr>
          <w:rFonts w:ascii="ITC Franklin Gothic Std Book" w:hAnsi="ITC Franklin Gothic Std Book" w:cs="Arial"/>
          <w:szCs w:val="22"/>
        </w:rPr>
        <w:t xml:space="preserve"> throughout the life of the project</w:t>
      </w:r>
      <w:r w:rsidRPr="00142FE0" w:rsidR="003F072D">
        <w:rPr>
          <w:rFonts w:ascii="ITC Franklin Gothic Std Book" w:hAnsi="ITC Franklin Gothic Std Book" w:cs="Arial"/>
          <w:szCs w:val="22"/>
        </w:rPr>
        <w:t xml:space="preserve">. </w:t>
      </w:r>
      <w:r w:rsidRPr="00142FE0" w:rsidR="00F27FBD">
        <w:rPr>
          <w:rFonts w:ascii="ITC Franklin Gothic Std Book" w:hAnsi="ITC Franklin Gothic Std Book" w:cs="Arial"/>
          <w:szCs w:val="22"/>
        </w:rPr>
        <w:t>In addition to the Institutional Review Board (IRB) review, c</w:t>
      </w:r>
      <w:r w:rsidRPr="00142FE0" w:rsidR="003F072D">
        <w:rPr>
          <w:rFonts w:ascii="ITC Franklin Gothic Std Book" w:hAnsi="ITC Franklin Gothic Std Book" w:cs="Arial"/>
          <w:szCs w:val="22"/>
        </w:rPr>
        <w:t xml:space="preserve">hecklists act as an </w:t>
      </w:r>
      <w:r w:rsidRPr="00142FE0" w:rsidR="003F072D">
        <w:rPr>
          <w:rStyle w:val="Strong"/>
          <w:rFonts w:ascii="ITC Franklin Gothic Std Book" w:hAnsi="ITC Franklin Gothic Std Book" w:cs="Arial"/>
          <w:b w:val="0"/>
          <w:i/>
          <w:color w:val="000000"/>
          <w:szCs w:val="22"/>
        </w:rPr>
        <w:t>aide</w:t>
      </w:r>
      <w:r w:rsidRPr="00142FE0" w:rsidR="003F072D">
        <w:rPr>
          <w:rFonts w:ascii="ITC Franklin Gothic Std Book" w:hAnsi="ITC Franklin Gothic Std Book" w:cs="Arial"/>
          <w:i/>
          <w:color w:val="000000"/>
          <w:szCs w:val="22"/>
        </w:rPr>
        <w:t>-</w:t>
      </w:r>
      <w:r w:rsidRPr="00142FE0" w:rsidR="003F072D">
        <w:rPr>
          <w:rStyle w:val="Strong"/>
          <w:rFonts w:ascii="ITC Franklin Gothic Std Book" w:hAnsi="ITC Franklin Gothic Std Book" w:cs="Arial"/>
          <w:b w:val="0"/>
          <w:i/>
          <w:color w:val="000000"/>
          <w:szCs w:val="22"/>
        </w:rPr>
        <w:t xml:space="preserve">mémoire </w:t>
      </w:r>
      <w:r w:rsidRPr="00142FE0" w:rsidR="003F072D">
        <w:rPr>
          <w:rStyle w:val="Strong"/>
          <w:rFonts w:ascii="ITC Franklin Gothic Std Book" w:hAnsi="ITC Franklin Gothic Std Book" w:cs="Arial"/>
          <w:b w:val="0"/>
          <w:color w:val="000000"/>
          <w:szCs w:val="22"/>
        </w:rPr>
        <w:t>to good research practice</w:t>
      </w:r>
      <w:r w:rsidRPr="00142FE0" w:rsidR="003F072D">
        <w:rPr>
          <w:rFonts w:ascii="ITC Franklin Gothic Std Book" w:hAnsi="ITC Franklin Gothic Std Book" w:cs="Arial"/>
          <w:szCs w:val="22"/>
        </w:rPr>
        <w:t xml:space="preserve">. </w:t>
      </w:r>
      <w:r>
        <w:rPr>
          <w:rFonts w:ascii="ITC Franklin Gothic Std Book" w:hAnsi="ITC Franklin Gothic Std Book" w:cs="Arial"/>
          <w:szCs w:val="22"/>
        </w:rPr>
        <w:t>Our</w:t>
      </w:r>
      <w:r w:rsidRPr="00142FE0" w:rsidR="00F27FBD">
        <w:rPr>
          <w:rFonts w:ascii="ITC Franklin Gothic Std Book" w:hAnsi="ITC Franklin Gothic Std Book" w:cs="Arial"/>
          <w:szCs w:val="22"/>
        </w:rPr>
        <w:t xml:space="preserve"> </w:t>
      </w:r>
      <w:r w:rsidR="008E7960">
        <w:rPr>
          <w:rFonts w:ascii="ITC Franklin Gothic Std Book" w:hAnsi="ITC Franklin Gothic Std Book" w:cs="Arial"/>
          <w:szCs w:val="22"/>
        </w:rPr>
        <w:t xml:space="preserve">ethics </w:t>
      </w:r>
      <w:r w:rsidRPr="00142FE0" w:rsidR="003F072D">
        <w:rPr>
          <w:rFonts w:ascii="ITC Franklin Gothic Std Book" w:hAnsi="ITC Franklin Gothic Std Book" w:cs="Arial"/>
          <w:szCs w:val="22"/>
        </w:rPr>
        <w:t xml:space="preserve">checklist is intended to support ethical considerations throughout a project. </w:t>
      </w:r>
      <w:r w:rsidRPr="00142FE0" w:rsidR="00F27FBD">
        <w:rPr>
          <w:rFonts w:ascii="ITC Franklin Gothic Std Book" w:hAnsi="ITC Franklin Gothic Std Book" w:cs="Arial"/>
          <w:szCs w:val="22"/>
        </w:rPr>
        <w:t>The</w:t>
      </w:r>
      <w:r w:rsidRPr="00142FE0" w:rsidR="003F072D">
        <w:rPr>
          <w:rFonts w:ascii="ITC Franklin Gothic Std Book" w:hAnsi="ITC Franklin Gothic Std Book" w:cs="Arial"/>
          <w:szCs w:val="22"/>
        </w:rPr>
        <w:t xml:space="preserve"> checklist prompts the making of clear statements of intent, mechanisms of approach</w:t>
      </w:r>
      <w:r w:rsidR="00142FE0">
        <w:rPr>
          <w:rFonts w:ascii="ITC Franklin Gothic Std Book" w:hAnsi="ITC Franklin Gothic Std Book" w:cs="Arial"/>
          <w:szCs w:val="22"/>
        </w:rPr>
        <w:t>,</w:t>
      </w:r>
      <w:r w:rsidRPr="00142FE0" w:rsidR="003F072D">
        <w:rPr>
          <w:rFonts w:ascii="ITC Franklin Gothic Std Book" w:hAnsi="ITC Franklin Gothic Std Book" w:cs="Arial"/>
          <w:szCs w:val="22"/>
        </w:rPr>
        <w:t xml:space="preserve"> and consideration of hazard arising from research in a manner which can be understood by the public and research professionals alike. While some of the items appear to be beyond the scope of ethics alone, any matter that may affect the success of research is of indirect ethical interest if it may expose respondents or researchers to exploitation or risk.</w:t>
      </w:r>
      <w:r w:rsidRPr="00142FE0" w:rsidR="00F27FBD">
        <w:rPr>
          <w:rFonts w:ascii="ITC Franklin Gothic Std Book" w:hAnsi="ITC Franklin Gothic Std Book" w:cs="Arial"/>
          <w:szCs w:val="22"/>
        </w:rPr>
        <w:t xml:space="preserve"> </w:t>
      </w:r>
      <w:r w:rsidR="00110908">
        <w:rPr>
          <w:rFonts w:ascii="ITC Franklin Gothic Std Book" w:hAnsi="ITC Franklin Gothic Std Book" w:cs="Arial"/>
          <w:szCs w:val="22"/>
        </w:rPr>
        <w:t>Our</w:t>
      </w:r>
      <w:r w:rsidRPr="00142FE0" w:rsidR="00110908">
        <w:rPr>
          <w:rFonts w:ascii="ITC Franklin Gothic Std Book" w:hAnsi="ITC Franklin Gothic Std Book" w:cs="Arial"/>
          <w:szCs w:val="22"/>
        </w:rPr>
        <w:t xml:space="preserve"> </w:t>
      </w:r>
      <w:r w:rsidR="00110908">
        <w:rPr>
          <w:rFonts w:ascii="ITC Franklin Gothic Std Book" w:hAnsi="ITC Franklin Gothic Std Book" w:cs="Arial"/>
          <w:szCs w:val="22"/>
        </w:rPr>
        <w:t>checklist</w:t>
      </w:r>
      <w:r w:rsidRPr="00142FE0" w:rsidR="00110908">
        <w:rPr>
          <w:rFonts w:ascii="ITC Franklin Gothic Std Book" w:hAnsi="ITC Franklin Gothic Std Book" w:cs="Arial"/>
          <w:szCs w:val="22"/>
        </w:rPr>
        <w:t xml:space="preserve"> has been designed as a starting guide for</w:t>
      </w:r>
      <w:r w:rsidR="00110908">
        <w:rPr>
          <w:rFonts w:ascii="ITC Franklin Gothic Std Book" w:hAnsi="ITC Franklin Gothic Std Book" w:cs="Arial"/>
          <w:szCs w:val="22"/>
        </w:rPr>
        <w:t xml:space="preserve"> </w:t>
      </w:r>
      <w:r w:rsidRPr="00142FE0" w:rsidR="00110908">
        <w:rPr>
          <w:rFonts w:ascii="ITC Franklin Gothic Std Book" w:hAnsi="ITC Franklin Gothic Std Book" w:cs="Arial"/>
          <w:szCs w:val="22"/>
        </w:rPr>
        <w:t>researchers</w:t>
      </w:r>
      <w:r w:rsidR="00110908">
        <w:rPr>
          <w:rFonts w:ascii="ITC Franklin Gothic Std Book" w:hAnsi="ITC Franklin Gothic Std Book" w:cs="Arial"/>
          <w:szCs w:val="22"/>
        </w:rPr>
        <w:t>.</w:t>
      </w:r>
      <w:r w:rsidR="00361941">
        <w:rPr>
          <w:rFonts w:ascii="ITC Franklin Gothic Std Book" w:hAnsi="ITC Franklin Gothic Std Book" w:cs="Arial"/>
          <w:szCs w:val="22"/>
        </w:rPr>
        <w:t xml:space="preserve"> </w:t>
      </w:r>
      <w:r w:rsidRPr="00142FE0" w:rsidR="00F27FBD">
        <w:rPr>
          <w:rFonts w:ascii="ITC Franklin Gothic Std Book" w:hAnsi="ITC Franklin Gothic Std Book" w:cs="Arial"/>
          <w:b/>
          <w:i/>
          <w:szCs w:val="22"/>
        </w:rPr>
        <w:t xml:space="preserve">Even with the checklist, </w:t>
      </w:r>
      <w:r w:rsidR="00142FE0">
        <w:rPr>
          <w:rFonts w:ascii="ITC Franklin Gothic Std Book" w:hAnsi="ITC Franklin Gothic Std Book" w:cs="Arial"/>
          <w:b/>
          <w:i/>
          <w:szCs w:val="22"/>
        </w:rPr>
        <w:t>an ethical review is</w:t>
      </w:r>
      <w:r w:rsidRPr="00142FE0" w:rsidR="00F27FBD">
        <w:rPr>
          <w:rFonts w:ascii="ITC Franklin Gothic Std Book" w:hAnsi="ITC Franklin Gothic Std Book" w:cs="Arial"/>
          <w:b/>
          <w:i/>
          <w:szCs w:val="22"/>
        </w:rPr>
        <w:t xml:space="preserve"> </w:t>
      </w:r>
      <w:r>
        <w:rPr>
          <w:rFonts w:ascii="ITC Franklin Gothic Std Book" w:hAnsi="ITC Franklin Gothic Std Book" w:cs="Arial"/>
          <w:b/>
          <w:i/>
          <w:szCs w:val="22"/>
        </w:rPr>
        <w:t>complex</w:t>
      </w:r>
      <w:r w:rsidRPr="00142FE0" w:rsidR="00F27FBD">
        <w:rPr>
          <w:rFonts w:ascii="ITC Franklin Gothic Std Book" w:hAnsi="ITC Franklin Gothic Std Book" w:cs="Arial"/>
          <w:b/>
          <w:i/>
          <w:szCs w:val="22"/>
        </w:rPr>
        <w:t xml:space="preserve"> and will involve discussions with the </w:t>
      </w:r>
      <w:r w:rsidR="00B60509">
        <w:rPr>
          <w:rFonts w:ascii="ITC Franklin Gothic Std Book" w:hAnsi="ITC Franklin Gothic Std Book" w:cs="Arial"/>
          <w:b/>
          <w:i/>
          <w:szCs w:val="22"/>
        </w:rPr>
        <w:t xml:space="preserve">project </w:t>
      </w:r>
      <w:r w:rsidRPr="00142FE0" w:rsidR="00F27FBD">
        <w:rPr>
          <w:rFonts w:ascii="ITC Franklin Gothic Std Book" w:hAnsi="ITC Franklin Gothic Std Book" w:cs="Arial"/>
          <w:b/>
          <w:i/>
          <w:szCs w:val="22"/>
        </w:rPr>
        <w:t xml:space="preserve">team and beyond. </w:t>
      </w:r>
    </w:p>
    <w:p w:rsidRPr="00142FE0" w:rsidR="003F072D" w:rsidP="00F27FBD" w:rsidRDefault="003F072D" w14:paraId="3402C813" w14:textId="77777777">
      <w:pPr>
        <w:jc w:val="both"/>
        <w:rPr>
          <w:rFonts w:ascii="ITC Franklin Gothic Std Book" w:hAnsi="ITC Franklin Gothic Std Book" w:cs="Arial"/>
          <w:szCs w:val="22"/>
        </w:rPr>
      </w:pPr>
    </w:p>
    <w:p w:rsidRPr="00142FE0" w:rsidR="00F27FBD" w:rsidP="00F27FBD" w:rsidRDefault="003F072D" w14:paraId="37160EA6" w14:textId="40304FA6">
      <w:pPr>
        <w:jc w:val="both"/>
        <w:rPr>
          <w:rFonts w:ascii="ITC Franklin Gothic Std Book" w:hAnsi="ITC Franklin Gothic Std Book" w:cs="Arial"/>
          <w:b/>
          <w:szCs w:val="22"/>
        </w:rPr>
      </w:pPr>
      <w:r w:rsidRPr="00142FE0">
        <w:rPr>
          <w:rFonts w:ascii="ITC Franklin Gothic Std Book" w:hAnsi="ITC Franklin Gothic Std Book" w:cs="Arial"/>
          <w:b/>
          <w:szCs w:val="22"/>
        </w:rPr>
        <w:t xml:space="preserve">How to use </w:t>
      </w:r>
      <w:r w:rsidR="00110908">
        <w:rPr>
          <w:rFonts w:ascii="ITC Franklin Gothic Std Book" w:hAnsi="ITC Franklin Gothic Std Book" w:cs="Arial"/>
          <w:b/>
          <w:szCs w:val="22"/>
        </w:rPr>
        <w:t>the</w:t>
      </w:r>
      <w:r w:rsidRPr="00142FE0" w:rsidR="00110908">
        <w:rPr>
          <w:rFonts w:ascii="ITC Franklin Gothic Std Book" w:hAnsi="ITC Franklin Gothic Std Book" w:cs="Arial"/>
          <w:b/>
          <w:szCs w:val="22"/>
        </w:rPr>
        <w:t xml:space="preserve"> </w:t>
      </w:r>
      <w:r w:rsidRPr="00142FE0" w:rsidR="00F27FBD">
        <w:rPr>
          <w:rFonts w:ascii="ITC Franklin Gothic Std Book" w:hAnsi="ITC Franklin Gothic Std Book" w:cs="Arial"/>
          <w:b/>
          <w:szCs w:val="22"/>
        </w:rPr>
        <w:t>Ethics Checklist Template for Data Science Projects</w:t>
      </w:r>
    </w:p>
    <w:p w:rsidRPr="00142FE0" w:rsidR="00142FE0" w:rsidP="00142FE0" w:rsidRDefault="00F27FBD" w14:paraId="170F3CEF" w14:textId="5F279981">
      <w:pPr>
        <w:rPr>
          <w:rFonts w:ascii="ITC Franklin Gothic Std Book" w:hAnsi="ITC Franklin Gothic Std Book" w:cs="Arial"/>
          <w:szCs w:val="22"/>
        </w:rPr>
      </w:pPr>
      <w:r w:rsidRPr="00142FE0">
        <w:rPr>
          <w:rFonts w:ascii="ITC Franklin Gothic Std Book" w:hAnsi="ITC Franklin Gothic Std Book" w:cs="Arial"/>
          <w:szCs w:val="22"/>
        </w:rPr>
        <w:t>It should be</w:t>
      </w:r>
      <w:r w:rsidRPr="00142FE0" w:rsidR="003F072D">
        <w:rPr>
          <w:rFonts w:ascii="ITC Franklin Gothic Std Book" w:hAnsi="ITC Franklin Gothic Std Book" w:cs="Arial"/>
          <w:szCs w:val="22"/>
        </w:rPr>
        <w:t xml:space="preserve"> used as a self-check by </w:t>
      </w:r>
      <w:r w:rsidR="00110908">
        <w:rPr>
          <w:rFonts w:ascii="ITC Franklin Gothic Std Book" w:hAnsi="ITC Franklin Gothic Std Book" w:cs="Arial"/>
          <w:szCs w:val="22"/>
        </w:rPr>
        <w:t xml:space="preserve">individual </w:t>
      </w:r>
      <w:r w:rsidRPr="00142FE0" w:rsidR="003F072D">
        <w:rPr>
          <w:rFonts w:ascii="ITC Franklin Gothic Std Book" w:hAnsi="ITC Franklin Gothic Std Book" w:cs="Arial"/>
          <w:szCs w:val="22"/>
        </w:rPr>
        <w:t>researcher</w:t>
      </w:r>
      <w:r w:rsidRPr="00142FE0">
        <w:rPr>
          <w:rFonts w:ascii="ITC Franklin Gothic Std Book" w:hAnsi="ITC Franklin Gothic Std Book" w:cs="Arial"/>
          <w:szCs w:val="22"/>
        </w:rPr>
        <w:t>s and r</w:t>
      </w:r>
      <w:r w:rsidRPr="00142FE0" w:rsidR="003F072D">
        <w:rPr>
          <w:rFonts w:ascii="ITC Franklin Gothic Std Book" w:hAnsi="ITC Franklin Gothic Std Book" w:cs="Arial"/>
          <w:szCs w:val="22"/>
        </w:rPr>
        <w:t>esearch teams</w:t>
      </w:r>
      <w:r w:rsidRPr="00142FE0">
        <w:rPr>
          <w:rFonts w:ascii="ITC Franklin Gothic Std Book" w:hAnsi="ITC Franklin Gothic Std Book" w:cs="Arial"/>
          <w:szCs w:val="22"/>
        </w:rPr>
        <w:t xml:space="preserve"> at the project initiation, mid-term review, and final review</w:t>
      </w:r>
      <w:r w:rsidRPr="00142FE0" w:rsidR="00142FE0">
        <w:rPr>
          <w:rFonts w:ascii="ITC Franklin Gothic Std Book" w:hAnsi="ITC Franklin Gothic Std Book" w:cs="Arial"/>
          <w:szCs w:val="22"/>
        </w:rPr>
        <w:t xml:space="preserve">. It should also be used anytime during the project </w:t>
      </w:r>
      <w:r w:rsidR="008E7960">
        <w:rPr>
          <w:rFonts w:ascii="ITC Franklin Gothic Std Book" w:hAnsi="ITC Franklin Gothic Std Book" w:cs="Arial"/>
          <w:szCs w:val="22"/>
        </w:rPr>
        <w:t>lifecycle as</w:t>
      </w:r>
      <w:r w:rsidRPr="00142FE0" w:rsidR="00142FE0">
        <w:rPr>
          <w:rFonts w:ascii="ITC Franklin Gothic Std Book" w:hAnsi="ITC Franklin Gothic Std Book" w:cs="Arial"/>
          <w:szCs w:val="22"/>
        </w:rPr>
        <w:t xml:space="preserve"> ethical questions come up. </w:t>
      </w:r>
      <w:r w:rsidR="0091449F">
        <w:rPr>
          <w:rFonts w:ascii="ITC Franklin Gothic Std Book" w:hAnsi="ITC Franklin Gothic Std Book" w:cs="Arial"/>
          <w:szCs w:val="22"/>
        </w:rPr>
        <w:t>The ethics checklist also becomes an important component of the overall research</w:t>
      </w:r>
      <w:r w:rsidRPr="00142FE0" w:rsidR="00142FE0">
        <w:rPr>
          <w:rFonts w:ascii="ITC Franklin Gothic Std Book" w:hAnsi="ITC Franklin Gothic Std Book" w:cs="Arial"/>
          <w:szCs w:val="22"/>
        </w:rPr>
        <w:t xml:space="preserve"> project documentation. </w:t>
      </w:r>
    </w:p>
    <w:p w:rsidRPr="00142FE0" w:rsidR="007626BD" w:rsidP="42B69198" w:rsidRDefault="007626BD" w14:paraId="791990E9" w14:noSpellErr="1" w14:textId="52B4362C">
      <w:pPr>
        <w:pStyle w:val="Normal"/>
        <w:jc w:val="both"/>
        <w:rPr>
          <w:rFonts w:ascii="ITC Franklin Gothic Std Book" w:hAnsi="ITC Franklin Gothic Std Book" w:cs="Arial"/>
        </w:rPr>
      </w:pPr>
    </w:p>
    <w:p w:rsidRPr="00142FE0" w:rsidR="00142FE0" w:rsidP="00142FE0" w:rsidRDefault="00142FE0" w14:paraId="4D44CF23" w14:textId="77777777">
      <w:pPr>
        <w:jc w:val="both"/>
        <w:rPr>
          <w:rFonts w:ascii="ITC Franklin Gothic Std Book" w:hAnsi="ITC Franklin Gothic Std Book" w:cs="Arial"/>
          <w:b/>
          <w:szCs w:val="22"/>
        </w:rPr>
      </w:pPr>
      <w:r w:rsidRPr="00142FE0">
        <w:rPr>
          <w:rFonts w:ascii="ITC Franklin Gothic Std Book" w:hAnsi="ITC Franklin Gothic Std Book" w:cs="Arial"/>
          <w:b/>
          <w:szCs w:val="22"/>
        </w:rPr>
        <w:t>How to use Ethics Checklist Template for Peer Review of Data Science Projects</w:t>
      </w:r>
    </w:p>
    <w:p w:rsidRPr="00142FE0" w:rsidR="003F072D" w:rsidP="42B69198" w:rsidRDefault="00142FE0" w14:paraId="63CB4748" w14:textId="2704DA86">
      <w:pPr>
        <w:rPr>
          <w:rFonts w:ascii="ITC Franklin Gothic Std Book" w:hAnsi="ITC Franklin Gothic Std Book" w:cs="Arial"/>
        </w:rPr>
      </w:pPr>
      <w:r w:rsidRPr="42B69198" w:rsidR="42B69198">
        <w:rPr>
          <w:rFonts w:ascii="ITC Franklin Gothic Std Book" w:hAnsi="ITC Franklin Gothic Std Book" w:cs="Arial"/>
        </w:rPr>
        <w:t xml:space="preserve">The checklist should be included in the peer-review of the research project. </w:t>
      </w:r>
      <w:r w:rsidRPr="42B69198" w:rsidR="42B69198">
        <w:rPr>
          <w:rFonts w:ascii="ITC Franklin Gothic Std Book" w:hAnsi="ITC Franklin Gothic Std Book" w:cs="Arial"/>
        </w:rPr>
        <w:t>Specifically, one</w:t>
      </w:r>
      <w:r w:rsidRPr="42B69198" w:rsidR="42B69198">
        <w:rPr>
          <w:rFonts w:ascii="ITC Franklin Gothic Std Book" w:hAnsi="ITC Franklin Gothic Std Book" w:cs="Arial"/>
        </w:rPr>
        <w:t xml:space="preserve"> or more external (to the team) researchers should review and provide feedback on the checklist at project initiation and when substantial adjustments to the checklist are made during the life of the project.  </w:t>
      </w:r>
    </w:p>
    <w:p w:rsidRPr="00142FE0" w:rsidR="00142FE0" w:rsidP="00F27FBD" w:rsidRDefault="00142FE0" w14:paraId="087A7FA2" w14:textId="77777777">
      <w:pPr>
        <w:jc w:val="both"/>
        <w:rPr>
          <w:rFonts w:ascii="ITC Franklin Gothic Std Book" w:hAnsi="ITC Franklin Gothic Std Book" w:cs="Arial"/>
          <w:szCs w:val="22"/>
        </w:rPr>
      </w:pPr>
    </w:p>
    <w:p w:rsidRPr="00142FE0" w:rsidR="003F072D" w:rsidP="00F27FBD" w:rsidRDefault="0091449F" w14:paraId="5E7F2199" w14:textId="346637B3">
      <w:pPr>
        <w:jc w:val="both"/>
        <w:rPr>
          <w:rFonts w:ascii="ITC Franklin Gothic Std Book" w:hAnsi="ITC Franklin Gothic Std Book" w:cs="Arial"/>
          <w:szCs w:val="22"/>
        </w:rPr>
      </w:pPr>
      <w:r>
        <w:rPr>
          <w:rFonts w:ascii="ITC Franklin Gothic Std Book" w:hAnsi="ITC Franklin Gothic Std Book" w:cs="Arial"/>
          <w:szCs w:val="22"/>
        </w:rPr>
        <w:t>R</w:t>
      </w:r>
      <w:r w:rsidRPr="00142FE0" w:rsidR="003F072D">
        <w:rPr>
          <w:rFonts w:ascii="ITC Franklin Gothic Std Book" w:hAnsi="ITC Franklin Gothic Std Book" w:cs="Arial"/>
          <w:szCs w:val="22"/>
        </w:rPr>
        <w:t>eviewers looking at your project will require:</w:t>
      </w:r>
    </w:p>
    <w:p w:rsidRPr="00142FE0" w:rsidR="003F072D" w:rsidP="003F072D" w:rsidRDefault="003F072D" w14:paraId="4E38C9D1" w14:textId="7CE824C1">
      <w:pPr>
        <w:pStyle w:val="ListParagraph"/>
        <w:numPr>
          <w:ilvl w:val="0"/>
          <w:numId w:val="5"/>
        </w:numPr>
        <w:rPr>
          <w:rFonts w:ascii="ITC Franklin Gothic Std Book" w:hAnsi="ITC Franklin Gothic Std Book" w:cs="Arial"/>
          <w:szCs w:val="22"/>
        </w:rPr>
      </w:pPr>
      <w:r w:rsidRPr="00142FE0">
        <w:rPr>
          <w:rFonts w:ascii="ITC Franklin Gothic Std Book" w:hAnsi="ITC Franklin Gothic Std Book" w:cs="Arial"/>
          <w:szCs w:val="22"/>
        </w:rPr>
        <w:t xml:space="preserve">A completed </w:t>
      </w:r>
      <w:r w:rsidRPr="00142FE0" w:rsidR="00142FE0">
        <w:rPr>
          <w:rFonts w:ascii="ITC Franklin Gothic Std Book" w:hAnsi="ITC Franklin Gothic Std Book" w:cs="Arial"/>
          <w:szCs w:val="22"/>
        </w:rPr>
        <w:t>SDAD Ethics</w:t>
      </w:r>
      <w:r w:rsidRPr="00142FE0">
        <w:rPr>
          <w:rFonts w:ascii="ITC Franklin Gothic Std Book" w:hAnsi="ITC Franklin Gothic Std Book" w:cs="Arial"/>
          <w:szCs w:val="22"/>
        </w:rPr>
        <w:t xml:space="preserve"> checklist </w:t>
      </w:r>
      <w:r w:rsidR="0091449F">
        <w:rPr>
          <w:rFonts w:ascii="ITC Franklin Gothic Std Book" w:hAnsi="ITC Franklin Gothic Std Book" w:cs="Arial"/>
          <w:szCs w:val="22"/>
        </w:rPr>
        <w:t xml:space="preserve"> </w:t>
      </w:r>
    </w:p>
    <w:p w:rsidRPr="00142FE0" w:rsidR="003F072D" w:rsidP="003F072D" w:rsidRDefault="003F072D" w14:paraId="73A32B98" w14:textId="26206C90">
      <w:pPr>
        <w:pStyle w:val="ListParagraph"/>
        <w:numPr>
          <w:ilvl w:val="0"/>
          <w:numId w:val="5"/>
        </w:numPr>
        <w:rPr>
          <w:rFonts w:ascii="ITC Franklin Gothic Std Book" w:hAnsi="ITC Franklin Gothic Std Book" w:cs="Arial"/>
          <w:szCs w:val="22"/>
        </w:rPr>
      </w:pPr>
      <w:r w:rsidRPr="00142FE0">
        <w:rPr>
          <w:rFonts w:ascii="ITC Franklin Gothic Std Book" w:hAnsi="ITC Franklin Gothic Std Book" w:cs="Arial"/>
          <w:szCs w:val="22"/>
        </w:rPr>
        <w:t>Copies of consent forms or scripts (if applicable)</w:t>
      </w:r>
    </w:p>
    <w:p w:rsidRPr="00142FE0" w:rsidR="003F072D" w:rsidP="003F072D" w:rsidRDefault="003F072D" w14:paraId="55CC49CC" w14:textId="77777777">
      <w:pPr>
        <w:pStyle w:val="ListParagraph"/>
        <w:numPr>
          <w:ilvl w:val="0"/>
          <w:numId w:val="5"/>
        </w:numPr>
        <w:rPr>
          <w:rFonts w:ascii="ITC Franklin Gothic Std Book" w:hAnsi="ITC Franklin Gothic Std Book" w:cs="Arial"/>
          <w:szCs w:val="22"/>
        </w:rPr>
      </w:pPr>
      <w:r w:rsidRPr="00142FE0">
        <w:rPr>
          <w:rFonts w:ascii="ITC Franklin Gothic Std Book" w:hAnsi="ITC Franklin Gothic Std Book" w:cs="Arial"/>
          <w:szCs w:val="22"/>
        </w:rPr>
        <w:t xml:space="preserve">A copy of </w:t>
      </w:r>
      <w:r w:rsidRPr="00142FE0" w:rsidR="00142FE0">
        <w:rPr>
          <w:rFonts w:ascii="ITC Franklin Gothic Std Book" w:hAnsi="ITC Franklin Gothic Std Book" w:cs="Arial"/>
          <w:szCs w:val="22"/>
        </w:rPr>
        <w:t>the</w:t>
      </w:r>
      <w:r w:rsidRPr="00142FE0">
        <w:rPr>
          <w:rFonts w:ascii="ITC Franklin Gothic Std Book" w:hAnsi="ITC Franklin Gothic Std Book" w:cs="Arial"/>
          <w:szCs w:val="22"/>
        </w:rPr>
        <w:t xml:space="preserve"> research proposal</w:t>
      </w:r>
    </w:p>
    <w:p w:rsidRPr="00142FE0" w:rsidR="003F072D" w:rsidP="00A70D1D" w:rsidRDefault="0091449F" w14:paraId="19380063" w14:textId="2F6F1300">
      <w:pPr>
        <w:pStyle w:val="ListParagraph"/>
        <w:numPr>
          <w:ilvl w:val="0"/>
          <w:numId w:val="5"/>
        </w:numPr>
        <w:rPr>
          <w:rFonts w:ascii="ITC Franklin Gothic Std Book" w:hAnsi="ITC Franklin Gothic Std Book" w:cs="Arial"/>
          <w:szCs w:val="22"/>
        </w:rPr>
      </w:pPr>
      <w:r>
        <w:rPr>
          <w:rFonts w:ascii="ITC Franklin Gothic Std Book" w:hAnsi="ITC Franklin Gothic Std Book" w:cs="Arial"/>
          <w:szCs w:val="22"/>
        </w:rPr>
        <w:t>Research f</w:t>
      </w:r>
      <w:r w:rsidRPr="00142FE0" w:rsidR="00142FE0">
        <w:rPr>
          <w:rFonts w:ascii="ITC Franklin Gothic Std Book" w:hAnsi="ITC Franklin Gothic Std Book" w:cs="Arial"/>
          <w:szCs w:val="22"/>
        </w:rPr>
        <w:t xml:space="preserve">indings </w:t>
      </w:r>
      <w:r>
        <w:rPr>
          <w:rFonts w:ascii="ITC Franklin Gothic Std Book" w:hAnsi="ITC Franklin Gothic Std Book" w:cs="Arial"/>
          <w:szCs w:val="22"/>
        </w:rPr>
        <w:t>at time of review</w:t>
      </w:r>
    </w:p>
    <w:p w:rsidR="003F072D" w:rsidP="00A70D1D" w:rsidRDefault="003F072D" w14:paraId="14739150" w14:textId="77777777">
      <w:pPr>
        <w:pStyle w:val="DateandRecipient"/>
        <w:spacing w:before="0"/>
        <w:rPr>
          <w:rFonts w:ascii="Cambria" w:hAnsi="Cambria"/>
          <w:sz w:val="20"/>
          <w:szCs w:val="20"/>
        </w:rPr>
        <w:sectPr w:rsidR="003F072D" w:rsidSect="00142FE0">
          <w:headerReference w:type="default" r:id="rId11"/>
          <w:footerReference w:type="even" r:id="rId12"/>
          <w:footerReference w:type="default" r:id="rId13"/>
          <w:headerReference w:type="first" r:id="rId14"/>
          <w:footerReference w:type="first" r:id="rId15"/>
          <w:pgSz w:w="12240" w:h="15840" w:orient="portrait"/>
          <w:pgMar w:top="720" w:right="1440" w:bottom="1440" w:left="1440" w:header="288" w:footer="144" w:gutter="0"/>
          <w:cols w:space="720"/>
          <w:titlePg/>
          <w:docGrid w:linePitch="360"/>
        </w:sectPr>
      </w:pPr>
    </w:p>
    <w:p w:rsidR="003F072D" w:rsidP="00A70D1D" w:rsidRDefault="003F072D" w14:paraId="309A5825" w14:textId="77777777">
      <w:pPr>
        <w:pStyle w:val="DateandRecipient"/>
        <w:spacing w:before="0"/>
        <w:rPr>
          <w:rFonts w:ascii="Cambria" w:hAnsi="Cambria"/>
          <w:sz w:val="20"/>
          <w:szCs w:val="20"/>
        </w:rPr>
      </w:pPr>
    </w:p>
    <w:p w:rsidRPr="007626BD" w:rsidR="00A70D1D" w:rsidP="00A70D1D" w:rsidRDefault="00A70D1D" w14:paraId="2C34521E" w14:textId="77777777">
      <w:pPr>
        <w:pStyle w:val="DateandRecipient"/>
        <w:spacing w:before="0" w:line="240" w:lineRule="auto"/>
        <w:jc w:val="center"/>
        <w:rPr>
          <w:rFonts w:ascii="ITC Franklin Gothic Std Book" w:hAnsi="ITC Franklin Gothic Std Book"/>
          <w:b/>
          <w:sz w:val="28"/>
          <w:szCs w:val="24"/>
        </w:rPr>
      </w:pPr>
      <w:r w:rsidRPr="007626BD">
        <w:rPr>
          <w:rFonts w:ascii="ITC Franklin Gothic Std Book" w:hAnsi="ITC Franklin Gothic Std Book"/>
          <w:b/>
          <w:sz w:val="28"/>
          <w:szCs w:val="24"/>
        </w:rPr>
        <w:t>Social and Decision Analytics Division</w:t>
      </w:r>
    </w:p>
    <w:p w:rsidRPr="007626BD" w:rsidR="00A70D1D" w:rsidP="00A70D1D" w:rsidRDefault="00A70D1D" w14:paraId="6E3F1818" w14:textId="16361095">
      <w:pPr>
        <w:pStyle w:val="DateandRecipient"/>
        <w:spacing w:before="0" w:line="240" w:lineRule="auto"/>
        <w:jc w:val="center"/>
        <w:rPr>
          <w:rFonts w:ascii="ITC Franklin Gothic Std Book" w:hAnsi="ITC Franklin Gothic Std Book"/>
          <w:b/>
          <w:sz w:val="28"/>
          <w:szCs w:val="24"/>
        </w:rPr>
      </w:pPr>
      <w:r w:rsidRPr="007626BD">
        <w:rPr>
          <w:rFonts w:ascii="ITC Franklin Gothic Std Book" w:hAnsi="ITC Franklin Gothic Std Book"/>
          <w:b/>
          <w:sz w:val="28"/>
          <w:szCs w:val="24"/>
        </w:rPr>
        <w:t>Data Science Framework</w:t>
      </w:r>
    </w:p>
    <w:p w:rsidRPr="007626BD" w:rsidR="006510D3" w:rsidP="00A70D1D" w:rsidRDefault="006510D3" w14:paraId="3326D369" w14:textId="73892E38">
      <w:pPr>
        <w:pStyle w:val="DateandRecipient"/>
        <w:spacing w:before="0" w:line="240" w:lineRule="auto"/>
        <w:jc w:val="center"/>
        <w:rPr>
          <w:rFonts w:ascii="ITC Franklin Gothic Std Book" w:hAnsi="ITC Franklin Gothic Std Book"/>
          <w:b/>
          <w:sz w:val="24"/>
          <w:szCs w:val="24"/>
        </w:rPr>
      </w:pPr>
    </w:p>
    <w:p w:rsidRPr="007626BD" w:rsidR="009B1333" w:rsidP="006510D3" w:rsidRDefault="006510D3" w14:paraId="274AF31C" w14:textId="77777777">
      <w:pPr>
        <w:pStyle w:val="DateandRecipient"/>
        <w:spacing w:before="0" w:line="240" w:lineRule="auto"/>
        <w:rPr>
          <w:rFonts w:ascii="ITC Franklin Gothic Std Book" w:hAnsi="ITC Franklin Gothic Std Book"/>
          <w:sz w:val="24"/>
          <w:szCs w:val="24"/>
        </w:rPr>
      </w:pPr>
      <w:r w:rsidRPr="007626BD">
        <w:rPr>
          <w:rFonts w:ascii="ITC Franklin Gothic Std Book" w:hAnsi="ITC Franklin Gothic Std Book"/>
          <w:sz w:val="24"/>
          <w:szCs w:val="24"/>
        </w:rPr>
        <w:t>Be</w:t>
      </w:r>
      <w:r w:rsidRPr="007626BD" w:rsidR="009B1333">
        <w:rPr>
          <w:rFonts w:ascii="ITC Franklin Gothic Std Book" w:hAnsi="ITC Franklin Gothic Std Book"/>
          <w:sz w:val="24"/>
          <w:szCs w:val="24"/>
        </w:rPr>
        <w:t xml:space="preserve">fore presenting the Ethics Checklist, it is useful to review our Data Science Framework that we use to operationalize our data science research. The Framework provide the structure for executing transparent and repeatable data science research. </w:t>
      </w:r>
    </w:p>
    <w:p w:rsidRPr="007626BD" w:rsidR="009B1333" w:rsidP="006510D3" w:rsidRDefault="009B1333" w14:paraId="73DEF06A" w14:textId="77777777">
      <w:pPr>
        <w:pStyle w:val="DateandRecipient"/>
        <w:spacing w:before="0" w:line="240" w:lineRule="auto"/>
        <w:rPr>
          <w:rFonts w:ascii="ITC Franklin Gothic Std Book" w:hAnsi="ITC Franklin Gothic Std Book"/>
          <w:sz w:val="24"/>
          <w:szCs w:val="24"/>
        </w:rPr>
      </w:pPr>
    </w:p>
    <w:p w:rsidRPr="007626BD" w:rsidR="009B1333" w:rsidP="006510D3" w:rsidRDefault="009B1333" w14:paraId="5C412839" w14:textId="5C8EE801">
      <w:pPr>
        <w:pStyle w:val="DateandRecipient"/>
        <w:spacing w:before="0" w:line="240" w:lineRule="auto"/>
        <w:rPr>
          <w:rFonts w:ascii="ITC Franklin Gothic Std Book" w:hAnsi="ITC Franklin Gothic Std Book"/>
          <w:sz w:val="24"/>
          <w:szCs w:val="24"/>
        </w:rPr>
      </w:pPr>
      <w:r w:rsidRPr="007626BD">
        <w:rPr>
          <w:rFonts w:ascii="ITC Franklin Gothic Std Book" w:hAnsi="ITC Franklin Gothic Std Book"/>
          <w:sz w:val="24"/>
          <w:szCs w:val="24"/>
        </w:rPr>
        <w:t>A critical component is the Ethics Review that has a defined link to every step in the Framework. The Ethics Checklist is organized around these research steps.</w:t>
      </w:r>
    </w:p>
    <w:p w:rsidRPr="00361941" w:rsidR="009B1333" w:rsidP="00361941" w:rsidRDefault="009B1333" w14:paraId="03946453" w14:textId="77777777">
      <w:pPr>
        <w:pStyle w:val="DateandRecipient"/>
        <w:spacing w:before="0" w:line="240" w:lineRule="auto"/>
        <w:rPr>
          <w:rFonts w:ascii="ITC Franklin Gothic Std Book" w:hAnsi="ITC Franklin Gothic Std Book"/>
          <w:sz w:val="24"/>
          <w:szCs w:val="24"/>
        </w:rPr>
      </w:pPr>
    </w:p>
    <w:p w:rsidRPr="00AE7C1A" w:rsidR="00A70D1D" w:rsidP="00A70D1D" w:rsidRDefault="00A70D1D" w14:paraId="058C50B3" w14:textId="77777777">
      <w:pPr>
        <w:pStyle w:val="DateandRecipient"/>
        <w:spacing w:before="0"/>
        <w:rPr>
          <w:rFonts w:ascii="Cambria" w:hAnsi="Cambria"/>
          <w:sz w:val="20"/>
          <w:szCs w:val="20"/>
        </w:rPr>
      </w:pPr>
      <w:r w:rsidRPr="00A03744">
        <w:rPr>
          <w:rFonts w:ascii="Cambria" w:hAnsi="Cambria"/>
          <w:noProof/>
          <w:sz w:val="20"/>
          <w:szCs w:val="20"/>
        </w:rPr>
        <w:drawing>
          <wp:inline distT="0" distB="0" distL="0" distR="0" wp14:anchorId="0313E8CF" wp14:editId="2DD70ACB">
            <wp:extent cx="6263640" cy="3275965"/>
            <wp:effectExtent l="0" t="0" r="0" b="635"/>
            <wp:docPr id="2" name="Picture 3">
              <a:extLst xmlns:a="http://schemas.openxmlformats.org/drawingml/2006/main">
                <a:ext uri="{FF2B5EF4-FFF2-40B4-BE49-F238E27FC236}">
                  <a16:creationId xmlns:a16="http://schemas.microsoft.com/office/drawing/2014/main" id="{FCD6CE08-4C7E-834D-A5B8-A865E2FF459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FCD6CE08-4C7E-834D-A5B8-A865E2FF4598}"/>
                        </a:ext>
                      </a:extLst>
                    </pic:cNvPr>
                    <pic:cNvPicPr>
                      <a:picLocks noChangeAspect="1"/>
                    </pic:cNvPicPr>
                  </pic:nvPicPr>
                  <pic:blipFill rotWithShape="1">
                    <a:blip r:embed="rId16" cstate="hqprint">
                      <a:extLst>
                        <a:ext uri="{28A0092B-C50C-407E-A947-70E740481C1C}">
                          <a14:useLocalDpi xmlns:a14="http://schemas.microsoft.com/office/drawing/2010/main"/>
                        </a:ext>
                      </a:extLst>
                    </a:blip>
                    <a:srcRect b="7008"/>
                    <a:stretch/>
                  </pic:blipFill>
                  <pic:spPr>
                    <a:xfrm>
                      <a:off x="0" y="0"/>
                      <a:ext cx="6263640" cy="3275965"/>
                    </a:xfrm>
                    <a:prstGeom prst="rect">
                      <a:avLst/>
                    </a:prstGeom>
                    <a:solidFill>
                      <a:schemeClr val="bg1"/>
                    </a:solidFill>
                  </pic:spPr>
                </pic:pic>
              </a:graphicData>
            </a:graphic>
          </wp:inline>
        </w:drawing>
      </w:r>
    </w:p>
    <w:p w:rsidRPr="00142FE0" w:rsidR="009B1333" w:rsidP="00361941" w:rsidRDefault="00A70D1D" w14:paraId="618301FD" w14:textId="00358499">
      <w:pPr>
        <w:pStyle w:val="DateandRecipient"/>
        <w:spacing w:before="0" w:line="240" w:lineRule="auto"/>
        <w:ind w:left="216" w:right="-270"/>
        <w:jc w:val="both"/>
        <w:rPr>
          <w:rFonts w:ascii="ITC Franklin Gothic Std Book" w:hAnsi="ITC Franklin Gothic Std Book"/>
          <w:sz w:val="24"/>
          <w:szCs w:val="24"/>
        </w:rPr>
      </w:pPr>
      <w:r w:rsidRPr="00361941">
        <w:rPr>
          <w:rFonts w:ascii="ITC Franklin Gothic Std Book" w:hAnsi="ITC Franklin Gothic Std Book"/>
          <w:b/>
          <w:color w:val="000000" w:themeColor="text1"/>
        </w:rPr>
        <w:t>Data Science Framework</w:t>
      </w:r>
      <w:r w:rsidR="009B1333">
        <w:rPr>
          <w:rFonts w:ascii="ITC Franklin Gothic Std Book" w:hAnsi="ITC Franklin Gothic Std Book"/>
          <w:color w:val="000000" w:themeColor="text1"/>
          <w:sz w:val="24"/>
          <w:szCs w:val="24"/>
        </w:rPr>
        <w:t>.</w:t>
      </w:r>
      <w:r w:rsidRPr="00142FE0">
        <w:rPr>
          <w:rFonts w:ascii="ITC Franklin Gothic Std Book" w:hAnsi="ITC Franklin Gothic Std Book"/>
          <w:color w:val="000000" w:themeColor="text1"/>
          <w:sz w:val="24"/>
          <w:szCs w:val="24"/>
        </w:rPr>
        <w:t xml:space="preserve"> </w:t>
      </w:r>
      <w:r w:rsidR="009B1333">
        <w:rPr>
          <w:rFonts w:ascii="ITC Franklin Gothic Std Book" w:hAnsi="ITC Franklin Gothic Std Book"/>
          <w:color w:val="000000" w:themeColor="text1"/>
          <w:sz w:val="24"/>
          <w:szCs w:val="24"/>
        </w:rPr>
        <w:t xml:space="preserve">The data science </w:t>
      </w:r>
      <w:r w:rsidRPr="00142FE0">
        <w:rPr>
          <w:rFonts w:ascii="ITC Franklin Gothic Std Book" w:hAnsi="ITC Franklin Gothic Std Book"/>
          <w:color w:val="000000" w:themeColor="text1"/>
          <w:sz w:val="24"/>
          <w:szCs w:val="24"/>
        </w:rPr>
        <w:t>process starts with the research question and continues through the following steps: data discovery, inventory, screening, and acquisition; data quality assessment (data profiling); data preparation and linkage; data exploration; assessment of the fitness-for-use; and statistical modeling and data analyses</w:t>
      </w:r>
      <w:r w:rsidR="009B1333">
        <w:rPr>
          <w:rFonts w:ascii="ITC Franklin Gothic Std Book" w:hAnsi="ITC Franklin Gothic Std Book"/>
          <w:color w:val="000000" w:themeColor="text1"/>
          <w:sz w:val="24"/>
          <w:szCs w:val="24"/>
        </w:rPr>
        <w:t>.</w:t>
      </w:r>
      <w:r w:rsidRPr="00142FE0">
        <w:rPr>
          <w:rFonts w:ascii="ITC Franklin Gothic Std Book" w:hAnsi="ITC Franklin Gothic Std Book"/>
          <w:color w:val="000000" w:themeColor="text1"/>
          <w:sz w:val="24"/>
          <w:szCs w:val="24"/>
        </w:rPr>
        <w:t xml:space="preserve"> </w:t>
      </w:r>
      <w:r w:rsidRPr="00142FE0" w:rsidR="003F072D">
        <w:rPr>
          <w:rFonts w:ascii="ITC Franklin Gothic Std Book" w:hAnsi="ITC Franklin Gothic Std Book"/>
          <w:b/>
          <w:color w:val="000000" w:themeColor="text1"/>
          <w:sz w:val="24"/>
          <w:szCs w:val="24"/>
        </w:rPr>
        <w:t xml:space="preserve">Social and data ethics are addressed and integrated throughout the life of the project. </w:t>
      </w:r>
    </w:p>
    <w:p w:rsidRPr="00142FE0" w:rsidR="00A70D1D" w:rsidP="00361941" w:rsidRDefault="00A70D1D" w14:paraId="49C23FC0" w14:textId="77777777">
      <w:pPr>
        <w:pStyle w:val="DateandRecipient"/>
        <w:spacing w:before="0" w:line="240" w:lineRule="auto"/>
        <w:ind w:left="216" w:right="-270"/>
        <w:jc w:val="both"/>
        <w:rPr>
          <w:rFonts w:ascii="ITC Franklin Gothic Std Book" w:hAnsi="ITC Franklin Gothic Std Book"/>
          <w:b/>
          <w:sz w:val="24"/>
          <w:szCs w:val="24"/>
        </w:rPr>
      </w:pPr>
    </w:p>
    <w:p w:rsidRPr="00142FE0" w:rsidR="00A70D1D" w:rsidP="00A70D1D" w:rsidRDefault="00A70D1D" w14:paraId="3C148D14" w14:textId="77777777">
      <w:pPr>
        <w:pStyle w:val="DateandRecipient"/>
        <w:spacing w:before="0"/>
        <w:rPr>
          <w:rFonts w:ascii="ITC Franklin Gothic Std Book" w:hAnsi="ITC Franklin Gothic Std Book"/>
          <w:b/>
          <w:sz w:val="24"/>
          <w:szCs w:val="24"/>
        </w:rPr>
      </w:pPr>
      <w:r w:rsidRPr="00142FE0">
        <w:rPr>
          <w:rFonts w:ascii="ITC Franklin Gothic Std Book" w:hAnsi="ITC Franklin Gothic Std Book"/>
          <w:b/>
          <w:sz w:val="24"/>
          <w:szCs w:val="24"/>
        </w:rPr>
        <w:t>References</w:t>
      </w:r>
    </w:p>
    <w:p w:rsidRPr="00142FE0" w:rsidR="00A70D1D" w:rsidP="00A70D1D" w:rsidRDefault="00A70D1D" w14:paraId="7B751A6B" w14:textId="77777777">
      <w:pPr>
        <w:spacing w:after="120"/>
        <w:rPr>
          <w:rFonts w:ascii="ITC Franklin Gothic Std Book" w:hAnsi="ITC Franklin Gothic Std Book" w:eastAsia="Times New Roman" w:cs="Times New Roman"/>
        </w:rPr>
      </w:pPr>
      <w:r w:rsidRPr="00142FE0">
        <w:rPr>
          <w:rFonts w:ascii="ITC Franklin Gothic Std Book" w:hAnsi="ITC Franklin Gothic Std Book" w:eastAsia="Times New Roman" w:cs="Arial"/>
          <w:color w:val="222222"/>
          <w:shd w:val="clear" w:color="auto" w:fill="FFFFFF"/>
        </w:rPr>
        <w:t>Keller, S., Lancaster, V., &amp; Shipp, S. (2017). Building capacity for data-driven governance: Creating a new foundation for democracy.</w:t>
      </w:r>
      <w:r w:rsidRPr="00142FE0" w:rsidR="00DC2B33">
        <w:rPr>
          <w:rFonts w:ascii="ITC Franklin Gothic Std Book" w:hAnsi="ITC Franklin Gothic Std Book" w:eastAsia="Times New Roman" w:cs="Arial"/>
          <w:color w:val="222222"/>
          <w:shd w:val="clear" w:color="auto" w:fill="FFFFFF"/>
        </w:rPr>
        <w:t xml:space="preserve"> </w:t>
      </w:r>
      <w:r w:rsidRPr="00142FE0">
        <w:rPr>
          <w:rFonts w:ascii="ITC Franklin Gothic Std Book" w:hAnsi="ITC Franklin Gothic Std Book" w:eastAsia="Times New Roman" w:cs="Arial"/>
          <w:i/>
          <w:iCs/>
          <w:color w:val="222222"/>
          <w:shd w:val="clear" w:color="auto" w:fill="FFFFFF"/>
        </w:rPr>
        <w:t>Statistics and Public Policy</w:t>
      </w:r>
      <w:r w:rsidRPr="00142FE0">
        <w:rPr>
          <w:rFonts w:ascii="ITC Franklin Gothic Std Book" w:hAnsi="ITC Franklin Gothic Std Book" w:eastAsia="Times New Roman" w:cs="Arial"/>
          <w:color w:val="222222"/>
          <w:shd w:val="clear" w:color="auto" w:fill="FFFFFF"/>
        </w:rPr>
        <w:t>,</w:t>
      </w:r>
      <w:r w:rsidRPr="00142FE0" w:rsidR="00DC2B33">
        <w:rPr>
          <w:rFonts w:ascii="ITC Franklin Gothic Std Book" w:hAnsi="ITC Franklin Gothic Std Book" w:eastAsia="Times New Roman" w:cs="Arial"/>
          <w:color w:val="222222"/>
          <w:shd w:val="clear" w:color="auto" w:fill="FFFFFF"/>
        </w:rPr>
        <w:t xml:space="preserve"> </w:t>
      </w:r>
      <w:r w:rsidRPr="00142FE0">
        <w:rPr>
          <w:rFonts w:ascii="ITC Franklin Gothic Std Book" w:hAnsi="ITC Franklin Gothic Std Book" w:eastAsia="Times New Roman" w:cs="Arial"/>
          <w:i/>
          <w:iCs/>
          <w:color w:val="222222"/>
          <w:shd w:val="clear" w:color="auto" w:fill="FFFFFF"/>
        </w:rPr>
        <w:t>4</w:t>
      </w:r>
      <w:r w:rsidRPr="00142FE0">
        <w:rPr>
          <w:rFonts w:ascii="ITC Franklin Gothic Std Book" w:hAnsi="ITC Franklin Gothic Std Book" w:eastAsia="Times New Roman" w:cs="Arial"/>
          <w:color w:val="222222"/>
          <w:shd w:val="clear" w:color="auto" w:fill="FFFFFF"/>
        </w:rPr>
        <w:t>(1), 1-11.</w:t>
      </w:r>
    </w:p>
    <w:p w:rsidR="00AE7C1A" w:rsidP="00361941" w:rsidRDefault="00A70D1D" w14:paraId="0CCA9D04" w14:textId="202C845A">
      <w:pPr>
        <w:spacing w:after="120"/>
        <w:rPr>
          <w:rFonts w:ascii="Cambria" w:hAnsi="Cambria" w:cs="Arial"/>
          <w:b/>
          <w:shd w:val="clear" w:color="auto" w:fill="FFFFFF"/>
        </w:rPr>
      </w:pPr>
      <w:r w:rsidRPr="00142FE0">
        <w:rPr>
          <w:rFonts w:ascii="ITC Franklin Gothic Std Book" w:hAnsi="ITC Franklin Gothic Std Book" w:eastAsia="Times New Roman" w:cs="Arial"/>
          <w:color w:val="222222"/>
          <w:shd w:val="clear" w:color="auto" w:fill="FFFFFF"/>
        </w:rPr>
        <w:t xml:space="preserve">Keller, S., Shipp, S., </w:t>
      </w:r>
      <w:proofErr w:type="spellStart"/>
      <w:r w:rsidRPr="00142FE0">
        <w:rPr>
          <w:rFonts w:ascii="ITC Franklin Gothic Std Book" w:hAnsi="ITC Franklin Gothic Std Book" w:eastAsia="Times New Roman" w:cs="Arial"/>
          <w:color w:val="222222"/>
          <w:shd w:val="clear" w:color="auto" w:fill="FFFFFF"/>
        </w:rPr>
        <w:t>Korkmaz</w:t>
      </w:r>
      <w:proofErr w:type="spellEnd"/>
      <w:r w:rsidRPr="00142FE0">
        <w:rPr>
          <w:rFonts w:ascii="ITC Franklin Gothic Std Book" w:hAnsi="ITC Franklin Gothic Std Book" w:eastAsia="Times New Roman" w:cs="Arial"/>
          <w:color w:val="222222"/>
          <w:shd w:val="clear" w:color="auto" w:fill="FFFFFF"/>
        </w:rPr>
        <w:t xml:space="preserve">, G., </w:t>
      </w:r>
      <w:proofErr w:type="spellStart"/>
      <w:r w:rsidRPr="00142FE0">
        <w:rPr>
          <w:rFonts w:ascii="ITC Franklin Gothic Std Book" w:hAnsi="ITC Franklin Gothic Std Book" w:eastAsia="Times New Roman" w:cs="Arial"/>
          <w:color w:val="222222"/>
          <w:shd w:val="clear" w:color="auto" w:fill="FFFFFF"/>
        </w:rPr>
        <w:t>Molfino</w:t>
      </w:r>
      <w:proofErr w:type="spellEnd"/>
      <w:r w:rsidRPr="00142FE0">
        <w:rPr>
          <w:rFonts w:ascii="ITC Franklin Gothic Std Book" w:hAnsi="ITC Franklin Gothic Std Book" w:eastAsia="Times New Roman" w:cs="Arial"/>
          <w:color w:val="222222"/>
          <w:shd w:val="clear" w:color="auto" w:fill="FFFFFF"/>
        </w:rPr>
        <w:t xml:space="preserve">, E., Goldstein, J., Lancaster, V., </w:t>
      </w:r>
      <w:r w:rsidRPr="00142FE0" w:rsidR="00DC2B33">
        <w:rPr>
          <w:rFonts w:ascii="ITC Franklin Gothic Std Book" w:hAnsi="ITC Franklin Gothic Std Book" w:eastAsia="Times New Roman" w:cs="Arial"/>
          <w:color w:val="222222"/>
          <w:shd w:val="clear" w:color="auto" w:fill="FFFFFF"/>
        </w:rPr>
        <w:t xml:space="preserve"> Pires, B., Higdon, D., Chen, D. </w:t>
      </w:r>
      <w:r w:rsidRPr="00142FE0">
        <w:rPr>
          <w:rFonts w:ascii="ITC Franklin Gothic Std Book" w:hAnsi="ITC Franklin Gothic Std Book" w:eastAsia="Times New Roman" w:cs="Arial"/>
          <w:color w:val="222222"/>
          <w:shd w:val="clear" w:color="auto" w:fill="FFFFFF"/>
        </w:rPr>
        <w:t>&amp; Schroeder, A. (2018). Harnessing the power of data to support community</w:t>
      </w:r>
      <w:r w:rsidRPr="00142FE0">
        <w:rPr>
          <w:rFonts w:ascii="Cambria Math" w:hAnsi="Cambria Math" w:eastAsia="Times New Roman" w:cs="Cambria Math"/>
          <w:color w:val="222222"/>
          <w:shd w:val="clear" w:color="auto" w:fill="FFFFFF"/>
        </w:rPr>
        <w:t>‐</w:t>
      </w:r>
      <w:r w:rsidRPr="00142FE0">
        <w:rPr>
          <w:rFonts w:ascii="ITC Franklin Gothic Std Book" w:hAnsi="ITC Franklin Gothic Std Book" w:eastAsia="Times New Roman" w:cs="Arial"/>
          <w:color w:val="222222"/>
          <w:shd w:val="clear" w:color="auto" w:fill="FFFFFF"/>
        </w:rPr>
        <w:t>based research. </w:t>
      </w:r>
      <w:r w:rsidRPr="00142FE0">
        <w:rPr>
          <w:rFonts w:ascii="ITC Franklin Gothic Std Book" w:hAnsi="ITC Franklin Gothic Std Book" w:eastAsia="Times New Roman" w:cs="Arial"/>
          <w:i/>
          <w:iCs/>
          <w:color w:val="222222"/>
          <w:shd w:val="clear" w:color="auto" w:fill="FFFFFF"/>
        </w:rPr>
        <w:t>Wiley Interdisciplinary Reviews: Computational Statistics</w:t>
      </w:r>
      <w:r w:rsidRPr="00142FE0">
        <w:rPr>
          <w:rFonts w:ascii="ITC Franklin Gothic Std Book" w:hAnsi="ITC Franklin Gothic Std Book" w:eastAsia="Times New Roman" w:cs="Arial"/>
          <w:color w:val="222222"/>
          <w:shd w:val="clear" w:color="auto" w:fill="FFFFFF"/>
        </w:rPr>
        <w:t>,</w:t>
      </w:r>
      <w:r w:rsidRPr="00142FE0" w:rsidR="00DC2B33">
        <w:rPr>
          <w:rFonts w:ascii="ITC Franklin Gothic Std Book" w:hAnsi="ITC Franklin Gothic Std Book" w:eastAsia="Times New Roman" w:cs="Arial"/>
          <w:color w:val="222222"/>
          <w:shd w:val="clear" w:color="auto" w:fill="FFFFFF"/>
        </w:rPr>
        <w:t xml:space="preserve"> </w:t>
      </w:r>
      <w:r w:rsidRPr="00142FE0">
        <w:rPr>
          <w:rFonts w:ascii="ITC Franklin Gothic Std Book" w:hAnsi="ITC Franklin Gothic Std Book" w:eastAsia="Times New Roman" w:cs="Arial"/>
          <w:i/>
          <w:iCs/>
          <w:color w:val="222222"/>
          <w:shd w:val="clear" w:color="auto" w:fill="FFFFFF"/>
        </w:rPr>
        <w:t>10</w:t>
      </w:r>
      <w:r w:rsidRPr="00142FE0">
        <w:rPr>
          <w:rFonts w:ascii="ITC Franklin Gothic Std Book" w:hAnsi="ITC Franklin Gothic Std Book" w:eastAsia="Times New Roman" w:cs="Arial"/>
          <w:color w:val="222222"/>
          <w:shd w:val="clear" w:color="auto" w:fill="FFFFFF"/>
        </w:rPr>
        <w:t>(3), e1426.</w:t>
      </w:r>
    </w:p>
    <w:p w:rsidR="002A5274" w:rsidP="00AE7C1A" w:rsidRDefault="002A5274" w14:paraId="53F65481" w14:textId="77777777">
      <w:pPr>
        <w:jc w:val="center"/>
        <w:rPr>
          <w:rFonts w:ascii="Cambria" w:hAnsi="Cambria" w:cs="Arial"/>
          <w:b/>
          <w:shd w:val="clear" w:color="auto" w:fill="FFFFFF"/>
        </w:rPr>
        <w:sectPr w:rsidR="002A5274" w:rsidSect="00142FE0">
          <w:pgSz w:w="12240" w:h="15840" w:orient="portrait"/>
          <w:pgMar w:top="720" w:right="1440" w:bottom="1440" w:left="1440" w:header="288" w:footer="144" w:gutter="0"/>
          <w:cols w:space="720"/>
          <w:titlePg/>
          <w:docGrid w:linePitch="360"/>
        </w:sectPr>
      </w:pPr>
    </w:p>
    <w:p w:rsidRPr="00142FE0" w:rsidR="00AE7C1A" w:rsidP="00AE7C1A" w:rsidRDefault="00AE7C1A" w14:paraId="2C14BF97" w14:textId="77777777">
      <w:pPr>
        <w:jc w:val="center"/>
        <w:rPr>
          <w:rFonts w:ascii="Cambria" w:hAnsi="Cambria" w:cs="Arial"/>
          <w:b/>
          <w:sz w:val="32"/>
          <w:shd w:val="clear" w:color="auto" w:fill="FFFFFF"/>
        </w:rPr>
      </w:pPr>
    </w:p>
    <w:p w:rsidRPr="00142FE0" w:rsidR="00A70D1D" w:rsidP="00AE7C1A" w:rsidRDefault="00A70D1D" w14:paraId="3306DED2" w14:textId="77777777">
      <w:pPr>
        <w:jc w:val="center"/>
        <w:rPr>
          <w:rFonts w:ascii="ITC Franklin Gothic Std Book" w:hAnsi="ITC Franklin Gothic Std Book" w:cs="Arial"/>
          <w:b/>
          <w:sz w:val="28"/>
          <w:shd w:val="clear" w:color="auto" w:fill="FFFFFF"/>
        </w:rPr>
      </w:pPr>
      <w:r w:rsidRPr="00142FE0">
        <w:rPr>
          <w:rFonts w:ascii="ITC Franklin Gothic Std Book" w:hAnsi="ITC Franklin Gothic Std Book" w:cs="Arial"/>
          <w:b/>
          <w:sz w:val="28"/>
          <w:shd w:val="clear" w:color="auto" w:fill="FFFFFF"/>
        </w:rPr>
        <w:t>Social &amp; Decision Analytics Division</w:t>
      </w:r>
    </w:p>
    <w:p w:rsidRPr="00142FE0" w:rsidR="00AE7C1A" w:rsidP="00AE7C1A" w:rsidRDefault="00AE7C1A" w14:paraId="299EE566" w14:textId="77777777">
      <w:pPr>
        <w:jc w:val="center"/>
        <w:rPr>
          <w:rFonts w:ascii="ITC Franklin Gothic Std Book" w:hAnsi="ITC Franklin Gothic Std Book" w:cs="Arial"/>
          <w:b/>
          <w:sz w:val="28"/>
          <w:shd w:val="clear" w:color="auto" w:fill="FFFFFF"/>
        </w:rPr>
      </w:pPr>
      <w:r w:rsidRPr="00142FE0">
        <w:rPr>
          <w:rFonts w:ascii="ITC Franklin Gothic Std Book" w:hAnsi="ITC Franklin Gothic Std Book" w:cs="Arial"/>
          <w:b/>
          <w:sz w:val="28"/>
          <w:shd w:val="clear" w:color="auto" w:fill="FFFFFF"/>
        </w:rPr>
        <w:t>Ethics Checklist Template for Data Science Project</w:t>
      </w:r>
      <w:r w:rsidRPr="00142FE0" w:rsidR="00F27FBD">
        <w:rPr>
          <w:rFonts w:ascii="ITC Franklin Gothic Std Book" w:hAnsi="ITC Franklin Gothic Std Book" w:cs="Arial"/>
          <w:b/>
          <w:sz w:val="28"/>
          <w:shd w:val="clear" w:color="auto" w:fill="FFFFFF"/>
        </w:rPr>
        <w:t>s</w:t>
      </w:r>
    </w:p>
    <w:p w:rsidRPr="003F072D" w:rsidR="00AE7C1A" w:rsidP="00AE7C1A" w:rsidRDefault="00AE7C1A" w14:paraId="4FD33BFE" w14:textId="77777777">
      <w:pPr>
        <w:rPr>
          <w:rFonts w:ascii="ITC Franklin Gothic Std Book" w:hAnsi="ITC Franklin Gothic Std Book" w:cs="Arial"/>
          <w:b/>
          <w:sz w:val="20"/>
          <w:szCs w:val="20"/>
          <w:shd w:val="clear" w:color="auto" w:fill="FFFFFF"/>
        </w:rPr>
      </w:pPr>
    </w:p>
    <w:p w:rsidRPr="003F072D" w:rsidR="00AE7C1A" w:rsidP="00AE7C1A" w:rsidRDefault="00AE7C1A" w14:paraId="75B1531E" w14:textId="77777777">
      <w:pPr>
        <w:rPr>
          <w:rFonts w:ascii="ITC Franklin Gothic Std Book" w:hAnsi="ITC Franklin Gothic Std Book"/>
          <w:b/>
          <w:sz w:val="20"/>
          <w:szCs w:val="20"/>
          <w:shd w:val="clear" w:color="auto" w:fill="FFFFFF"/>
        </w:rPr>
      </w:pPr>
      <w:bookmarkStart w:name="_GoBack" w:id="0"/>
      <w:r w:rsidRPr="003F072D">
        <w:rPr>
          <w:rFonts w:ascii="ITC Franklin Gothic Std Book" w:hAnsi="ITC Franklin Gothic Std Book"/>
          <w:b/>
          <w:sz w:val="20"/>
          <w:szCs w:val="20"/>
          <w:shd w:val="clear" w:color="auto" w:fill="FFFFFF"/>
        </w:rPr>
        <w:t>Project Initiation</w:t>
      </w:r>
      <w:r w:rsidRPr="003F072D" w:rsidR="003F072D">
        <w:rPr>
          <w:rFonts w:ascii="ITC Franklin Gothic Std Book" w:hAnsi="ITC Franklin Gothic Std Book"/>
          <w:b/>
          <w:sz w:val="20"/>
          <w:szCs w:val="20"/>
          <w:shd w:val="clear" w:color="auto" w:fill="FFFFFF"/>
        </w:rPr>
        <w:t xml:space="preserve"> - </w:t>
      </w:r>
      <w:r w:rsidRPr="003F072D">
        <w:rPr>
          <w:rFonts w:ascii="ITC Franklin Gothic Std Book" w:hAnsi="ITC Franklin Gothic Std Book" w:cs="Arial"/>
          <w:i/>
          <w:sz w:val="20"/>
          <w:szCs w:val="20"/>
          <w:shd w:val="clear" w:color="auto" w:fill="FFFFFF"/>
        </w:rPr>
        <w:t>Recognize and affirm that all</w:t>
      </w:r>
      <w:r w:rsidRPr="003F072D">
        <w:rPr>
          <w:rFonts w:ascii="ITC Franklin Gothic Std Book" w:hAnsi="ITC Franklin Gothic Std Book" w:cs="Arial" w:eastAsiaTheme="minorHAnsi"/>
          <w:i/>
          <w:color w:val="000000"/>
          <w:sz w:val="20"/>
          <w:szCs w:val="20"/>
        </w:rPr>
        <w:t xml:space="preserve"> project plans will incorporate regular checks, discussion, and documentation to ensure adherence to the ethical principles of research.</w:t>
      </w:r>
    </w:p>
    <w:p w:rsidRPr="003F072D" w:rsidR="00AE7C1A" w:rsidP="00AE7C1A" w:rsidRDefault="00AE7C1A" w14:paraId="2ECE898E" w14:textId="77777777">
      <w:pPr>
        <w:rPr>
          <w:rFonts w:ascii="ITC Franklin Gothic Std Book" w:hAnsi="ITC Franklin Gothic Std Book" w:cs="Arial"/>
          <w:b/>
          <w:sz w:val="20"/>
          <w:szCs w:val="20"/>
          <w:shd w:val="clear" w:color="auto" w:fill="FFFFFF"/>
        </w:rPr>
      </w:pPr>
    </w:p>
    <w:p w:rsidRPr="003F072D" w:rsidR="00AE7C1A" w:rsidP="00AE7C1A" w:rsidRDefault="00AE7C1A" w14:paraId="447FD68A" w14:textId="77777777">
      <w:pPr>
        <w:rPr>
          <w:rFonts w:ascii="ITC Franklin Gothic Std Book" w:hAnsi="ITC Franklin Gothic Std Book"/>
          <w:b/>
          <w:sz w:val="20"/>
          <w:szCs w:val="20"/>
          <w:shd w:val="clear" w:color="auto" w:fill="FFFFFF"/>
        </w:rPr>
      </w:pPr>
      <w:r w:rsidRPr="003F072D">
        <w:rPr>
          <w:rFonts w:ascii="ITC Franklin Gothic Std Book" w:hAnsi="ITC Franklin Gothic Std Book"/>
          <w:b/>
          <w:sz w:val="20"/>
          <w:szCs w:val="20"/>
          <w:shd w:val="clear" w:color="auto" w:fill="FFFFFF"/>
        </w:rPr>
        <w:t>Problem Identification (Relevant Theories and Working Hypotheses)</w:t>
      </w:r>
      <w:r w:rsidRPr="003F072D" w:rsidR="003F072D">
        <w:rPr>
          <w:rFonts w:ascii="ITC Franklin Gothic Std Book" w:hAnsi="ITC Franklin Gothic Std Book"/>
          <w:b/>
          <w:sz w:val="20"/>
          <w:szCs w:val="20"/>
          <w:shd w:val="clear" w:color="auto" w:fill="FFFFFF"/>
        </w:rPr>
        <w:t xml:space="preserve"> - </w:t>
      </w:r>
      <w:r w:rsidRPr="003F072D">
        <w:rPr>
          <w:rFonts w:ascii="ITC Franklin Gothic Std Book" w:hAnsi="ITC Franklin Gothic Std Book" w:cs="Arial" w:eastAsiaTheme="minorHAnsi"/>
          <w:i/>
          <w:color w:val="000000"/>
          <w:sz w:val="20"/>
          <w:szCs w:val="20"/>
        </w:rPr>
        <w:t>Establish the ethical basis for undertaking the project as well as the project requirements of both the protection of research participant and the equitable allocation of all potential project benefits and risks.</w:t>
      </w:r>
    </w:p>
    <w:p w:rsidRPr="003F072D" w:rsidR="00AE7C1A" w:rsidP="00AE7C1A" w:rsidRDefault="00AE7C1A" w14:paraId="775650AF" w14:textId="77777777">
      <w:pPr>
        <w:pStyle w:val="ListParagraph"/>
        <w:numPr>
          <w:ilvl w:val="0"/>
          <w:numId w:val="1"/>
        </w:numPr>
        <w:rPr>
          <w:rFonts w:ascii="ITC Franklin Gothic Std Book" w:hAnsi="ITC Franklin Gothic Std Book" w:cs="Arial" w:eastAsiaTheme="minorEastAsia"/>
          <w:color w:val="000000" w:themeColor="text1"/>
          <w:sz w:val="20"/>
          <w:szCs w:val="20"/>
        </w:rPr>
      </w:pPr>
      <w:r w:rsidRPr="003F072D">
        <w:rPr>
          <w:rFonts w:ascii="ITC Franklin Gothic Std Book" w:hAnsi="ITC Franklin Gothic Std Book" w:cs="Arial" w:eastAsiaTheme="minorEastAsia"/>
          <w:color w:val="000000" w:themeColor="text1"/>
          <w:sz w:val="20"/>
          <w:szCs w:val="20"/>
        </w:rPr>
        <w:t>What are the expected benefits of the project to the “public good,” and do they outweigh potential risks to participant welfare?</w:t>
      </w:r>
    </w:p>
    <w:p w:rsidRPr="003F072D" w:rsidR="00AE7C1A" w:rsidP="00AE7C1A" w:rsidRDefault="00AE7C1A" w14:paraId="456240A3" w14:textId="77777777">
      <w:pPr>
        <w:pStyle w:val="ListParagraph"/>
        <w:numPr>
          <w:ilvl w:val="0"/>
          <w:numId w:val="1"/>
        </w:numPr>
        <w:autoSpaceDE w:val="0"/>
        <w:autoSpaceDN w:val="0"/>
        <w:adjustRightInd w:val="0"/>
        <w:rPr>
          <w:rFonts w:ascii="ITC Franklin Gothic Std Book" w:hAnsi="ITC Franklin Gothic Std Book" w:cs="Arial" w:eastAsiaTheme="minorHAnsi"/>
          <w:color w:val="000000"/>
          <w:sz w:val="20"/>
          <w:szCs w:val="20"/>
        </w:rPr>
      </w:pPr>
      <w:r w:rsidRPr="003F072D">
        <w:rPr>
          <w:rFonts w:ascii="ITC Franklin Gothic Std Book" w:hAnsi="ITC Franklin Gothic Std Book" w:cs="Arial" w:eastAsiaTheme="minorHAnsi"/>
          <w:color w:val="000000"/>
          <w:sz w:val="20"/>
          <w:szCs w:val="20"/>
        </w:rPr>
        <w:t>Are there implicit assumptions and biases in the framing of the project regarding the studied communities and how will they be addressed</w:t>
      </w:r>
      <w:r w:rsidRPr="003F072D">
        <w:rPr>
          <w:rFonts w:ascii="ITC Franklin Gothic Std Book" w:hAnsi="ITC Franklin Gothic Std Book" w:cs="Arial"/>
          <w:i/>
          <w:color w:val="000000" w:themeColor="text1"/>
          <w:sz w:val="20"/>
          <w:szCs w:val="20"/>
          <w:shd w:val="clear" w:color="auto" w:fill="FFFFFF"/>
        </w:rPr>
        <w:t>?</w:t>
      </w:r>
    </w:p>
    <w:p w:rsidRPr="003F072D" w:rsidR="00AE7C1A" w:rsidP="00AE7C1A" w:rsidRDefault="00AE7C1A" w14:paraId="655678D1" w14:textId="748A6AFD">
      <w:pPr>
        <w:pStyle w:val="ListParagraph"/>
        <w:numPr>
          <w:ilvl w:val="0"/>
          <w:numId w:val="1"/>
        </w:numPr>
        <w:autoSpaceDE w:val="0"/>
        <w:autoSpaceDN w:val="0"/>
        <w:adjustRightInd w:val="0"/>
        <w:rPr>
          <w:rFonts w:ascii="ITC Franklin Gothic Std Book" w:hAnsi="ITC Franklin Gothic Std Book" w:cs="Arial" w:eastAsiaTheme="minorHAnsi"/>
          <w:color w:val="000000"/>
          <w:sz w:val="20"/>
          <w:szCs w:val="20"/>
        </w:rPr>
      </w:pPr>
      <w:r w:rsidRPr="003F072D">
        <w:rPr>
          <w:rFonts w:ascii="ITC Franklin Gothic Std Book" w:hAnsi="ITC Franklin Gothic Std Book" w:cs="Arial" w:eastAsiaTheme="minorHAnsi"/>
          <w:color w:val="000000"/>
          <w:sz w:val="20"/>
          <w:szCs w:val="20"/>
        </w:rPr>
        <w:t>What type of Institutional Review Board (IRB) approval process is needed? Has the team reviewed the IRB protocol?</w:t>
      </w:r>
      <w:r w:rsidR="007D4674">
        <w:rPr>
          <w:rFonts w:ascii="ITC Franklin Gothic Std Book" w:hAnsi="ITC Franklin Gothic Std Book" w:cs="Arial" w:eastAsiaTheme="minorHAnsi"/>
          <w:color w:val="000000"/>
          <w:sz w:val="20"/>
          <w:szCs w:val="20"/>
        </w:rPr>
        <w:t xml:space="preserve"> If an IRB is not required, why not?</w:t>
      </w:r>
    </w:p>
    <w:p w:rsidRPr="003F072D" w:rsidR="00AE7C1A" w:rsidP="00AE7C1A" w:rsidRDefault="00AE7C1A" w14:paraId="4165CE54" w14:textId="77777777">
      <w:pPr>
        <w:rPr>
          <w:rFonts w:ascii="ITC Franklin Gothic Std Book" w:hAnsi="ITC Franklin Gothic Std Book" w:cs="Arial"/>
          <w:color w:val="000000" w:themeColor="text1"/>
          <w:sz w:val="20"/>
          <w:szCs w:val="20"/>
          <w:shd w:val="clear" w:color="auto" w:fill="FFFFFF"/>
        </w:rPr>
      </w:pPr>
    </w:p>
    <w:p w:rsidRPr="003F072D" w:rsidR="00AE7C1A" w:rsidP="00AE7C1A" w:rsidRDefault="00AE7C1A" w14:paraId="79A955A3" w14:textId="77777777">
      <w:pPr>
        <w:rPr>
          <w:rFonts w:ascii="ITC Franklin Gothic Std Book" w:hAnsi="ITC Franklin Gothic Std Book"/>
          <w:b/>
          <w:sz w:val="20"/>
          <w:szCs w:val="20"/>
          <w:shd w:val="clear" w:color="auto" w:fill="FFFFFF"/>
        </w:rPr>
      </w:pPr>
      <w:r w:rsidRPr="003F072D">
        <w:rPr>
          <w:rFonts w:ascii="ITC Franklin Gothic Std Book" w:hAnsi="ITC Franklin Gothic Std Book"/>
          <w:b/>
          <w:sz w:val="20"/>
          <w:szCs w:val="20"/>
          <w:shd w:val="clear" w:color="auto" w:fill="FFFFFF"/>
        </w:rPr>
        <w:t>Data Discovery, Inventory, Screening, &amp; Acquisition</w:t>
      </w:r>
      <w:r w:rsidRPr="003F072D" w:rsidR="003F072D">
        <w:rPr>
          <w:rFonts w:ascii="ITC Franklin Gothic Std Book" w:hAnsi="ITC Franklin Gothic Std Book"/>
          <w:b/>
          <w:sz w:val="20"/>
          <w:szCs w:val="20"/>
          <w:shd w:val="clear" w:color="auto" w:fill="FFFFFF"/>
        </w:rPr>
        <w:t xml:space="preserve"> - </w:t>
      </w:r>
      <w:r w:rsidRPr="003F072D">
        <w:rPr>
          <w:rFonts w:ascii="ITC Franklin Gothic Std Book" w:hAnsi="ITC Franklin Gothic Std Book" w:cs="Arial" w:eastAsiaTheme="minorHAnsi"/>
          <w:i/>
          <w:color w:val="000000"/>
          <w:sz w:val="20"/>
          <w:szCs w:val="20"/>
        </w:rPr>
        <w:t xml:space="preserve">Consider potential biases that may be introduced through the choice of datasets and variables. </w:t>
      </w:r>
    </w:p>
    <w:p w:rsidRPr="003F072D" w:rsidR="00AE7C1A" w:rsidP="00AE7C1A" w:rsidRDefault="00AE7C1A" w14:paraId="70474858" w14:textId="77777777">
      <w:pPr>
        <w:pStyle w:val="ListParagraph"/>
        <w:numPr>
          <w:ilvl w:val="0"/>
          <w:numId w:val="1"/>
        </w:numPr>
        <w:rPr>
          <w:rFonts w:ascii="ITC Franklin Gothic Std Book" w:hAnsi="ITC Franklin Gothic Std Book" w:cs="Arial"/>
          <w:sz w:val="20"/>
          <w:szCs w:val="20"/>
        </w:rPr>
      </w:pPr>
      <w:r w:rsidRPr="003F072D">
        <w:rPr>
          <w:rFonts w:ascii="ITC Franklin Gothic Std Book" w:hAnsi="ITC Franklin Gothic Std Book" w:cs="Arial" w:eastAsiaTheme="minorEastAsia"/>
          <w:color w:val="000000" w:themeColor="text1"/>
          <w:sz w:val="20"/>
          <w:szCs w:val="20"/>
        </w:rPr>
        <w:t>Do the data include disproportionate coverage of the different communities of study?</w:t>
      </w:r>
    </w:p>
    <w:p w:rsidRPr="003F072D" w:rsidR="00AE7C1A" w:rsidP="00AE7C1A" w:rsidRDefault="00AE7C1A" w14:paraId="79AF5B2A" w14:textId="77777777">
      <w:pPr>
        <w:pStyle w:val="ListParagraph"/>
        <w:numPr>
          <w:ilvl w:val="0"/>
          <w:numId w:val="1"/>
        </w:numPr>
        <w:autoSpaceDE w:val="0"/>
        <w:autoSpaceDN w:val="0"/>
        <w:adjustRightInd w:val="0"/>
        <w:rPr>
          <w:rFonts w:ascii="ITC Franklin Gothic Std Book" w:hAnsi="ITC Franklin Gothic Std Book" w:cs="Arial" w:eastAsiaTheme="minorEastAsia"/>
          <w:color w:val="000000" w:themeColor="text1"/>
          <w:sz w:val="20"/>
          <w:szCs w:val="20"/>
        </w:rPr>
      </w:pPr>
      <w:r w:rsidRPr="003F072D">
        <w:rPr>
          <w:rFonts w:ascii="ITC Franklin Gothic Std Book" w:hAnsi="ITC Franklin Gothic Std Book" w:cs="Arial" w:eastAsiaTheme="minorEastAsia"/>
          <w:color w:val="000000" w:themeColor="text1"/>
          <w:sz w:val="20"/>
          <w:szCs w:val="20"/>
        </w:rPr>
        <w:t xml:space="preserve">Do data have adequate geographic coverage? </w:t>
      </w:r>
    </w:p>
    <w:p w:rsidRPr="003F072D" w:rsidR="00AE7C1A" w:rsidP="00AE7C1A" w:rsidRDefault="00AE7C1A" w14:paraId="57495C8F" w14:textId="77777777">
      <w:pPr>
        <w:pStyle w:val="ListParagraph"/>
        <w:numPr>
          <w:ilvl w:val="0"/>
          <w:numId w:val="1"/>
        </w:numPr>
        <w:autoSpaceDE w:val="0"/>
        <w:autoSpaceDN w:val="0"/>
        <w:adjustRightInd w:val="0"/>
        <w:rPr>
          <w:rFonts w:ascii="ITC Franklin Gothic Std Book" w:hAnsi="ITC Franklin Gothic Std Book" w:cs="Arial" w:eastAsiaTheme="minorEastAsia"/>
          <w:color w:val="000000" w:themeColor="text1"/>
          <w:sz w:val="20"/>
          <w:szCs w:val="20"/>
        </w:rPr>
      </w:pPr>
      <w:r w:rsidRPr="003F072D">
        <w:rPr>
          <w:rFonts w:ascii="ITC Franklin Gothic Std Book" w:hAnsi="ITC Franklin Gothic Std Book" w:cs="Arial" w:eastAsiaTheme="minorEastAsia"/>
          <w:color w:val="000000" w:themeColor="text1"/>
          <w:sz w:val="20"/>
          <w:szCs w:val="20"/>
        </w:rPr>
        <w:t>Have checks and balances been established to identify and address implicit biases in the data?</w:t>
      </w:r>
    </w:p>
    <w:p w:rsidRPr="003F072D" w:rsidR="00AE7C1A" w:rsidP="00AE7C1A" w:rsidRDefault="00AE7C1A" w14:paraId="3470AEFE" w14:textId="77777777">
      <w:pPr>
        <w:pStyle w:val="ListParagraph"/>
        <w:autoSpaceDE w:val="0"/>
        <w:autoSpaceDN w:val="0"/>
        <w:adjustRightInd w:val="0"/>
        <w:rPr>
          <w:rFonts w:ascii="ITC Franklin Gothic Std Book" w:hAnsi="ITC Franklin Gothic Std Book" w:cs="Arial" w:eastAsiaTheme="minorHAnsi"/>
          <w:color w:val="000000"/>
          <w:sz w:val="20"/>
          <w:szCs w:val="20"/>
        </w:rPr>
      </w:pPr>
    </w:p>
    <w:p w:rsidRPr="003F072D" w:rsidR="00AE7C1A" w:rsidP="003F072D" w:rsidRDefault="00AE7C1A" w14:paraId="61F62654" w14:textId="77777777">
      <w:pPr>
        <w:rPr>
          <w:rFonts w:ascii="ITC Franklin Gothic Std Book" w:hAnsi="ITC Franklin Gothic Std Book"/>
          <w:b/>
          <w:sz w:val="20"/>
          <w:szCs w:val="20"/>
          <w:shd w:val="clear" w:color="auto" w:fill="FFFFFF"/>
        </w:rPr>
      </w:pPr>
      <w:r w:rsidRPr="003F072D">
        <w:rPr>
          <w:rFonts w:ascii="ITC Franklin Gothic Std Book" w:hAnsi="ITC Franklin Gothic Std Book"/>
          <w:b/>
          <w:sz w:val="20"/>
          <w:szCs w:val="20"/>
          <w:shd w:val="clear" w:color="auto" w:fill="FFFFFF"/>
        </w:rPr>
        <w:t>Data Ingestion and Governance</w:t>
      </w:r>
      <w:r w:rsidRPr="003F072D" w:rsidR="003F072D">
        <w:rPr>
          <w:rFonts w:ascii="ITC Franklin Gothic Std Book" w:hAnsi="ITC Franklin Gothic Std Book"/>
          <w:b/>
          <w:sz w:val="20"/>
          <w:szCs w:val="20"/>
          <w:shd w:val="clear" w:color="auto" w:fill="FFFFFF"/>
        </w:rPr>
        <w:t xml:space="preserve"> - </w:t>
      </w:r>
      <w:r w:rsidRPr="003F072D">
        <w:rPr>
          <w:rFonts w:ascii="ITC Franklin Gothic Std Book" w:hAnsi="ITC Franklin Gothic Std Book" w:cs="Arial" w:eastAsiaTheme="minorHAnsi"/>
          <w:i/>
          <w:iCs/>
          <w:color w:val="000000"/>
          <w:sz w:val="20"/>
          <w:szCs w:val="20"/>
        </w:rPr>
        <w:t>Put in place data platforms and processes to ensure data transfer, storage, and database development adheres to data governance agreements and best practices for data quality assurance.</w:t>
      </w:r>
    </w:p>
    <w:p w:rsidRPr="003F072D" w:rsidR="00AE7C1A" w:rsidP="00AE7C1A" w:rsidRDefault="00AE7C1A" w14:paraId="3B295F79" w14:textId="77777777">
      <w:pPr>
        <w:pStyle w:val="ListParagraph"/>
        <w:numPr>
          <w:ilvl w:val="0"/>
          <w:numId w:val="3"/>
        </w:numPr>
        <w:autoSpaceDE w:val="0"/>
        <w:autoSpaceDN w:val="0"/>
        <w:adjustRightInd w:val="0"/>
        <w:rPr>
          <w:rFonts w:ascii="ITC Franklin Gothic Std Book" w:hAnsi="ITC Franklin Gothic Std Book" w:cs="Arial" w:eastAsiaTheme="minorHAnsi"/>
          <w:color w:val="000000"/>
          <w:sz w:val="20"/>
          <w:szCs w:val="20"/>
        </w:rPr>
      </w:pPr>
      <w:r w:rsidRPr="003F072D">
        <w:rPr>
          <w:rFonts w:ascii="ITC Franklin Gothic Std Book" w:hAnsi="ITC Franklin Gothic Std Book" w:cs="Arial" w:eastAsiaTheme="minorHAnsi"/>
          <w:color w:val="000000"/>
          <w:sz w:val="20"/>
          <w:szCs w:val="20"/>
        </w:rPr>
        <w:t>Have team members reviewed standard operating procedures (SOPs) and data management plans?</w:t>
      </w:r>
    </w:p>
    <w:p w:rsidRPr="003F072D" w:rsidR="00AE7C1A" w:rsidP="00AE7C1A" w:rsidRDefault="00AE7C1A" w14:paraId="3D408192" w14:textId="77777777">
      <w:pPr>
        <w:pStyle w:val="ListParagraph"/>
        <w:numPr>
          <w:ilvl w:val="0"/>
          <w:numId w:val="3"/>
        </w:numPr>
        <w:autoSpaceDE w:val="0"/>
        <w:autoSpaceDN w:val="0"/>
        <w:adjustRightInd w:val="0"/>
        <w:rPr>
          <w:rFonts w:ascii="ITC Franklin Gothic Std Book" w:hAnsi="ITC Franklin Gothic Std Book" w:cs="Arial" w:eastAsiaTheme="minorHAnsi"/>
          <w:color w:val="000000"/>
          <w:sz w:val="20"/>
          <w:szCs w:val="20"/>
        </w:rPr>
      </w:pPr>
      <w:r w:rsidRPr="003F072D">
        <w:rPr>
          <w:rFonts w:ascii="ITC Franklin Gothic Std Book" w:hAnsi="ITC Franklin Gothic Std Book" w:cs="Arial" w:eastAsiaTheme="minorHAnsi"/>
          <w:color w:val="000000"/>
          <w:sz w:val="20"/>
          <w:szCs w:val="20"/>
        </w:rPr>
        <w:t>Do additional procedures need to be defined for this project?</w:t>
      </w:r>
    </w:p>
    <w:p w:rsidRPr="003F072D" w:rsidR="00AE7C1A" w:rsidP="00AE7C1A" w:rsidRDefault="00AE7C1A" w14:paraId="6EB784FE" w14:textId="77777777">
      <w:pPr>
        <w:autoSpaceDE w:val="0"/>
        <w:autoSpaceDN w:val="0"/>
        <w:adjustRightInd w:val="0"/>
        <w:rPr>
          <w:rFonts w:ascii="ITC Franklin Gothic Std Book" w:hAnsi="ITC Franklin Gothic Std Book" w:cs="Arial" w:eastAsiaTheme="minorHAnsi"/>
          <w:color w:val="000000"/>
          <w:sz w:val="20"/>
          <w:szCs w:val="20"/>
        </w:rPr>
      </w:pPr>
    </w:p>
    <w:p w:rsidRPr="003F072D" w:rsidR="00AE7C1A" w:rsidP="00AE7C1A" w:rsidRDefault="00AE7C1A" w14:paraId="11760501" w14:textId="66DE2EF6">
      <w:pPr>
        <w:rPr>
          <w:rFonts w:ascii="ITC Franklin Gothic Std Book" w:hAnsi="ITC Franklin Gothic Std Book"/>
          <w:b/>
          <w:sz w:val="20"/>
          <w:szCs w:val="20"/>
          <w:shd w:val="clear" w:color="auto" w:fill="FFFFFF"/>
        </w:rPr>
      </w:pPr>
      <w:r w:rsidRPr="003F072D">
        <w:rPr>
          <w:rFonts w:ascii="ITC Franklin Gothic Std Book" w:hAnsi="ITC Franklin Gothic Std Book"/>
          <w:b/>
          <w:sz w:val="20"/>
          <w:szCs w:val="20"/>
          <w:shd w:val="clear" w:color="auto" w:fill="FFFFFF"/>
        </w:rPr>
        <w:t>Statistical Modeling &amp; Analysis</w:t>
      </w:r>
      <w:r w:rsidRPr="003F072D" w:rsidR="003F072D">
        <w:rPr>
          <w:rFonts w:ascii="ITC Franklin Gothic Std Book" w:hAnsi="ITC Franklin Gothic Std Book"/>
          <w:b/>
          <w:sz w:val="20"/>
          <w:szCs w:val="20"/>
          <w:shd w:val="clear" w:color="auto" w:fill="FFFFFF"/>
        </w:rPr>
        <w:t xml:space="preserve"> - </w:t>
      </w:r>
      <w:r w:rsidRPr="003F072D">
        <w:rPr>
          <w:rFonts w:ascii="ITC Franklin Gothic Std Book" w:hAnsi="ITC Franklin Gothic Std Book" w:cs="Arial"/>
          <w:i/>
          <w:sz w:val="20"/>
          <w:szCs w:val="20"/>
        </w:rPr>
        <w:t>Establish transparency in methods, results and limitations.</w:t>
      </w:r>
    </w:p>
    <w:p w:rsidRPr="003F072D" w:rsidR="00AE7C1A" w:rsidP="00AE7C1A" w:rsidRDefault="00AE7C1A" w14:paraId="77AAAD3C" w14:textId="77777777">
      <w:pPr>
        <w:pStyle w:val="ListParagraph"/>
        <w:numPr>
          <w:ilvl w:val="0"/>
          <w:numId w:val="4"/>
        </w:numPr>
        <w:autoSpaceDE w:val="0"/>
        <w:autoSpaceDN w:val="0"/>
        <w:adjustRightInd w:val="0"/>
        <w:rPr>
          <w:rFonts w:ascii="ITC Franklin Gothic Std Book" w:hAnsi="ITC Franklin Gothic Std Book" w:cs="Arial" w:eastAsiaTheme="minorHAnsi"/>
          <w:color w:val="000000"/>
          <w:sz w:val="20"/>
          <w:szCs w:val="20"/>
        </w:rPr>
      </w:pPr>
      <w:r w:rsidRPr="003F072D">
        <w:rPr>
          <w:rFonts w:ascii="ITC Franklin Gothic Std Book" w:hAnsi="ITC Franklin Gothic Std Book" w:cs="Arial" w:eastAsiaTheme="minorHAnsi"/>
          <w:color w:val="000000"/>
          <w:sz w:val="20"/>
          <w:szCs w:val="20"/>
        </w:rPr>
        <w:t>Have project methods and outputs been made as transparent as possible?</w:t>
      </w:r>
    </w:p>
    <w:p w:rsidRPr="003F072D" w:rsidR="00AE7C1A" w:rsidP="00AE7C1A" w:rsidRDefault="00AE7C1A" w14:paraId="69C4C7A3" w14:textId="77777777">
      <w:pPr>
        <w:pStyle w:val="ListParagraph"/>
        <w:numPr>
          <w:ilvl w:val="0"/>
          <w:numId w:val="4"/>
        </w:numPr>
        <w:autoSpaceDE w:val="0"/>
        <w:autoSpaceDN w:val="0"/>
        <w:adjustRightInd w:val="0"/>
        <w:rPr>
          <w:rFonts w:ascii="ITC Franklin Gothic Std Book" w:hAnsi="ITC Franklin Gothic Std Book" w:cs="Arial" w:eastAsiaTheme="minorHAnsi"/>
          <w:color w:val="000000"/>
          <w:sz w:val="20"/>
          <w:szCs w:val="20"/>
        </w:rPr>
      </w:pPr>
      <w:r w:rsidRPr="003F072D">
        <w:rPr>
          <w:rFonts w:ascii="ITC Franklin Gothic Std Book" w:hAnsi="ITC Franklin Gothic Std Book" w:cs="Arial" w:eastAsiaTheme="minorHAnsi"/>
          <w:color w:val="000000"/>
          <w:sz w:val="20"/>
          <w:szCs w:val="20"/>
        </w:rPr>
        <w:t>Are the potential limitations of the research clearly presented?</w:t>
      </w:r>
    </w:p>
    <w:p w:rsidRPr="003F072D" w:rsidR="00AE7C1A" w:rsidP="00AE7C1A" w:rsidRDefault="00AE7C1A" w14:paraId="3D2BA756" w14:textId="77777777">
      <w:pPr>
        <w:pStyle w:val="ListParagraph"/>
        <w:numPr>
          <w:ilvl w:val="0"/>
          <w:numId w:val="4"/>
        </w:numPr>
        <w:autoSpaceDE w:val="0"/>
        <w:autoSpaceDN w:val="0"/>
        <w:adjustRightInd w:val="0"/>
        <w:rPr>
          <w:rFonts w:ascii="ITC Franklin Gothic Std Book" w:hAnsi="ITC Franklin Gothic Std Book" w:cs="Arial" w:eastAsiaTheme="minorHAnsi"/>
          <w:color w:val="000000"/>
          <w:sz w:val="20"/>
          <w:szCs w:val="20"/>
        </w:rPr>
      </w:pPr>
      <w:r w:rsidRPr="003F072D">
        <w:rPr>
          <w:rFonts w:ascii="ITC Franklin Gothic Std Book" w:hAnsi="ITC Franklin Gothic Std Book" w:cs="Arial" w:eastAsiaTheme="minorHAnsi"/>
          <w:color w:val="000000"/>
          <w:sz w:val="20"/>
          <w:szCs w:val="20"/>
        </w:rPr>
        <w:t>Should the research be used as the basis for policy action, have the predicted benefits and social costs to all potentially affected communities been considered?</w:t>
      </w:r>
    </w:p>
    <w:p w:rsidRPr="003F072D" w:rsidR="00AE7C1A" w:rsidP="00AE7C1A" w:rsidRDefault="00AE7C1A" w14:paraId="4EBF5007" w14:textId="77777777">
      <w:pPr>
        <w:rPr>
          <w:rFonts w:ascii="ITC Franklin Gothic Std Book" w:hAnsi="ITC Franklin Gothic Std Book" w:cs="Arial"/>
          <w:color w:val="000000" w:themeColor="text1"/>
          <w:sz w:val="20"/>
          <w:szCs w:val="20"/>
          <w:shd w:val="clear" w:color="auto" w:fill="FFFFFF"/>
        </w:rPr>
      </w:pPr>
    </w:p>
    <w:p w:rsidRPr="003F072D" w:rsidR="00AE7C1A" w:rsidP="00AE7C1A" w:rsidRDefault="00AE7C1A" w14:paraId="1C6E08D1" w14:textId="77777777">
      <w:pPr>
        <w:rPr>
          <w:rFonts w:ascii="ITC Franklin Gothic Std Book" w:hAnsi="ITC Franklin Gothic Std Book"/>
          <w:b/>
          <w:sz w:val="20"/>
          <w:szCs w:val="20"/>
          <w:shd w:val="clear" w:color="auto" w:fill="FFFFFF"/>
        </w:rPr>
      </w:pPr>
      <w:r w:rsidRPr="003F072D">
        <w:rPr>
          <w:rFonts w:ascii="ITC Franklin Gothic Std Book" w:hAnsi="ITC Franklin Gothic Std Book"/>
          <w:b/>
          <w:sz w:val="20"/>
          <w:szCs w:val="20"/>
          <w:shd w:val="clear" w:color="auto" w:fill="FFFFFF"/>
        </w:rPr>
        <w:t>Fitness-for-Use Assessment</w:t>
      </w:r>
      <w:r w:rsidRPr="003F072D" w:rsidR="003F072D">
        <w:rPr>
          <w:rFonts w:ascii="ITC Franklin Gothic Std Book" w:hAnsi="ITC Franklin Gothic Std Book"/>
          <w:b/>
          <w:sz w:val="20"/>
          <w:szCs w:val="20"/>
          <w:shd w:val="clear" w:color="auto" w:fill="FFFFFF"/>
        </w:rPr>
        <w:t xml:space="preserve"> - </w:t>
      </w:r>
      <w:r w:rsidRPr="003F072D">
        <w:rPr>
          <w:rFonts w:ascii="ITC Franklin Gothic Std Book" w:hAnsi="ITC Franklin Gothic Std Book" w:cs="Arial"/>
          <w:i/>
          <w:sz w:val="20"/>
          <w:szCs w:val="20"/>
        </w:rPr>
        <w:t>Critically asses the overall utility of the results in achieving the predicted benefits of the study, to be transparent about potential limitations of the study, and to ensure that unintended biases haven’t been introduced as a result of data choice and model refinement.</w:t>
      </w:r>
      <w:r w:rsidRPr="003F072D">
        <w:rPr>
          <w:rFonts w:ascii="ITC Franklin Gothic Std Book" w:hAnsi="ITC Franklin Gothic Std Book" w:cs="Arial" w:eastAsiaTheme="minorHAnsi"/>
          <w:i/>
          <w:color w:val="000000"/>
          <w:sz w:val="20"/>
          <w:szCs w:val="20"/>
        </w:rPr>
        <w:t xml:space="preserve"> </w:t>
      </w:r>
    </w:p>
    <w:p w:rsidRPr="003F072D" w:rsidR="00AE7C1A" w:rsidP="00AE7C1A" w:rsidRDefault="00AE7C1A" w14:paraId="4454FF76" w14:textId="77777777">
      <w:pPr>
        <w:pStyle w:val="BodyText"/>
        <w:numPr>
          <w:ilvl w:val="0"/>
          <w:numId w:val="2"/>
        </w:numPr>
        <w:ind w:right="117"/>
        <w:rPr>
          <w:rFonts w:ascii="ITC Franklin Gothic Std Book" w:hAnsi="ITC Franklin Gothic Std Book" w:cs="Arial"/>
          <w:color w:val="000000" w:themeColor="text1"/>
        </w:rPr>
      </w:pPr>
      <w:r w:rsidRPr="003F072D">
        <w:rPr>
          <w:rFonts w:ascii="ITC Franklin Gothic Std Book" w:hAnsi="ITC Franklin Gothic Std Book" w:cs="Arial"/>
          <w:color w:val="000000" w:themeColor="text1"/>
        </w:rPr>
        <w:t>What are the limitations of the results? Are the results useful given the purpose of the study?</w:t>
      </w:r>
    </w:p>
    <w:p w:rsidRPr="003F072D" w:rsidR="00AE7C1A" w:rsidP="00AE7C1A" w:rsidRDefault="00AE7C1A" w14:paraId="0BD91AED" w14:textId="77777777">
      <w:pPr>
        <w:pStyle w:val="BodyText"/>
        <w:numPr>
          <w:ilvl w:val="0"/>
          <w:numId w:val="2"/>
        </w:numPr>
        <w:ind w:right="117"/>
        <w:rPr>
          <w:rFonts w:ascii="ITC Franklin Gothic Std Book" w:hAnsi="ITC Franklin Gothic Std Book" w:cs="Arial"/>
          <w:color w:val="000000" w:themeColor="text1"/>
        </w:rPr>
      </w:pPr>
      <w:r w:rsidRPr="003F072D">
        <w:rPr>
          <w:rFonts w:ascii="ITC Franklin Gothic Std Book" w:hAnsi="ITC Franklin Gothic Std Book" w:cs="Arial"/>
          <w:color w:val="000000" w:themeColor="text1"/>
        </w:rPr>
        <w:t>Do the statistical results support the potential benefits of the study previously stated?</w:t>
      </w:r>
    </w:p>
    <w:p w:rsidRPr="003F072D" w:rsidR="00AE7C1A" w:rsidP="00AE7C1A" w:rsidRDefault="00AE7C1A" w14:paraId="22EAAD66" w14:textId="77777777">
      <w:pPr>
        <w:pStyle w:val="BodyText"/>
        <w:numPr>
          <w:ilvl w:val="0"/>
          <w:numId w:val="2"/>
        </w:numPr>
        <w:ind w:right="117"/>
        <w:rPr>
          <w:rFonts w:ascii="ITC Franklin Gothic Std Book" w:hAnsi="ITC Franklin Gothic Std Book" w:cs="Arial"/>
          <w:color w:val="000000" w:themeColor="text1"/>
        </w:rPr>
      </w:pPr>
      <w:r w:rsidRPr="003F072D">
        <w:rPr>
          <w:rFonts w:ascii="ITC Franklin Gothic Std Book" w:hAnsi="ITC Franklin Gothic Std Book" w:cs="Arial"/>
          <w:color w:val="000000" w:themeColor="text1"/>
        </w:rPr>
        <w:t>Do the statistical results support the mitigation of the potential risks of the study previously stated?</w:t>
      </w:r>
    </w:p>
    <w:p w:rsidRPr="003F072D" w:rsidR="00AE7C1A" w:rsidP="00AE7C1A" w:rsidRDefault="00AE7C1A" w14:paraId="200AD77B" w14:textId="77777777">
      <w:pPr>
        <w:pStyle w:val="BodyText"/>
        <w:numPr>
          <w:ilvl w:val="0"/>
          <w:numId w:val="2"/>
        </w:numPr>
        <w:ind w:right="117"/>
        <w:rPr>
          <w:rFonts w:ascii="ITC Franklin Gothic Std Book" w:hAnsi="ITC Franklin Gothic Std Book" w:cs="Arial"/>
          <w:color w:val="000000" w:themeColor="text1"/>
        </w:rPr>
      </w:pPr>
      <w:r w:rsidRPr="003F072D">
        <w:rPr>
          <w:rFonts w:ascii="ITC Franklin Gothic Std Book" w:hAnsi="ITC Franklin Gothic Std Book" w:cs="Arial"/>
          <w:color w:val="000000" w:themeColor="text1"/>
        </w:rPr>
        <w:t xml:space="preserve">Have any data been deemed unusable that require revisiting the question of </w:t>
      </w:r>
      <w:r w:rsidRPr="003F072D">
        <w:rPr>
          <w:rFonts w:ascii="ITC Franklin Gothic Std Book" w:hAnsi="ITC Franklin Gothic Std Book" w:cs="Arial" w:eastAsiaTheme="minorHAnsi"/>
          <w:color w:val="000000"/>
        </w:rPr>
        <w:t>potential biases being introduced through the choice of datasets and variables (from the data discovery to fitness-for-use phase)</w:t>
      </w:r>
      <w:r w:rsidRPr="003F072D">
        <w:rPr>
          <w:rFonts w:ascii="ITC Franklin Gothic Std Book" w:hAnsi="ITC Franklin Gothic Std Book" w:cs="Arial"/>
          <w:color w:val="000000" w:themeColor="text1"/>
        </w:rPr>
        <w:t xml:space="preserve">? </w:t>
      </w:r>
    </w:p>
    <w:p w:rsidRPr="003F072D" w:rsidR="00AE7C1A" w:rsidP="00AE7C1A" w:rsidRDefault="00AE7C1A" w14:paraId="5AF950B7" w14:textId="77777777">
      <w:pPr>
        <w:pStyle w:val="BodyText"/>
        <w:ind w:left="720" w:right="117"/>
        <w:rPr>
          <w:rFonts w:ascii="ITC Franklin Gothic Std Book" w:hAnsi="ITC Franklin Gothic Std Book" w:cs="Arial"/>
          <w:color w:val="000000" w:themeColor="text1"/>
        </w:rPr>
      </w:pPr>
    </w:p>
    <w:p w:rsidRPr="003F072D" w:rsidR="00AE7C1A" w:rsidP="00AE7C1A" w:rsidRDefault="00AE7C1A" w14:paraId="299A5DD0" w14:textId="77777777">
      <w:pPr>
        <w:rPr>
          <w:rFonts w:ascii="ITC Franklin Gothic Std Book" w:hAnsi="ITC Franklin Gothic Std Book"/>
          <w:b/>
          <w:i/>
          <w:sz w:val="20"/>
          <w:szCs w:val="20"/>
          <w:shd w:val="clear" w:color="auto" w:fill="FFFFFF"/>
        </w:rPr>
      </w:pPr>
      <w:r w:rsidRPr="003F072D">
        <w:rPr>
          <w:rFonts w:ascii="ITC Franklin Gothic Std Book" w:hAnsi="ITC Franklin Gothic Std Book"/>
          <w:b/>
          <w:sz w:val="20"/>
          <w:szCs w:val="20"/>
          <w:shd w:val="clear" w:color="auto" w:fill="FFFFFF"/>
        </w:rPr>
        <w:t>After project debriefing</w:t>
      </w:r>
      <w:r w:rsidRPr="003F072D" w:rsidR="003F072D">
        <w:rPr>
          <w:rFonts w:ascii="ITC Franklin Gothic Std Book" w:hAnsi="ITC Franklin Gothic Std Book"/>
          <w:b/>
          <w:sz w:val="20"/>
          <w:szCs w:val="20"/>
          <w:shd w:val="clear" w:color="auto" w:fill="FFFFFF"/>
        </w:rPr>
        <w:t xml:space="preserve">- </w:t>
      </w:r>
      <w:r w:rsidRPr="003F072D" w:rsidR="00A03744">
        <w:rPr>
          <w:rFonts w:ascii="ITC Franklin Gothic Std Book" w:hAnsi="ITC Franklin Gothic Std Book" w:cs="Arial"/>
          <w:i/>
          <w:sz w:val="20"/>
          <w:szCs w:val="20"/>
        </w:rPr>
        <w:t>S</w:t>
      </w:r>
      <w:r w:rsidRPr="003F072D">
        <w:rPr>
          <w:rFonts w:ascii="ITC Franklin Gothic Std Book" w:hAnsi="ITC Franklin Gothic Std Book" w:cs="Arial"/>
          <w:i/>
          <w:sz w:val="20"/>
          <w:szCs w:val="20"/>
        </w:rPr>
        <w:t>ummarize questions and actions taken</w:t>
      </w:r>
      <w:r w:rsidRPr="003F072D" w:rsidR="00A03744">
        <w:rPr>
          <w:rFonts w:ascii="ITC Franklin Gothic Std Book" w:hAnsi="ITC Franklin Gothic Std Book" w:cs="Arial"/>
          <w:i/>
          <w:sz w:val="20"/>
          <w:szCs w:val="20"/>
        </w:rPr>
        <w:t xml:space="preserve"> to reinforce the process of ethical consideration on all continuing and future projects</w:t>
      </w:r>
      <w:r w:rsidRPr="003F072D" w:rsidR="00DC2B33">
        <w:rPr>
          <w:rFonts w:ascii="ITC Franklin Gothic Std Book" w:hAnsi="ITC Franklin Gothic Std Book" w:cs="Arial"/>
          <w:i/>
          <w:sz w:val="20"/>
          <w:szCs w:val="20"/>
        </w:rPr>
        <w:t>.</w:t>
      </w:r>
      <w:r w:rsidRPr="003F072D">
        <w:rPr>
          <w:rFonts w:ascii="ITC Franklin Gothic Std Book" w:hAnsi="ITC Franklin Gothic Std Book" w:cs="Arial"/>
          <w:i/>
          <w:sz w:val="20"/>
          <w:szCs w:val="20"/>
        </w:rPr>
        <w:t>. Establish protocols for replication and expansion of the research findings, and information dissemination.</w:t>
      </w:r>
      <w:r w:rsidRPr="003F072D">
        <w:rPr>
          <w:rFonts w:ascii="ITC Franklin Gothic Std Book" w:hAnsi="ITC Franklin Gothic Std Book" w:cs="Arial" w:eastAsiaTheme="minorHAnsi"/>
          <w:i/>
          <w:color w:val="000000"/>
          <w:sz w:val="20"/>
          <w:szCs w:val="20"/>
        </w:rPr>
        <w:t xml:space="preserve"> </w:t>
      </w:r>
    </w:p>
    <w:p w:rsidRPr="003F072D" w:rsidR="00AE7C1A" w:rsidP="00AE7C1A" w:rsidRDefault="00AE7C1A" w14:paraId="220DCC88" w14:textId="77777777">
      <w:pPr>
        <w:pStyle w:val="ListParagraph"/>
        <w:numPr>
          <w:ilvl w:val="0"/>
          <w:numId w:val="2"/>
        </w:numPr>
        <w:rPr>
          <w:rFonts w:ascii="ITC Franklin Gothic Std Book" w:hAnsi="ITC Franklin Gothic Std Book" w:cs="Arial"/>
          <w:color w:val="000000"/>
          <w:sz w:val="20"/>
          <w:szCs w:val="20"/>
          <w:shd w:val="clear" w:color="auto" w:fill="FFFFFF"/>
        </w:rPr>
      </w:pPr>
      <w:r w:rsidRPr="003F072D">
        <w:rPr>
          <w:rFonts w:ascii="ITC Franklin Gothic Std Book" w:hAnsi="ITC Franklin Gothic Std Book" w:cs="Arial"/>
          <w:color w:val="000000"/>
          <w:sz w:val="20"/>
          <w:szCs w:val="20"/>
          <w:shd w:val="clear" w:color="auto" w:fill="FFFFFF"/>
        </w:rPr>
        <w:t>Did key ethical questions arise during the research and, if so, how were they addressed? How could they be addressed differently on future projects?</w:t>
      </w:r>
    </w:p>
    <w:p w:rsidRPr="003F072D" w:rsidR="004F3CD6" w:rsidP="00551935" w:rsidRDefault="00AE7C1A" w14:paraId="066C3A54" w14:textId="77777777">
      <w:pPr>
        <w:pStyle w:val="ListParagraph"/>
        <w:numPr>
          <w:ilvl w:val="0"/>
          <w:numId w:val="2"/>
        </w:numPr>
        <w:rPr>
          <w:rFonts w:ascii="ITC Franklin Gothic Std Book" w:hAnsi="ITC Franklin Gothic Std Book"/>
          <w:sz w:val="20"/>
          <w:szCs w:val="20"/>
        </w:rPr>
      </w:pPr>
      <w:r w:rsidRPr="003F072D">
        <w:rPr>
          <w:rFonts w:ascii="ITC Franklin Gothic Std Book" w:hAnsi="ITC Franklin Gothic Std Book" w:cs="Arial"/>
          <w:color w:val="000000"/>
          <w:sz w:val="20"/>
          <w:szCs w:val="20"/>
          <w:shd w:val="clear" w:color="auto" w:fill="FFFFFF"/>
        </w:rPr>
        <w:t>Are research protocols, methods and data available to other researchers? If so, in what way, and, if not, what factors are limiting the ability to do so?</w:t>
      </w:r>
      <w:r w:rsidRPr="003F072D" w:rsidR="00A03744">
        <w:rPr>
          <w:rFonts w:ascii="ITC Franklin Gothic Std Book" w:hAnsi="ITC Franklin Gothic Std Book"/>
          <w:sz w:val="20"/>
          <w:szCs w:val="20"/>
        </w:rPr>
        <w:t xml:space="preserve"> </w:t>
      </w:r>
    </w:p>
    <w:bookmarkEnd w:id="0"/>
    <w:p w:rsidRPr="003F072D" w:rsidR="00A70D1D" w:rsidP="00551935" w:rsidRDefault="00A70D1D" w14:paraId="01064F7C" w14:textId="77777777">
      <w:pPr>
        <w:pStyle w:val="DateandRecipient"/>
        <w:spacing w:before="0"/>
        <w:rPr>
          <w:rFonts w:ascii="ITC Franklin Gothic Std Book" w:hAnsi="ITC Franklin Gothic Std Book"/>
          <w:sz w:val="20"/>
          <w:szCs w:val="20"/>
        </w:rPr>
        <w:sectPr w:rsidRPr="003F072D" w:rsidR="00A70D1D" w:rsidSect="003F072D">
          <w:pgSz w:w="12240" w:h="15840" w:orient="portrait"/>
          <w:pgMar w:top="720" w:right="1440" w:bottom="806" w:left="1440" w:header="288" w:footer="144" w:gutter="0"/>
          <w:cols w:space="720"/>
          <w:titlePg/>
          <w:docGrid w:linePitch="360"/>
        </w:sectPr>
      </w:pPr>
    </w:p>
    <w:p w:rsidRPr="003F072D" w:rsidR="004F3CD6" w:rsidP="00551935" w:rsidRDefault="004F3CD6" w14:paraId="6A23E68A" w14:textId="77777777">
      <w:pPr>
        <w:pStyle w:val="DateandRecipient"/>
        <w:spacing w:before="0"/>
        <w:rPr>
          <w:rFonts w:ascii="ITC Franklin Gothic Std Book" w:hAnsi="ITC Franklin Gothic Std Book"/>
          <w:sz w:val="20"/>
          <w:szCs w:val="20"/>
        </w:rPr>
      </w:pPr>
    </w:p>
    <w:p w:rsidRPr="003F072D" w:rsidR="004F3CD6" w:rsidP="00551935" w:rsidRDefault="004F3CD6" w14:paraId="7E50398F" w14:textId="77777777">
      <w:pPr>
        <w:pStyle w:val="DateandRecipient"/>
        <w:spacing w:before="0"/>
        <w:rPr>
          <w:rFonts w:ascii="ITC Franklin Gothic Std Book" w:hAnsi="ITC Franklin Gothic Std Book"/>
          <w:sz w:val="20"/>
          <w:szCs w:val="20"/>
        </w:rPr>
      </w:pPr>
    </w:p>
    <w:p w:rsidRPr="003F072D" w:rsidR="002A5274" w:rsidRDefault="002A5274" w14:paraId="66BD3129" w14:textId="77777777">
      <w:pPr>
        <w:pStyle w:val="DateandRecipient"/>
        <w:spacing w:before="0"/>
        <w:rPr>
          <w:rFonts w:ascii="ITC Franklin Gothic Std Book" w:hAnsi="ITC Franklin Gothic Std Book"/>
          <w:b/>
          <w:sz w:val="24"/>
          <w:szCs w:val="20"/>
        </w:rPr>
      </w:pPr>
    </w:p>
    <w:sectPr w:rsidRPr="003F072D" w:rsidR="002A5274" w:rsidSect="00D00995">
      <w:headerReference w:type="default" r:id="rId17"/>
      <w:footerReference w:type="default" r:id="rId18"/>
      <w:footerReference w:type="first" r:id="rId19"/>
      <w:pgSz w:w="12240" w:h="15840" w:orient="portrait"/>
      <w:pgMar w:top="720" w:right="936" w:bottom="1440" w:left="1440" w:header="720" w:footer="1152" w:gutter="0"/>
      <w:pgNumType w:start="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26E5" w:rsidP="00226CD5" w:rsidRDefault="00E326E5" w14:paraId="5B791794" w14:textId="77777777">
      <w:r>
        <w:separator/>
      </w:r>
    </w:p>
  </w:endnote>
  <w:endnote w:type="continuationSeparator" w:id="0">
    <w:p w:rsidR="00E326E5" w:rsidP="00226CD5" w:rsidRDefault="00E326E5" w14:paraId="0A2F4EE8"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TCFranklinGothicStd-Book">
    <w:altName w:val="Calibri"/>
    <w:panose1 w:val="020B0604020202020204"/>
    <w:charset w:val="00"/>
    <w:family w:val="swiss"/>
    <w:pitch w:val="variable"/>
    <w:sig w:usb0="800000AF" w:usb1="4000204A" w:usb2="00000000" w:usb3="00000000" w:csb0="00000001" w:csb1="00000000"/>
  </w:font>
  <w:font w:name="MinionPro-Regular">
    <w:panose1 w:val="020B0604020202020204"/>
    <w:charset w:val="00"/>
    <w:family w:val="roman"/>
    <w:pitch w:val="variable"/>
    <w:sig w:usb0="60000287" w:usb1="00000001" w:usb2="00000000" w:usb3="00000000" w:csb0="0000019F" w:csb1="00000000"/>
  </w:font>
  <w:font w:name="Cambria">
    <w:panose1 w:val="02040503050406030204"/>
    <w:charset w:val="00"/>
    <w:family w:val="roman"/>
    <w:pitch w:val="variable"/>
    <w:sig w:usb0="E00006FF" w:usb1="420024FF" w:usb2="02000000" w:usb3="00000000" w:csb0="0000019F" w:csb1="00000000"/>
  </w:font>
  <w:font w:name="ITC Franklin Gothic Std Book">
    <w:panose1 w:val="020B0604020202020204"/>
    <w:charset w:val="00"/>
    <w:family w:val="swiss"/>
    <w:notTrueType/>
    <w:pitch w:val="variable"/>
    <w:sig w:usb0="800000A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dobe Caslon Pro">
    <w:panose1 w:val="0205050205050A020403"/>
    <w:charset w:val="00"/>
    <w:family w:val="roman"/>
    <w:notTrueType/>
    <w:pitch w:val="variable"/>
    <w:sig w:usb0="800000AF" w:usb1="5000205B" w:usb2="00000000" w:usb3="00000000" w:csb0="0000009B" w:csb1="00000000"/>
  </w:font>
  <w:font w:name="Raleway-Bold">
    <w:altName w:val="Trebuchet MS"/>
    <w:panose1 w:val="020B0604020202020204"/>
    <w:charset w:val="00"/>
    <w:family w:val="swiss"/>
    <w:notTrueType/>
    <w:pitch w:val="variable"/>
    <w:sig w:usb0="A00000BF" w:usb1="5000005B" w:usb2="00000000" w:usb3="00000000" w:csb0="00000093" w:csb1="00000000"/>
  </w:font>
  <w:font w:name="Raleway-Regular">
    <w:altName w:val="Trebuchet MS"/>
    <w:panose1 w:val="020B0604020202020204"/>
    <w:charset w:val="00"/>
    <w:family w:val="swiss"/>
    <w:notTrueType/>
    <w:pitch w:val="variable"/>
    <w:sig w:usb0="A00000BF" w:usb1="5000005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7279438"/>
      <w:docPartObj>
        <w:docPartGallery w:val="Page Numbers (Bottom of Page)"/>
        <w:docPartUnique/>
      </w:docPartObj>
    </w:sdtPr>
    <w:sdtEndPr>
      <w:rPr>
        <w:rStyle w:val="PageNumber"/>
      </w:rPr>
    </w:sdtEndPr>
    <w:sdtContent>
      <w:p w:rsidR="00A70D1D" w:rsidP="006B7464" w:rsidRDefault="00A70D1D" w14:paraId="2E48477B" w14:textId="77777777">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70D1D" w:rsidP="00A70D1D" w:rsidRDefault="00A70D1D" w14:paraId="25EAFA59"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27700206"/>
      <w:docPartObj>
        <w:docPartGallery w:val="Page Numbers (Bottom of Page)"/>
        <w:docPartUnique/>
      </w:docPartObj>
    </w:sdtPr>
    <w:sdtEndPr>
      <w:rPr>
        <w:rStyle w:val="PageNumber"/>
      </w:rPr>
    </w:sdtEndPr>
    <w:sdtContent>
      <w:p w:rsidR="00A70D1D" w:rsidP="006B7464" w:rsidRDefault="00A70D1D" w14:paraId="1B5FD3D3" w14:textId="77777777">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tbl>
    <w:tblPr>
      <w:tblW w:w="0" w:type="auto"/>
      <w:tblLayout w:type="fixed"/>
      <w:tblLook w:val="04A0" w:firstRow="1" w:lastRow="0" w:firstColumn="1" w:lastColumn="0" w:noHBand="0" w:noVBand="1"/>
    </w:tblPr>
    <w:tblGrid>
      <w:gridCol w:w="3288"/>
      <w:gridCol w:w="3288"/>
      <w:gridCol w:w="3288"/>
    </w:tblGrid>
    <w:tr w:rsidR="79C5BBA0" w:rsidTr="79C5BBA0" w14:paraId="41069C6F" w14:textId="77777777">
      <w:tc>
        <w:tcPr>
          <w:tcW w:w="3288" w:type="dxa"/>
        </w:tcPr>
        <w:p w:rsidR="79C5BBA0" w:rsidP="00A70D1D" w:rsidRDefault="79C5BBA0" w14:paraId="464E0916" w14:textId="77777777">
          <w:pPr>
            <w:pStyle w:val="Header"/>
            <w:ind w:left="-115" w:right="360"/>
          </w:pPr>
        </w:p>
      </w:tc>
      <w:tc>
        <w:tcPr>
          <w:tcW w:w="3288" w:type="dxa"/>
        </w:tcPr>
        <w:p w:rsidR="79C5BBA0" w:rsidP="79C5BBA0" w:rsidRDefault="79C5BBA0" w14:paraId="3ABF7D1D" w14:textId="77777777">
          <w:pPr>
            <w:pStyle w:val="Header"/>
            <w:jc w:val="center"/>
          </w:pPr>
        </w:p>
      </w:tc>
      <w:tc>
        <w:tcPr>
          <w:tcW w:w="3288" w:type="dxa"/>
        </w:tcPr>
        <w:p w:rsidR="79C5BBA0" w:rsidP="79C5BBA0" w:rsidRDefault="79C5BBA0" w14:paraId="5F2F9F7E" w14:textId="77777777">
          <w:pPr>
            <w:pStyle w:val="Header"/>
            <w:ind w:right="-115"/>
            <w:jc w:val="right"/>
          </w:pPr>
        </w:p>
      </w:tc>
    </w:tr>
  </w:tbl>
  <w:p w:rsidR="79C5BBA0" w:rsidP="79C5BBA0" w:rsidRDefault="79C5BBA0" w14:paraId="35AC2B3C"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11817517"/>
      <w:docPartObj>
        <w:docPartGallery w:val="Page Numbers (Bottom of Page)"/>
        <w:docPartUnique/>
      </w:docPartObj>
    </w:sdtPr>
    <w:sdtEndPr>
      <w:rPr>
        <w:rStyle w:val="PageNumber"/>
      </w:rPr>
    </w:sdtEndPr>
    <w:sdtContent>
      <w:p w:rsidR="00142FE0" w:rsidP="00896AEB" w:rsidRDefault="00142FE0" w14:paraId="0A28B30E" w14:textId="77777777">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C15906" w:rsidP="00EC0BB7" w:rsidRDefault="00A70D1D" w14:paraId="5669DAAE" w14:textId="77777777">
    <w:pPr>
      <w:pStyle w:val="Footer"/>
      <w:ind w:left="1800" w:right="360"/>
    </w:pPr>
    <w:r>
      <w:tab/>
    </w:r>
    <w:r>
      <w:tab/>
    </w:r>
  </w:p>
  <w:p w:rsidR="00D00995" w:rsidRDefault="00D00995" w14:paraId="35F720B3" w14:textId="7777777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288"/>
      <w:gridCol w:w="3288"/>
      <w:gridCol w:w="3288"/>
    </w:tblGrid>
    <w:tr w:rsidR="79C5BBA0" w:rsidTr="79C5BBA0" w14:paraId="6CB8B45D" w14:textId="77777777">
      <w:tc>
        <w:tcPr>
          <w:tcW w:w="3288" w:type="dxa"/>
        </w:tcPr>
        <w:p w:rsidR="79C5BBA0" w:rsidP="79C5BBA0" w:rsidRDefault="79C5BBA0" w14:paraId="5A75535B" w14:textId="77777777">
          <w:pPr>
            <w:pStyle w:val="Header"/>
            <w:ind w:left="-115"/>
          </w:pPr>
        </w:p>
      </w:tc>
      <w:tc>
        <w:tcPr>
          <w:tcW w:w="3288" w:type="dxa"/>
        </w:tcPr>
        <w:p w:rsidR="79C5BBA0" w:rsidP="79C5BBA0" w:rsidRDefault="79C5BBA0" w14:paraId="620B9FDA" w14:textId="77777777">
          <w:pPr>
            <w:pStyle w:val="Header"/>
            <w:jc w:val="center"/>
          </w:pPr>
        </w:p>
      </w:tc>
      <w:tc>
        <w:tcPr>
          <w:tcW w:w="3288" w:type="dxa"/>
        </w:tcPr>
        <w:p w:rsidR="79C5BBA0" w:rsidP="79C5BBA0" w:rsidRDefault="79C5BBA0" w14:paraId="73004735" w14:textId="77777777">
          <w:pPr>
            <w:pStyle w:val="Header"/>
            <w:ind w:right="-115"/>
            <w:jc w:val="right"/>
          </w:pPr>
        </w:p>
      </w:tc>
    </w:tr>
  </w:tbl>
  <w:p w:rsidR="79C5BBA0" w:rsidP="79C5BBA0" w:rsidRDefault="79C5BBA0" w14:paraId="04EC3439" w14:textId="7777777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p14">
  <w:p w:rsidRPr="00D00995" w:rsidR="00D00995" w:rsidP="004D1C26" w:rsidRDefault="00D00995" w14:paraId="238AC5C0" w14:textId="77777777">
    <w:pPr>
      <w:pStyle w:val="Footer"/>
      <w:framePr w:wrap="none" w:hAnchor="margin" w:vAnchor="text" w:xAlign="right" w:y="1"/>
      <w:rPr>
        <w:rStyle w:val="PageNumber"/>
        <w:rFonts w:ascii="Adobe Caslon Pro" w:hAnsi="Adobe Caslon Pro"/>
        <w:sz w:val="22"/>
      </w:rPr>
    </w:pPr>
    <w:r>
      <w:rPr>
        <w:noProof/>
      </w:rPr>
      <mc:AlternateContent>
        <mc:Choice Requires="wps">
          <w:drawing>
            <wp:anchor distT="0" distB="0" distL="114300" distR="114300" simplePos="0" relativeHeight="251664382" behindDoc="0" locked="0" layoutInCell="1" allowOverlap="1" wp14:anchorId="421377B1" wp14:editId="7FE3A6E6">
              <wp:simplePos x="0" y="0"/>
              <wp:positionH relativeFrom="column">
                <wp:posOffset>7107555</wp:posOffset>
              </wp:positionH>
              <wp:positionV relativeFrom="paragraph">
                <wp:posOffset>9159240</wp:posOffset>
              </wp:positionV>
              <wp:extent cx="1888066" cy="1143000"/>
              <wp:effectExtent l="0" t="0" r="4445" b="0"/>
              <wp:wrapNone/>
              <wp:docPr id="4" name="Text Box 4"/>
              <wp:cNvGraphicFramePr/>
              <a:graphic xmlns:a="http://schemas.openxmlformats.org/drawingml/2006/main">
                <a:graphicData uri="http://schemas.microsoft.com/office/word/2010/wordprocessingShape">
                  <wps:wsp>
                    <wps:cNvSpPr txBox="1"/>
                    <wps:spPr>
                      <a:xfrm>
                        <a:off x="0" y="0"/>
                        <a:ext cx="1888066" cy="1143000"/>
                      </a:xfrm>
                      <a:prstGeom prst="rect">
                        <a:avLst/>
                      </a:prstGeom>
                      <a:solidFill>
                        <a:schemeClr val="lt1"/>
                      </a:solidFill>
                      <a:ln w="6350">
                        <a:noFill/>
                      </a:ln>
                    </wps:spPr>
                    <wps:txbx>
                      <w:txbxContent>
                        <w:p w:rsidRPr="00165702" w:rsidR="00D00995" w:rsidP="00D00995" w:rsidRDefault="00D00995" w14:paraId="5B86D172" w14:textId="77777777">
                          <w:pPr>
                            <w:pStyle w:val="BasicParagraph"/>
                            <w:rPr>
                              <w:rFonts w:ascii="Adobe Caslon Pro" w:hAnsi="Adobe Caslon Pro" w:cs="Raleway-Bold"/>
                              <w:b/>
                              <w:bCs/>
                              <w:sz w:val="16"/>
                              <w:szCs w:val="16"/>
                            </w:rPr>
                          </w:pPr>
                          <w:r w:rsidRPr="00165702">
                            <w:rPr>
                              <w:rFonts w:ascii="Adobe Caslon Pro" w:hAnsi="Adobe Caslon Pro" w:cs="Raleway-Bold"/>
                              <w:b/>
                              <w:bCs/>
                              <w:sz w:val="16"/>
                              <w:szCs w:val="16"/>
                            </w:rPr>
                            <w:t>Sallie Keller</w:t>
                          </w:r>
                        </w:p>
                        <w:p w:rsidRPr="00165702" w:rsidR="00D00995" w:rsidP="00D00995" w:rsidRDefault="00D00995" w14:paraId="5E1DE10C" w14:textId="77777777">
                          <w:pPr>
                            <w:pStyle w:val="BasicParagraph"/>
                            <w:rPr>
                              <w:rFonts w:ascii="Adobe Caslon Pro" w:hAnsi="Adobe Caslon Pro" w:cs="Raleway-Bold"/>
                              <w:b/>
                              <w:bCs/>
                              <w:sz w:val="16"/>
                              <w:szCs w:val="16"/>
                            </w:rPr>
                          </w:pPr>
                          <w:r w:rsidRPr="00165702">
                            <w:rPr>
                              <w:rFonts w:ascii="Adobe Caslon Pro" w:hAnsi="Adobe Caslon Pro" w:cs="Raleway-Bold"/>
                              <w:b/>
                              <w:bCs/>
                              <w:sz w:val="16"/>
                              <w:szCs w:val="16"/>
                            </w:rPr>
                            <w:t>Social and Decision Analytics Division</w:t>
                          </w:r>
                        </w:p>
                        <w:p w:rsidRPr="00165702" w:rsidR="00D00995" w:rsidP="00D00995" w:rsidRDefault="00D00995" w14:paraId="3B4F7302" w14:textId="77777777">
                          <w:pPr>
                            <w:pStyle w:val="BasicParagraph"/>
                            <w:rPr>
                              <w:rFonts w:ascii="Adobe Caslon Pro" w:hAnsi="Adobe Caslon Pro" w:cs="Raleway-Bold"/>
                              <w:b/>
                              <w:bCs/>
                              <w:sz w:val="16"/>
                              <w:szCs w:val="16"/>
                            </w:rPr>
                          </w:pPr>
                          <w:r w:rsidRPr="00165702">
                            <w:rPr>
                              <w:rFonts w:ascii="Adobe Caslon Pro" w:hAnsi="Adobe Caslon Pro" w:cs="Raleway-Bold"/>
                              <w:b/>
                              <w:bCs/>
                              <w:sz w:val="16"/>
                              <w:szCs w:val="16"/>
                            </w:rPr>
                            <w:t>Biocomplexity Institute &amp; Initiative</w:t>
                          </w:r>
                        </w:p>
                        <w:p w:rsidRPr="00165702" w:rsidR="00D00995" w:rsidP="00D00995" w:rsidRDefault="00D00995" w14:paraId="71FBF1E9" w14:textId="77777777">
                          <w:pPr>
                            <w:pStyle w:val="BasicParagraph"/>
                            <w:rPr>
                              <w:rFonts w:ascii="Adobe Caslon Pro" w:hAnsi="Adobe Caslon Pro" w:cs="Raleway-Bold"/>
                              <w:b/>
                              <w:bCs/>
                              <w:sz w:val="16"/>
                              <w:szCs w:val="16"/>
                            </w:rPr>
                          </w:pPr>
                          <w:r w:rsidRPr="00165702">
                            <w:rPr>
                              <w:rFonts w:ascii="Adobe Caslon Pro" w:hAnsi="Adobe Caslon Pro" w:cs="Raleway-Bold"/>
                              <w:b/>
                              <w:bCs/>
                              <w:sz w:val="16"/>
                              <w:szCs w:val="16"/>
                            </w:rPr>
                            <w:t>University of Virginia</w:t>
                          </w:r>
                        </w:p>
                        <w:p w:rsidRPr="00165702" w:rsidR="00D00995" w:rsidP="00D00995" w:rsidRDefault="00D00995" w14:paraId="697C5DD8" w14:textId="77777777">
                          <w:pPr>
                            <w:pStyle w:val="BasicParagraph"/>
                            <w:rPr>
                              <w:rFonts w:ascii="Adobe Caslon Pro" w:hAnsi="Adobe Caslon Pro" w:cs="Raleway-Regular"/>
                              <w:sz w:val="16"/>
                              <w:szCs w:val="16"/>
                            </w:rPr>
                          </w:pPr>
                          <w:r w:rsidRPr="00165702">
                            <w:rPr>
                              <w:rFonts w:ascii="Adobe Caslon Pro" w:hAnsi="Adobe Caslon Pro" w:cs="Raleway-Regular"/>
                              <w:sz w:val="16"/>
                              <w:szCs w:val="16"/>
                            </w:rPr>
                            <w:t>703-489-9480</w:t>
                          </w:r>
                        </w:p>
                        <w:p w:rsidRPr="00165702" w:rsidR="00D00995" w:rsidP="00D00995" w:rsidRDefault="00D00995" w14:paraId="63291E61" w14:textId="77777777">
                          <w:pPr>
                            <w:pStyle w:val="BasicParagraph"/>
                            <w:rPr>
                              <w:rFonts w:ascii="Adobe Caslon Pro" w:hAnsi="Adobe Caslon Pro" w:cs="Raleway-Regular"/>
                              <w:sz w:val="16"/>
                              <w:szCs w:val="16"/>
                            </w:rPr>
                          </w:pPr>
                          <w:r w:rsidRPr="00165702">
                            <w:rPr>
                              <w:rFonts w:ascii="Adobe Caslon Pro" w:hAnsi="Adobe Caslon Pro" w:cs="Raleway-Regular"/>
                              <w:sz w:val="16"/>
                              <w:szCs w:val="16"/>
                            </w:rPr>
                            <w:t>sak9tr@virginia.edu</w:t>
                          </w:r>
                        </w:p>
                        <w:p w:rsidRPr="00165702" w:rsidR="00D00995" w:rsidP="00D00995" w:rsidRDefault="00D00995" w14:paraId="3B7F5331" w14:textId="77777777">
                          <w:pPr>
                            <w:rPr>
                              <w:rFonts w:ascii="Adobe Caslon Pro" w:hAnsi="Adobe Caslon Pro" w:eastAsia="Times New Roman" w:cs="Times New Roman"/>
                              <w:sz w:val="16"/>
                              <w:szCs w:val="18"/>
                            </w:rPr>
                          </w:pPr>
                          <w:r w:rsidRPr="00165702">
                            <w:rPr>
                              <w:rFonts w:ascii="Adobe Caslon Pro" w:hAnsi="Adobe Caslon Pro" w:eastAsia="Times New Roman" w:cs="Times New Roman"/>
                              <w:color w:val="000000"/>
                              <w:sz w:val="16"/>
                              <w:szCs w:val="18"/>
                            </w:rPr>
                            <w:t>cell: 703-489-9480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44D9FF42">
              <v:stroke joinstyle="miter"/>
              <v:path gradientshapeok="t" o:connecttype="rect"/>
            </v:shapetype>
            <v:shape id="Text Box 4" style="position:absolute;margin-left:559.65pt;margin-top:721.2pt;width:148.65pt;height:90pt;z-index:25166438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color="white [3201]"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">
              <v:textbox>
                <w:txbxContent>
                  <w:p w:rsidRPr="00165702" w:rsidR="00D00995" w:rsidP="00D00995" w:rsidRDefault="00D00995">
                    <w:pPr>
                      <w:pStyle w:val="BasicParagraph"/>
                      <w:rPr>
                        <w:rFonts w:ascii="Adobe Caslon Pro" w:hAnsi="Adobe Caslon Pro" w:cs="Raleway-Bold"/>
                        <w:b/>
                        <w:bCs/>
                        <w:sz w:val="16"/>
                        <w:szCs w:val="16"/>
                      </w:rPr>
                    </w:pPr>
                    <w:r w:rsidRPr="00165702">
                      <w:rPr>
                        <w:rFonts w:ascii="Adobe Caslon Pro" w:hAnsi="Adobe Caslon Pro" w:cs="Raleway-Bold"/>
                        <w:b/>
                        <w:bCs/>
                        <w:sz w:val="16"/>
                        <w:szCs w:val="16"/>
                      </w:rPr>
                      <w:t>Sallie Keller</w:t>
                    </w:r>
                  </w:p>
                  <w:p w:rsidRPr="00165702" w:rsidR="00D00995" w:rsidP="00D00995" w:rsidRDefault="00D00995">
                    <w:pPr>
                      <w:pStyle w:val="BasicParagraph"/>
                      <w:rPr>
                        <w:rFonts w:ascii="Adobe Caslon Pro" w:hAnsi="Adobe Caslon Pro" w:cs="Raleway-Bold"/>
                        <w:b/>
                        <w:bCs/>
                        <w:sz w:val="16"/>
                        <w:szCs w:val="16"/>
                      </w:rPr>
                    </w:pPr>
                    <w:r w:rsidRPr="00165702">
                      <w:rPr>
                        <w:rFonts w:ascii="Adobe Caslon Pro" w:hAnsi="Adobe Caslon Pro" w:cs="Raleway-Bold"/>
                        <w:b/>
                        <w:bCs/>
                        <w:sz w:val="16"/>
                        <w:szCs w:val="16"/>
                      </w:rPr>
                      <w:t>Social and Decision Analytics Division</w:t>
                    </w:r>
                  </w:p>
                  <w:p w:rsidRPr="00165702" w:rsidR="00D00995" w:rsidP="00D00995" w:rsidRDefault="00D00995">
                    <w:pPr>
                      <w:pStyle w:val="BasicParagraph"/>
                      <w:rPr>
                        <w:rFonts w:ascii="Adobe Caslon Pro" w:hAnsi="Adobe Caslon Pro" w:cs="Raleway-Bold"/>
                        <w:b/>
                        <w:bCs/>
                        <w:sz w:val="16"/>
                        <w:szCs w:val="16"/>
                      </w:rPr>
                    </w:pPr>
                    <w:r w:rsidRPr="00165702">
                      <w:rPr>
                        <w:rFonts w:ascii="Adobe Caslon Pro" w:hAnsi="Adobe Caslon Pro" w:cs="Raleway-Bold"/>
                        <w:b/>
                        <w:bCs/>
                        <w:sz w:val="16"/>
                        <w:szCs w:val="16"/>
                      </w:rPr>
                      <w:t>Biocomplexity Institute &amp; Initiative</w:t>
                    </w:r>
                  </w:p>
                  <w:p w:rsidRPr="00165702" w:rsidR="00D00995" w:rsidP="00D00995" w:rsidRDefault="00D00995">
                    <w:pPr>
                      <w:pStyle w:val="BasicParagraph"/>
                      <w:rPr>
                        <w:rFonts w:ascii="Adobe Caslon Pro" w:hAnsi="Adobe Caslon Pro" w:cs="Raleway-Bold"/>
                        <w:b/>
                        <w:bCs/>
                        <w:sz w:val="16"/>
                        <w:szCs w:val="16"/>
                      </w:rPr>
                    </w:pPr>
                    <w:r w:rsidRPr="00165702">
                      <w:rPr>
                        <w:rFonts w:ascii="Adobe Caslon Pro" w:hAnsi="Adobe Caslon Pro" w:cs="Raleway-Bold"/>
                        <w:b/>
                        <w:bCs/>
                        <w:sz w:val="16"/>
                        <w:szCs w:val="16"/>
                      </w:rPr>
                      <w:t>University of Virginia</w:t>
                    </w:r>
                  </w:p>
                  <w:p w:rsidRPr="00165702" w:rsidR="00D00995" w:rsidP="00D00995" w:rsidRDefault="00D00995">
                    <w:pPr>
                      <w:pStyle w:val="BasicParagraph"/>
                      <w:rPr>
                        <w:rFonts w:ascii="Adobe Caslon Pro" w:hAnsi="Adobe Caslon Pro" w:cs="Raleway-Regular"/>
                        <w:sz w:val="16"/>
                        <w:szCs w:val="16"/>
                      </w:rPr>
                    </w:pPr>
                    <w:r w:rsidRPr="00165702">
                      <w:rPr>
                        <w:rFonts w:ascii="Adobe Caslon Pro" w:hAnsi="Adobe Caslon Pro" w:cs="Raleway-Regular"/>
                        <w:sz w:val="16"/>
                        <w:szCs w:val="16"/>
                      </w:rPr>
                      <w:t>703-489-9480</w:t>
                    </w:r>
                  </w:p>
                  <w:p w:rsidRPr="00165702" w:rsidR="00D00995" w:rsidP="00D00995" w:rsidRDefault="00D00995">
                    <w:pPr>
                      <w:pStyle w:val="BasicParagraph"/>
                      <w:rPr>
                        <w:rFonts w:ascii="Adobe Caslon Pro" w:hAnsi="Adobe Caslon Pro" w:cs="Raleway-Regular"/>
                        <w:sz w:val="16"/>
                        <w:szCs w:val="16"/>
                      </w:rPr>
                    </w:pPr>
                    <w:r w:rsidRPr="00165702">
                      <w:rPr>
                        <w:rFonts w:ascii="Adobe Caslon Pro" w:hAnsi="Adobe Caslon Pro" w:cs="Raleway-Regular"/>
                        <w:sz w:val="16"/>
                        <w:szCs w:val="16"/>
                      </w:rPr>
                      <w:t>sak9tr@virginia.edu</w:t>
                    </w:r>
                  </w:p>
                  <w:p w:rsidRPr="00165702" w:rsidR="00D00995" w:rsidP="00D00995" w:rsidRDefault="00D00995">
                    <w:pPr>
                      <w:rPr>
                        <w:rFonts w:ascii="Adobe Caslon Pro" w:hAnsi="Adobe Caslon Pro" w:eastAsia="Times New Roman" w:cs="Times New Roman"/>
                        <w:sz w:val="16"/>
                        <w:szCs w:val="18"/>
                      </w:rPr>
                    </w:pPr>
                    <w:r w:rsidRPr="00165702">
                      <w:rPr>
                        <w:rFonts w:ascii="Adobe Caslon Pro" w:hAnsi="Adobe Caslon Pro" w:eastAsia="Times New Roman" w:cs="Times New Roman"/>
                        <w:color w:val="000000"/>
                        <w:sz w:val="16"/>
                        <w:szCs w:val="18"/>
                      </w:rPr>
                      <w:t>cell: 703-489-9480</w:t>
                    </w:r>
                  </w:p>
                </w:txbxContent>
              </v:textbox>
            </v:shape>
          </w:pict>
        </mc:Fallback>
      </mc:AlternateContent>
    </w:r>
  </w:p>
  <w:p w:rsidRPr="00D00995" w:rsidR="004F3CD6" w:rsidP="00D00995" w:rsidRDefault="004F3CD6" w14:paraId="1DD11B9D" w14:textId="77777777">
    <w:pPr>
      <w:pStyle w:val="Footer"/>
      <w:ind w:right="360"/>
      <w:rPr>
        <w:rFonts w:ascii="Adobe Caslon Pro" w:hAnsi="Adobe Caslon Pro"/>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26E5" w:rsidP="00226CD5" w:rsidRDefault="00E326E5" w14:paraId="5B776476" w14:textId="77777777">
      <w:r>
        <w:separator/>
      </w:r>
    </w:p>
  </w:footnote>
  <w:footnote w:type="continuationSeparator" w:id="0">
    <w:p w:rsidR="00E326E5" w:rsidP="00226CD5" w:rsidRDefault="00E326E5" w14:paraId="0E5D04CD"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288"/>
      <w:gridCol w:w="3288"/>
      <w:gridCol w:w="3288"/>
    </w:tblGrid>
    <w:tr w:rsidR="79C5BBA0" w:rsidTr="79C5BBA0" w14:paraId="5536C449" w14:textId="77777777">
      <w:tc>
        <w:tcPr>
          <w:tcW w:w="3288" w:type="dxa"/>
        </w:tcPr>
        <w:p w:rsidR="79C5BBA0" w:rsidP="79C5BBA0" w:rsidRDefault="79C5BBA0" w14:paraId="5148D89A" w14:textId="77777777">
          <w:pPr>
            <w:pStyle w:val="Header"/>
            <w:ind w:left="-115"/>
          </w:pPr>
        </w:p>
      </w:tc>
      <w:tc>
        <w:tcPr>
          <w:tcW w:w="3288" w:type="dxa"/>
        </w:tcPr>
        <w:p w:rsidR="79C5BBA0" w:rsidP="79C5BBA0" w:rsidRDefault="79C5BBA0" w14:paraId="72AA7272" w14:textId="77777777">
          <w:pPr>
            <w:pStyle w:val="Header"/>
            <w:jc w:val="center"/>
          </w:pPr>
        </w:p>
      </w:tc>
      <w:tc>
        <w:tcPr>
          <w:tcW w:w="3288" w:type="dxa"/>
        </w:tcPr>
        <w:p w:rsidR="79C5BBA0" w:rsidP="79C5BBA0" w:rsidRDefault="79C5BBA0" w14:paraId="0FF56BD7" w14:textId="77777777">
          <w:pPr>
            <w:pStyle w:val="Header"/>
            <w:ind w:right="-115"/>
            <w:jc w:val="right"/>
          </w:pPr>
        </w:p>
      </w:tc>
    </w:tr>
  </w:tbl>
  <w:p w:rsidR="79C5BBA0" w:rsidP="79C5BBA0" w:rsidRDefault="79C5BBA0" w14:paraId="311512AA"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pic="http://schemas.openxmlformats.org/drawingml/2006/picture" xmlns:a14="http://schemas.microsoft.com/office/drawing/2010/main" mc:Ignorable="w14 w15 w16se w16cid wp14">
  <w:p w:rsidR="00570AFD" w:rsidRDefault="00570AFD" w14:paraId="06440D5F" w14:textId="77777777">
    <w:pPr>
      <w:pStyle w:val="Header"/>
    </w:pPr>
  </w:p>
  <w:p w:rsidR="00AE7C1A" w:rsidRDefault="00CB34D5" w14:paraId="7BC1ACBB" w14:textId="77777777">
    <w:pPr>
      <w:pStyle w:val="Header"/>
    </w:pPr>
    <w:r w:rsidRPr="00E740BC">
      <w:rPr>
        <w:noProof/>
      </w:rPr>
      <w:drawing>
        <wp:anchor distT="0" distB="0" distL="114300" distR="114300" simplePos="0" relativeHeight="251665406" behindDoc="0" locked="0" layoutInCell="1" allowOverlap="1" wp14:anchorId="5E366DD9" wp14:editId="69210B86">
          <wp:simplePos x="0" y="0"/>
          <wp:positionH relativeFrom="column">
            <wp:posOffset>2424485</wp:posOffset>
          </wp:positionH>
          <wp:positionV relativeFrom="paragraph">
            <wp:posOffset>11651</wp:posOffset>
          </wp:positionV>
          <wp:extent cx="2286000" cy="587888"/>
          <wp:effectExtent l="0" t="0" r="0" b="0"/>
          <wp:wrapThrough wrapText="bothSides">
            <wp:wrapPolygon edited="0">
              <wp:start x="0" y="0"/>
              <wp:lineTo x="0" y="21016"/>
              <wp:lineTo x="360" y="21016"/>
              <wp:lineTo x="2640" y="21016"/>
              <wp:lineTo x="19320" y="15879"/>
              <wp:lineTo x="21000" y="8406"/>
              <wp:lineTo x="21240" y="6071"/>
              <wp:lineTo x="17640" y="4670"/>
              <wp:lineTo x="360" y="0"/>
              <wp:lineTo x="0" y="0"/>
            </wp:wrapPolygon>
          </wp:wrapThrough>
          <wp:docPr id="3" name="Picture 14">
            <a:extLst xmlns:a="http://schemas.openxmlformats.org/drawingml/2006/main">
              <a:ext uri="{FF2B5EF4-FFF2-40B4-BE49-F238E27FC236}">
                <a16:creationId xmlns:a16="http://schemas.microsoft.com/office/drawing/2014/main" id="{0D51833F-E328-D041-9AC1-08741B3787E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a:extLst>
                      <a:ext uri="{FF2B5EF4-FFF2-40B4-BE49-F238E27FC236}">
                        <a16:creationId xmlns:a16="http://schemas.microsoft.com/office/drawing/2014/main" id="{0D51833F-E328-D041-9AC1-08741B3787E5}"/>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286000" cy="587888"/>
                  </a:xfrm>
                  <a:prstGeom prst="rect">
                    <a:avLst/>
                  </a:prstGeom>
                </pic:spPr>
              </pic:pic>
            </a:graphicData>
          </a:graphic>
          <wp14:sizeRelH relativeFrom="page">
            <wp14:pctWidth>0</wp14:pctWidth>
          </wp14:sizeRelH>
          <wp14:sizeRelV relativeFrom="page">
            <wp14:pctHeight>0</wp14:pctHeight>
          </wp14:sizeRelV>
        </wp:anchor>
      </w:drawing>
    </w:r>
    <w:r w:rsidR="00E740BC">
      <w:rPr>
        <w:noProof/>
      </w:rPr>
      <w:drawing>
        <wp:inline distT="0" distB="0" distL="0" distR="0" wp14:anchorId="33C410E3" wp14:editId="03C89BF3">
          <wp:extent cx="2286000" cy="553234"/>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va_primary_2c_c.eps"/>
                  <pic:cNvPicPr/>
                </pic:nvPicPr>
                <pic:blipFill>
                  <a:blip r:embed="rId2">
                    <a:extLst>
                      <a:ext uri="{28A0092B-C50C-407E-A947-70E740481C1C}">
                        <a14:useLocalDpi xmlns:a14="http://schemas.microsoft.com/office/drawing/2010/main" val="0"/>
                      </a:ext>
                    </a:extLst>
                  </a:blip>
                  <a:stretch>
                    <a:fillRect/>
                  </a:stretch>
                </pic:blipFill>
                <pic:spPr>
                  <a:xfrm>
                    <a:off x="0" y="0"/>
                    <a:ext cx="2286000" cy="553234"/>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288"/>
      <w:gridCol w:w="3288"/>
      <w:gridCol w:w="3288"/>
    </w:tblGrid>
    <w:tr w:rsidR="79C5BBA0" w:rsidTr="79C5BBA0" w14:paraId="6E91000E" w14:textId="77777777">
      <w:tc>
        <w:tcPr>
          <w:tcW w:w="3288" w:type="dxa"/>
        </w:tcPr>
        <w:p w:rsidR="79C5BBA0" w:rsidP="79C5BBA0" w:rsidRDefault="79C5BBA0" w14:paraId="0C88A0AE" w14:textId="77777777">
          <w:pPr>
            <w:pStyle w:val="Header"/>
            <w:ind w:left="-115"/>
          </w:pPr>
        </w:p>
      </w:tc>
      <w:tc>
        <w:tcPr>
          <w:tcW w:w="3288" w:type="dxa"/>
        </w:tcPr>
        <w:p w:rsidR="79C5BBA0" w:rsidP="79C5BBA0" w:rsidRDefault="79C5BBA0" w14:paraId="7088E350" w14:textId="77777777">
          <w:pPr>
            <w:pStyle w:val="Header"/>
            <w:jc w:val="center"/>
          </w:pPr>
        </w:p>
      </w:tc>
      <w:tc>
        <w:tcPr>
          <w:tcW w:w="3288" w:type="dxa"/>
        </w:tcPr>
        <w:p w:rsidR="79C5BBA0" w:rsidP="79C5BBA0" w:rsidRDefault="79C5BBA0" w14:paraId="4E85656E" w14:textId="77777777">
          <w:pPr>
            <w:pStyle w:val="Header"/>
            <w:ind w:right="-115"/>
            <w:jc w:val="right"/>
          </w:pPr>
        </w:p>
      </w:tc>
    </w:tr>
  </w:tbl>
  <w:p w:rsidR="79C5BBA0" w:rsidP="79C5BBA0" w:rsidRDefault="79C5BBA0" w14:paraId="4BBC03C9"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26FBF"/>
    <w:multiLevelType w:val="hybridMultilevel"/>
    <w:tmpl w:val="61463030"/>
    <w:lvl w:ilvl="0" w:tplc="0409000F">
      <w:start w:val="1"/>
      <w:numFmt w:val="decimal"/>
      <w:lvlText w:val="%1."/>
      <w:lvlJc w:val="left"/>
      <w:pPr>
        <w:tabs>
          <w:tab w:val="num" w:pos="720"/>
        </w:tabs>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7E20FBD"/>
    <w:multiLevelType w:val="hybridMultilevel"/>
    <w:tmpl w:val="C1CEA506"/>
    <w:lvl w:ilvl="0" w:tplc="788860BE">
      <w:start w:val="1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DD14C4"/>
    <w:multiLevelType w:val="hybridMultilevel"/>
    <w:tmpl w:val="B394E8EE"/>
    <w:lvl w:ilvl="0" w:tplc="7F846A98">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D96303"/>
    <w:multiLevelType w:val="hybridMultilevel"/>
    <w:tmpl w:val="9092D6BA"/>
    <w:lvl w:ilvl="0" w:tplc="E8DAA0CA">
      <w:start w:val="9"/>
      <w:numFmt w:val="decimal"/>
      <w:lvlText w:val="%1."/>
      <w:lvlJc w:val="left"/>
      <w:pPr>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4C50B29"/>
    <w:multiLevelType w:val="hybridMultilevel"/>
    <w:tmpl w:val="CBA63E14"/>
    <w:lvl w:ilvl="0" w:tplc="9D3CAF6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2AE4"/>
    <w:rsid w:val="000013FC"/>
    <w:rsid w:val="00001AAD"/>
    <w:rsid w:val="00031C79"/>
    <w:rsid w:val="000575F7"/>
    <w:rsid w:val="00064059"/>
    <w:rsid w:val="00086AF6"/>
    <w:rsid w:val="00093212"/>
    <w:rsid w:val="000B4E11"/>
    <w:rsid w:val="000C722D"/>
    <w:rsid w:val="000E1EE0"/>
    <w:rsid w:val="000F6F5E"/>
    <w:rsid w:val="00110908"/>
    <w:rsid w:val="00142FE0"/>
    <w:rsid w:val="00165702"/>
    <w:rsid w:val="001D47F4"/>
    <w:rsid w:val="002138B5"/>
    <w:rsid w:val="00226CD5"/>
    <w:rsid w:val="0023134E"/>
    <w:rsid w:val="00233E66"/>
    <w:rsid w:val="002614C3"/>
    <w:rsid w:val="00270C7B"/>
    <w:rsid w:val="002832AF"/>
    <w:rsid w:val="002A5274"/>
    <w:rsid w:val="00302243"/>
    <w:rsid w:val="0030328B"/>
    <w:rsid w:val="003121EF"/>
    <w:rsid w:val="00312E15"/>
    <w:rsid w:val="0033048A"/>
    <w:rsid w:val="00344BCC"/>
    <w:rsid w:val="00344C68"/>
    <w:rsid w:val="00361941"/>
    <w:rsid w:val="00367907"/>
    <w:rsid w:val="00381893"/>
    <w:rsid w:val="003D62F9"/>
    <w:rsid w:val="003E2476"/>
    <w:rsid w:val="003F072D"/>
    <w:rsid w:val="0041211A"/>
    <w:rsid w:val="0047002F"/>
    <w:rsid w:val="004A6FC8"/>
    <w:rsid w:val="004B191A"/>
    <w:rsid w:val="004C389E"/>
    <w:rsid w:val="004F3CD6"/>
    <w:rsid w:val="00505FEC"/>
    <w:rsid w:val="00507EB2"/>
    <w:rsid w:val="005115D5"/>
    <w:rsid w:val="0052351B"/>
    <w:rsid w:val="005365C6"/>
    <w:rsid w:val="00551935"/>
    <w:rsid w:val="00560D69"/>
    <w:rsid w:val="00570862"/>
    <w:rsid w:val="00570AFD"/>
    <w:rsid w:val="0058475B"/>
    <w:rsid w:val="00592C26"/>
    <w:rsid w:val="005E0A6B"/>
    <w:rsid w:val="00622001"/>
    <w:rsid w:val="006412E6"/>
    <w:rsid w:val="006510D3"/>
    <w:rsid w:val="00656470"/>
    <w:rsid w:val="00673B4A"/>
    <w:rsid w:val="00684753"/>
    <w:rsid w:val="00697E59"/>
    <w:rsid w:val="006E3CD2"/>
    <w:rsid w:val="006F2A0A"/>
    <w:rsid w:val="00711547"/>
    <w:rsid w:val="00745B41"/>
    <w:rsid w:val="007477E4"/>
    <w:rsid w:val="007626BD"/>
    <w:rsid w:val="0077710E"/>
    <w:rsid w:val="00783F74"/>
    <w:rsid w:val="007A07AC"/>
    <w:rsid w:val="007A1485"/>
    <w:rsid w:val="007B2466"/>
    <w:rsid w:val="007C25DF"/>
    <w:rsid w:val="007D4674"/>
    <w:rsid w:val="00812881"/>
    <w:rsid w:val="00825E0F"/>
    <w:rsid w:val="008377CC"/>
    <w:rsid w:val="00847254"/>
    <w:rsid w:val="00897B92"/>
    <w:rsid w:val="008A31F7"/>
    <w:rsid w:val="008E7960"/>
    <w:rsid w:val="0091449F"/>
    <w:rsid w:val="00920D25"/>
    <w:rsid w:val="00933B82"/>
    <w:rsid w:val="009340E2"/>
    <w:rsid w:val="00945300"/>
    <w:rsid w:val="00951DC7"/>
    <w:rsid w:val="00971088"/>
    <w:rsid w:val="0098170E"/>
    <w:rsid w:val="009A0F6F"/>
    <w:rsid w:val="009B1333"/>
    <w:rsid w:val="009B5C42"/>
    <w:rsid w:val="00A03744"/>
    <w:rsid w:val="00A37D40"/>
    <w:rsid w:val="00A40E3B"/>
    <w:rsid w:val="00A648FB"/>
    <w:rsid w:val="00A70D1D"/>
    <w:rsid w:val="00AB4DE1"/>
    <w:rsid w:val="00AE7C1A"/>
    <w:rsid w:val="00B47E05"/>
    <w:rsid w:val="00B60509"/>
    <w:rsid w:val="00B62D97"/>
    <w:rsid w:val="00B85A74"/>
    <w:rsid w:val="00BA0B0F"/>
    <w:rsid w:val="00BC4520"/>
    <w:rsid w:val="00BE2585"/>
    <w:rsid w:val="00C0248B"/>
    <w:rsid w:val="00C14116"/>
    <w:rsid w:val="00C15906"/>
    <w:rsid w:val="00C267B7"/>
    <w:rsid w:val="00C275F0"/>
    <w:rsid w:val="00C512A8"/>
    <w:rsid w:val="00C5359D"/>
    <w:rsid w:val="00C82B8C"/>
    <w:rsid w:val="00CA113D"/>
    <w:rsid w:val="00CB32E9"/>
    <w:rsid w:val="00CB34D5"/>
    <w:rsid w:val="00CD4786"/>
    <w:rsid w:val="00CE228D"/>
    <w:rsid w:val="00D00995"/>
    <w:rsid w:val="00D13FB9"/>
    <w:rsid w:val="00D1538E"/>
    <w:rsid w:val="00D71042"/>
    <w:rsid w:val="00D81DE9"/>
    <w:rsid w:val="00D82928"/>
    <w:rsid w:val="00DC1511"/>
    <w:rsid w:val="00DC2B33"/>
    <w:rsid w:val="00DD0A75"/>
    <w:rsid w:val="00DD3C54"/>
    <w:rsid w:val="00DD5CF2"/>
    <w:rsid w:val="00DE5EF4"/>
    <w:rsid w:val="00E27298"/>
    <w:rsid w:val="00E326E5"/>
    <w:rsid w:val="00E740BC"/>
    <w:rsid w:val="00E829D9"/>
    <w:rsid w:val="00E844E8"/>
    <w:rsid w:val="00EB7547"/>
    <w:rsid w:val="00EC0BB7"/>
    <w:rsid w:val="00EC2AE4"/>
    <w:rsid w:val="00ED5D6E"/>
    <w:rsid w:val="00EF23ED"/>
    <w:rsid w:val="00F07D5D"/>
    <w:rsid w:val="00F27FBD"/>
    <w:rsid w:val="00F3415A"/>
    <w:rsid w:val="00F442C6"/>
    <w:rsid w:val="00F60439"/>
    <w:rsid w:val="00FD1A54"/>
    <w:rsid w:val="00FD5904"/>
    <w:rsid w:val="42B69198"/>
    <w:rsid w:val="79C5B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F796D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267B7"/>
    <w:rPr>
      <w:rFonts w:eastAsiaTheme="minorEastAsia"/>
    </w:rPr>
  </w:style>
  <w:style w:type="paragraph" w:styleId="Heading7">
    <w:name w:val="heading 7"/>
    <w:basedOn w:val="Normal"/>
    <w:next w:val="Normal"/>
    <w:link w:val="Heading7Char"/>
    <w:uiPriority w:val="9"/>
    <w:unhideWhenUsed/>
    <w:qFormat/>
    <w:rsid w:val="00AE7C1A"/>
    <w:pPr>
      <w:keepNext/>
      <w:keepLines/>
      <w:spacing w:before="40"/>
      <w:outlineLvl w:val="6"/>
    </w:pPr>
    <w:rPr>
      <w:rFonts w:asciiTheme="majorHAnsi" w:hAnsiTheme="majorHAnsi" w:eastAsiaTheme="majorEastAsia" w:cstheme="majorBidi"/>
      <w:i/>
      <w:iCs/>
      <w:color w:val="1F4D78" w:themeColor="accent1" w:themeShade="7F"/>
    </w:rPr>
  </w:style>
  <w:style w:type="paragraph" w:styleId="Heading9">
    <w:name w:val="heading 9"/>
    <w:basedOn w:val="Normal"/>
    <w:next w:val="Normal"/>
    <w:link w:val="Heading9Char"/>
    <w:uiPriority w:val="9"/>
    <w:unhideWhenUsed/>
    <w:qFormat/>
    <w:rsid w:val="00AE7C1A"/>
    <w:pPr>
      <w:keepNext/>
      <w:keepLines/>
      <w:spacing w:before="4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nhideWhenUsed/>
    <w:rsid w:val="00226CD5"/>
    <w:pPr>
      <w:tabs>
        <w:tab w:val="center" w:pos="4680"/>
        <w:tab w:val="right" w:pos="9360"/>
      </w:tabs>
    </w:pPr>
  </w:style>
  <w:style w:type="character" w:styleId="HeaderChar" w:customStyle="1">
    <w:name w:val="Header Char"/>
    <w:basedOn w:val="DefaultParagraphFont"/>
    <w:link w:val="Header"/>
    <w:uiPriority w:val="99"/>
    <w:rsid w:val="00226CD5"/>
  </w:style>
  <w:style w:type="paragraph" w:styleId="Footer">
    <w:name w:val="footer"/>
    <w:basedOn w:val="Normal"/>
    <w:link w:val="FooterChar"/>
    <w:uiPriority w:val="99"/>
    <w:unhideWhenUsed/>
    <w:rsid w:val="00226CD5"/>
    <w:pPr>
      <w:tabs>
        <w:tab w:val="center" w:pos="4680"/>
        <w:tab w:val="right" w:pos="9360"/>
      </w:tabs>
    </w:pPr>
  </w:style>
  <w:style w:type="character" w:styleId="FooterChar" w:customStyle="1">
    <w:name w:val="Footer Char"/>
    <w:basedOn w:val="DefaultParagraphFont"/>
    <w:link w:val="Footer"/>
    <w:uiPriority w:val="99"/>
    <w:rsid w:val="00226CD5"/>
  </w:style>
  <w:style w:type="paragraph" w:styleId="annotations" w:customStyle="1">
    <w:name w:val="annotations"/>
    <w:basedOn w:val="Normal"/>
    <w:uiPriority w:val="99"/>
    <w:rsid w:val="00302243"/>
    <w:pPr>
      <w:widowControl w:val="0"/>
      <w:autoSpaceDE w:val="0"/>
      <w:autoSpaceDN w:val="0"/>
      <w:adjustRightInd w:val="0"/>
      <w:spacing w:line="180" w:lineRule="atLeast"/>
      <w:textAlignment w:val="center"/>
    </w:pPr>
    <w:rPr>
      <w:rFonts w:ascii="ITCFranklinGothicStd-Book" w:hAnsi="ITCFranklinGothicStd-Book" w:cs="ITCFranklinGothicStd-Book" w:eastAsiaTheme="minorHAnsi"/>
      <w:color w:val="000000"/>
      <w:sz w:val="18"/>
      <w:szCs w:val="18"/>
    </w:rPr>
  </w:style>
  <w:style w:type="paragraph" w:styleId="DateandRecipient" w:customStyle="1">
    <w:name w:val="Date and Recipient"/>
    <w:basedOn w:val="Normal"/>
    <w:rsid w:val="007A1485"/>
    <w:pPr>
      <w:spacing w:before="400" w:line="300" w:lineRule="auto"/>
    </w:pPr>
    <w:rPr>
      <w:color w:val="404040" w:themeColor="text1" w:themeTint="BF"/>
      <w:sz w:val="22"/>
      <w:szCs w:val="22"/>
    </w:rPr>
  </w:style>
  <w:style w:type="character" w:styleId="Hyperlink">
    <w:name w:val="Hyperlink"/>
    <w:basedOn w:val="DefaultParagraphFont"/>
    <w:uiPriority w:val="99"/>
    <w:unhideWhenUsed/>
    <w:rsid w:val="0023134E"/>
    <w:rPr>
      <w:color w:val="0563C1" w:themeColor="hyperlink"/>
      <w:u w:val="single"/>
    </w:rPr>
  </w:style>
  <w:style w:type="character" w:styleId="UnresolvedMention">
    <w:name w:val="Unresolved Mention"/>
    <w:basedOn w:val="DefaultParagraphFont"/>
    <w:uiPriority w:val="99"/>
    <w:rsid w:val="0023134E"/>
    <w:rPr>
      <w:color w:val="605E5C"/>
      <w:shd w:val="clear" w:color="auto" w:fill="E1DFDD"/>
    </w:rPr>
  </w:style>
  <w:style w:type="paragraph" w:styleId="BasicParagraph" w:customStyle="1">
    <w:name w:val="[Basic Paragraph]"/>
    <w:basedOn w:val="Normal"/>
    <w:uiPriority w:val="99"/>
    <w:rsid w:val="00165702"/>
    <w:pPr>
      <w:autoSpaceDE w:val="0"/>
      <w:autoSpaceDN w:val="0"/>
      <w:adjustRightInd w:val="0"/>
      <w:spacing w:line="288" w:lineRule="auto"/>
      <w:textAlignment w:val="center"/>
    </w:pPr>
    <w:rPr>
      <w:rFonts w:ascii="MinionPro-Regular" w:hAnsi="MinionPro-Regular" w:eastAsia="Times New Roman" w:cs="MinionPro-Regular"/>
      <w:color w:val="000000"/>
    </w:rPr>
  </w:style>
  <w:style w:type="character" w:styleId="PageNumber">
    <w:name w:val="page number"/>
    <w:basedOn w:val="DefaultParagraphFont"/>
    <w:uiPriority w:val="99"/>
    <w:semiHidden/>
    <w:unhideWhenUsed/>
    <w:rsid w:val="00D00995"/>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ing7Char" w:customStyle="1">
    <w:name w:val="Heading 7 Char"/>
    <w:basedOn w:val="DefaultParagraphFont"/>
    <w:link w:val="Heading7"/>
    <w:uiPriority w:val="9"/>
    <w:rsid w:val="00AE7C1A"/>
    <w:rPr>
      <w:rFonts w:asciiTheme="majorHAnsi" w:hAnsiTheme="majorHAnsi" w:eastAsiaTheme="majorEastAsia" w:cstheme="majorBidi"/>
      <w:i/>
      <w:iCs/>
      <w:color w:val="1F4D78" w:themeColor="accent1" w:themeShade="7F"/>
    </w:rPr>
  </w:style>
  <w:style w:type="character" w:styleId="Heading9Char" w:customStyle="1">
    <w:name w:val="Heading 9 Char"/>
    <w:basedOn w:val="DefaultParagraphFont"/>
    <w:link w:val="Heading9"/>
    <w:uiPriority w:val="9"/>
    <w:rsid w:val="00AE7C1A"/>
    <w:rPr>
      <w:rFonts w:asciiTheme="majorHAnsi" w:hAnsiTheme="majorHAnsi" w:eastAsiaTheme="majorEastAsia" w:cstheme="majorBidi"/>
      <w:i/>
      <w:iCs/>
      <w:color w:val="272727" w:themeColor="text1" w:themeTint="D8"/>
      <w:sz w:val="21"/>
      <w:szCs w:val="21"/>
    </w:rPr>
  </w:style>
  <w:style w:type="paragraph" w:styleId="ListParagraph">
    <w:name w:val="List Paragraph"/>
    <w:basedOn w:val="Normal"/>
    <w:uiPriority w:val="34"/>
    <w:qFormat/>
    <w:rsid w:val="00AE7C1A"/>
    <w:pPr>
      <w:ind w:left="720"/>
      <w:contextualSpacing/>
    </w:pPr>
    <w:rPr>
      <w:rFonts w:ascii="Times New Roman" w:hAnsi="Times New Roman" w:eastAsia="Times New Roman" w:cs="Times New Roman"/>
    </w:rPr>
  </w:style>
  <w:style w:type="paragraph" w:styleId="BodyText">
    <w:name w:val="Body Text"/>
    <w:basedOn w:val="Normal"/>
    <w:link w:val="BodyTextChar"/>
    <w:uiPriority w:val="1"/>
    <w:qFormat/>
    <w:rsid w:val="00AE7C1A"/>
    <w:pPr>
      <w:widowControl w:val="0"/>
      <w:autoSpaceDE w:val="0"/>
      <w:autoSpaceDN w:val="0"/>
    </w:pPr>
    <w:rPr>
      <w:rFonts w:ascii="Times New Roman" w:hAnsi="Times New Roman" w:eastAsia="Times New Roman" w:cs="Times New Roman"/>
      <w:sz w:val="20"/>
      <w:szCs w:val="20"/>
    </w:rPr>
  </w:style>
  <w:style w:type="character" w:styleId="BodyTextChar" w:customStyle="1">
    <w:name w:val="Body Text Char"/>
    <w:basedOn w:val="DefaultParagraphFont"/>
    <w:link w:val="BodyText"/>
    <w:uiPriority w:val="1"/>
    <w:rsid w:val="00AE7C1A"/>
    <w:rPr>
      <w:rFonts w:ascii="Times New Roman" w:hAnsi="Times New Roman" w:eastAsia="Times New Roman" w:cs="Times New Roman"/>
      <w:sz w:val="20"/>
      <w:szCs w:val="20"/>
    </w:rPr>
  </w:style>
  <w:style w:type="paragraph" w:styleId="BalloonText">
    <w:name w:val="Balloon Text"/>
    <w:basedOn w:val="Normal"/>
    <w:link w:val="BalloonTextChar"/>
    <w:uiPriority w:val="99"/>
    <w:semiHidden/>
    <w:unhideWhenUsed/>
    <w:rsid w:val="00E740BC"/>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E740BC"/>
    <w:rPr>
      <w:rFonts w:ascii="Times New Roman" w:hAnsi="Times New Roman" w:cs="Times New Roman" w:eastAsiaTheme="minorEastAsia"/>
      <w:sz w:val="18"/>
      <w:szCs w:val="18"/>
    </w:rPr>
  </w:style>
  <w:style w:type="paragraph" w:styleId="NormalWeb">
    <w:name w:val="Normal (Web)"/>
    <w:basedOn w:val="Normal"/>
    <w:uiPriority w:val="99"/>
    <w:semiHidden/>
    <w:unhideWhenUsed/>
    <w:rsid w:val="00E740BC"/>
    <w:pPr>
      <w:spacing w:before="100" w:beforeAutospacing="1" w:after="100" w:afterAutospacing="1"/>
    </w:pPr>
    <w:rPr>
      <w:rFonts w:ascii="Times New Roman" w:hAnsi="Times New Roman" w:cs="Times New Roman"/>
    </w:rPr>
  </w:style>
  <w:style w:type="character" w:styleId="Strong">
    <w:name w:val="Strong"/>
    <w:qFormat/>
    <w:rsid w:val="003F072D"/>
    <w:rPr>
      <w:b/>
      <w:bCs/>
    </w:rPr>
  </w:style>
  <w:style w:type="character" w:styleId="FollowedHyperlink">
    <w:name w:val="FollowedHyperlink"/>
    <w:basedOn w:val="DefaultParagraphFont"/>
    <w:uiPriority w:val="99"/>
    <w:semiHidden/>
    <w:unhideWhenUsed/>
    <w:rsid w:val="00F27FBD"/>
    <w:rPr>
      <w:color w:val="954F72" w:themeColor="followedHyperlink"/>
      <w:u w:val="single"/>
    </w:rPr>
  </w:style>
  <w:style w:type="character" w:styleId="CommentReference">
    <w:name w:val="annotation reference"/>
    <w:basedOn w:val="DefaultParagraphFont"/>
    <w:uiPriority w:val="99"/>
    <w:semiHidden/>
    <w:unhideWhenUsed/>
    <w:rsid w:val="00560D69"/>
    <w:rPr>
      <w:sz w:val="16"/>
      <w:szCs w:val="16"/>
    </w:rPr>
  </w:style>
  <w:style w:type="paragraph" w:styleId="CommentText">
    <w:name w:val="annotation text"/>
    <w:basedOn w:val="Normal"/>
    <w:link w:val="CommentTextChar"/>
    <w:uiPriority w:val="99"/>
    <w:semiHidden/>
    <w:unhideWhenUsed/>
    <w:rsid w:val="00560D69"/>
    <w:rPr>
      <w:sz w:val="20"/>
      <w:szCs w:val="20"/>
    </w:rPr>
  </w:style>
  <w:style w:type="character" w:styleId="CommentTextChar" w:customStyle="1">
    <w:name w:val="Comment Text Char"/>
    <w:basedOn w:val="DefaultParagraphFont"/>
    <w:link w:val="CommentText"/>
    <w:uiPriority w:val="99"/>
    <w:semiHidden/>
    <w:rsid w:val="00560D69"/>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560D69"/>
    <w:rPr>
      <w:b/>
      <w:bCs/>
    </w:rPr>
  </w:style>
  <w:style w:type="character" w:styleId="CommentSubjectChar" w:customStyle="1">
    <w:name w:val="Comment Subject Char"/>
    <w:basedOn w:val="CommentTextChar"/>
    <w:link w:val="CommentSubject"/>
    <w:uiPriority w:val="99"/>
    <w:semiHidden/>
    <w:rsid w:val="00560D69"/>
    <w:rPr>
      <w:rFonts w:eastAsiaTheme="minorEastAsi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861435">
      <w:bodyDiv w:val="1"/>
      <w:marLeft w:val="0"/>
      <w:marRight w:val="0"/>
      <w:marTop w:val="0"/>
      <w:marBottom w:val="0"/>
      <w:divBdr>
        <w:top w:val="none" w:sz="0" w:space="0" w:color="auto"/>
        <w:left w:val="none" w:sz="0" w:space="0" w:color="auto"/>
        <w:bottom w:val="none" w:sz="0" w:space="0" w:color="auto"/>
        <w:right w:val="none" w:sz="0" w:space="0" w:color="auto"/>
      </w:divBdr>
    </w:div>
    <w:div w:id="337273897">
      <w:bodyDiv w:val="1"/>
      <w:marLeft w:val="0"/>
      <w:marRight w:val="0"/>
      <w:marTop w:val="0"/>
      <w:marBottom w:val="0"/>
      <w:divBdr>
        <w:top w:val="none" w:sz="0" w:space="0" w:color="auto"/>
        <w:left w:val="none" w:sz="0" w:space="0" w:color="auto"/>
        <w:bottom w:val="none" w:sz="0" w:space="0" w:color="auto"/>
        <w:right w:val="none" w:sz="0" w:space="0" w:color="auto"/>
      </w:divBdr>
      <w:divsChild>
        <w:div w:id="1246182112">
          <w:marLeft w:val="0"/>
          <w:marRight w:val="0"/>
          <w:marTop w:val="0"/>
          <w:marBottom w:val="0"/>
          <w:divBdr>
            <w:top w:val="none" w:sz="0" w:space="0" w:color="auto"/>
            <w:left w:val="none" w:sz="0" w:space="0" w:color="auto"/>
            <w:bottom w:val="none" w:sz="0" w:space="0" w:color="auto"/>
            <w:right w:val="none" w:sz="0" w:space="0" w:color="auto"/>
          </w:divBdr>
        </w:div>
        <w:div w:id="1255243722">
          <w:marLeft w:val="0"/>
          <w:marRight w:val="0"/>
          <w:marTop w:val="0"/>
          <w:marBottom w:val="0"/>
          <w:divBdr>
            <w:top w:val="none" w:sz="0" w:space="0" w:color="auto"/>
            <w:left w:val="none" w:sz="0" w:space="0" w:color="auto"/>
            <w:bottom w:val="none" w:sz="0" w:space="0" w:color="auto"/>
            <w:right w:val="none" w:sz="0" w:space="0" w:color="auto"/>
          </w:divBdr>
        </w:div>
      </w:divsChild>
    </w:div>
    <w:div w:id="775560993">
      <w:bodyDiv w:val="1"/>
      <w:marLeft w:val="0"/>
      <w:marRight w:val="0"/>
      <w:marTop w:val="0"/>
      <w:marBottom w:val="0"/>
      <w:divBdr>
        <w:top w:val="none" w:sz="0" w:space="0" w:color="auto"/>
        <w:left w:val="none" w:sz="0" w:space="0" w:color="auto"/>
        <w:bottom w:val="none" w:sz="0" w:space="0" w:color="auto"/>
        <w:right w:val="none" w:sz="0" w:space="0" w:color="auto"/>
      </w:divBdr>
      <w:divsChild>
        <w:div w:id="1284076683">
          <w:marLeft w:val="0"/>
          <w:marRight w:val="0"/>
          <w:marTop w:val="0"/>
          <w:marBottom w:val="0"/>
          <w:divBdr>
            <w:top w:val="none" w:sz="0" w:space="0" w:color="auto"/>
            <w:left w:val="none" w:sz="0" w:space="0" w:color="auto"/>
            <w:bottom w:val="none" w:sz="0" w:space="0" w:color="auto"/>
            <w:right w:val="none" w:sz="0" w:space="0" w:color="auto"/>
          </w:divBdr>
        </w:div>
        <w:div w:id="397441527">
          <w:marLeft w:val="0"/>
          <w:marRight w:val="0"/>
          <w:marTop w:val="0"/>
          <w:marBottom w:val="0"/>
          <w:divBdr>
            <w:top w:val="none" w:sz="0" w:space="0" w:color="auto"/>
            <w:left w:val="none" w:sz="0" w:space="0" w:color="auto"/>
            <w:bottom w:val="none" w:sz="0" w:space="0" w:color="auto"/>
            <w:right w:val="none" w:sz="0" w:space="0" w:color="auto"/>
          </w:divBdr>
        </w:div>
      </w:divsChild>
    </w:div>
    <w:div w:id="1589341259">
      <w:bodyDiv w:val="1"/>
      <w:marLeft w:val="0"/>
      <w:marRight w:val="0"/>
      <w:marTop w:val="0"/>
      <w:marBottom w:val="0"/>
      <w:divBdr>
        <w:top w:val="none" w:sz="0" w:space="0" w:color="auto"/>
        <w:left w:val="none" w:sz="0" w:space="0" w:color="auto"/>
        <w:bottom w:val="none" w:sz="0" w:space="0" w:color="auto"/>
        <w:right w:val="none" w:sz="0" w:space="0" w:color="auto"/>
      </w:divBdr>
    </w:div>
    <w:div w:id="1781072126">
      <w:bodyDiv w:val="1"/>
      <w:marLeft w:val="0"/>
      <w:marRight w:val="0"/>
      <w:marTop w:val="0"/>
      <w:marBottom w:val="0"/>
      <w:divBdr>
        <w:top w:val="none" w:sz="0" w:space="0" w:color="auto"/>
        <w:left w:val="none" w:sz="0" w:space="0" w:color="auto"/>
        <w:bottom w:val="none" w:sz="0" w:space="0" w:color="auto"/>
        <w:right w:val="none" w:sz="0" w:space="0" w:color="auto"/>
      </w:divBdr>
    </w:div>
    <w:div w:id="21387975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2.xml" Id="rId13" /><Relationship Type="http://schemas.openxmlformats.org/officeDocument/2006/relationships/footer" Target="footer4.xml" Id="rId18"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header" Target="header3.xml" Id="rId17" /><Relationship Type="http://schemas.openxmlformats.org/officeDocument/2006/relationships/customXml" Target="../customXml/item2.xml" Id="rId2" /><Relationship Type="http://schemas.openxmlformats.org/officeDocument/2006/relationships/image" Target="media/image3.emf"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footer" Target="footer3.xml" Id="rId15" /><Relationship Type="http://schemas.openxmlformats.org/officeDocument/2006/relationships/endnotes" Target="endnotes.xml" Id="rId10" /><Relationship Type="http://schemas.openxmlformats.org/officeDocument/2006/relationships/footer" Target="footer5.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2.xml" Id="rId14" /><Relationship Type="http://schemas.openxmlformats.org/officeDocument/2006/relationships/glossaryDocument" Target="/word/glossary/document.xml" Id="Re9aaa00b42f5489d" /></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3521361-c0d5-47db-8b9b-cf529d892f57}"/>
      </w:docPartPr>
      <w:docPartBody>
        <w:p w14:paraId="42B69198">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BADD9A1FA885347B4EE30DE6B3F5E4A" ma:contentTypeVersion="6" ma:contentTypeDescription="Create a new document." ma:contentTypeScope="" ma:versionID="2c5edd69cb1e0f8065a58349dd0c3b2a">
  <xsd:schema xmlns:xsd="http://www.w3.org/2001/XMLSchema" xmlns:xs="http://www.w3.org/2001/XMLSchema" xmlns:p="http://schemas.microsoft.com/office/2006/metadata/properties" xmlns:ns2="f003ee77-356f-42cf-a98d-4065128301ee" xmlns:ns3="803e5ffa-c85b-4be1-b266-97e9b39ca769" targetNamespace="http://schemas.microsoft.com/office/2006/metadata/properties" ma:root="true" ma:fieldsID="dc228431b0f40155690f686ad3e790ae" ns2:_="" ns3:_="">
    <xsd:import namespace="f003ee77-356f-42cf-a98d-4065128301ee"/>
    <xsd:import namespace="803e5ffa-c85b-4be1-b266-97e9b39ca769"/>
    <xsd:element name="properties">
      <xsd:complexType>
        <xsd:sequence>
          <xsd:element name="documentManagement">
            <xsd:complexType>
              <xsd:all>
                <xsd:element ref="ns2:MediaServiceMetadata" minOccurs="0"/>
                <xsd:element ref="ns2:MediaServiceFastMetadata" minOccurs="0"/>
                <xsd:element ref="ns2:MediaServiceAutoTags"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03ee77-356f-42cf-a98d-4065128301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03e5ffa-c85b-4be1-b266-97e9b39ca769"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63FE2C-087A-4CE6-9BB6-3399D0F3549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7DDCD4C-D9DD-4E85-9F4F-AC6925A3B2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03ee77-356f-42cf-a98d-4065128301ee"/>
    <ds:schemaRef ds:uri="803e5ffa-c85b-4be1-b266-97e9b39ca7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3DEAAE5-1EAD-4407-8794-1CC00CE7A2DE}">
  <ds:schemaRefs>
    <ds:schemaRef ds:uri="http://schemas.microsoft.com/sharepoint/v3/contenttype/forms"/>
  </ds:schemaRefs>
</ds:datastoreItem>
</file>

<file path=customXml/itemProps4.xml><?xml version="1.0" encoding="utf-8"?>
<ds:datastoreItem xmlns:ds="http://schemas.openxmlformats.org/officeDocument/2006/customXml" ds:itemID="{AE0111AE-2A31-204B-99B1-24D14199739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Microsoft Office User</dc:creator>
  <keywords/>
  <dc:description/>
  <lastModifiedBy>Shipp, Stephanie S. (sss5sc)</lastModifiedBy>
  <revision>13</revision>
  <lastPrinted>2019-03-25T13:41:00.0000000Z</lastPrinted>
  <dcterms:created xsi:type="dcterms:W3CDTF">2019-06-12T17:52:00.0000000Z</dcterms:created>
  <dcterms:modified xsi:type="dcterms:W3CDTF">2019-06-12T19:37:56.6837935Z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0x0101004BADD9A1FA885347B4EE30DE6B3F5E4A</vt:lpwstr>
  </property>
  <property fmtid="{D5CDD505-2E9C-101B-9397-08002B2CF9AE}" pid="3" name="AuthorIds_UIVersion_512">
    <vt:lpwstr>63</vt:lpwstr>
  </property>
</Properties>
</file>