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6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Name:- Medhansh K</w:t>
      </w:r>
    </w:p>
    <w:p>
      <w:pPr>
        <w:spacing w:before="0" w:after="160" w:line="278"/>
        <w:ind w:right="0" w:left="6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PRN:-122A8035</w:t>
      </w:r>
    </w:p>
    <w:p>
      <w:pPr>
        <w:spacing w:before="0" w:after="160" w:line="278"/>
        <w:ind w:right="0" w:left="6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Batch:-B2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Experiment No 4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Aim:-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perform Software Vector Machine</w:t>
      </w:r>
    </w:p>
    <w:p>
      <w:pPr>
        <w:spacing w:before="0" w:after="15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Theory:-</w:t>
      </w:r>
    </w:p>
    <w:p>
      <w:pPr>
        <w:spacing w:before="0" w:after="150" w:line="279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  <w:t xml:space="preserve">Support Vector Machine (SVM) is a supervised machine learning algorithm used for classification and regression tasks. While it can handle regression problems, SVM is particularly well-suited for classification tasks. </w:t>
      </w:r>
    </w:p>
    <w:p>
      <w:pPr>
        <w:spacing w:before="0" w:after="150" w:line="279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  <w:t xml:space="preserve">SVM aims to find the optimal hyperplane in an N-dimensional space to separate data points into different classes. The algorithm maximizes the margin between the closest points of different classes.</w:t>
      </w:r>
    </w:p>
    <w:p>
      <w:pPr>
        <w:keepNext w:val="true"/>
        <w:keepLines w:val="true"/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27323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73239"/>
          <w:spacing w:val="0"/>
          <w:position w:val="0"/>
          <w:sz w:val="24"/>
          <w:shd w:fill="FFFFFF" w:val="clear"/>
        </w:rPr>
        <w:t xml:space="preserve">Support Vector Machine (SVM) Terminology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73239"/>
          <w:spacing w:val="0"/>
          <w:position w:val="0"/>
          <w:sz w:val="24"/>
          <w:shd w:fill="FFFFFF" w:val="clear"/>
        </w:rPr>
        <w:t xml:space="preserve">Hyperplane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  <w:t xml:space="preserve">: A decision boundary separating different classes in feature space, represented by the equation</w:t>
      </w:r>
      <w:r>
        <w:rPr>
          <w:rFonts w:ascii="Times New Roman" w:hAnsi="Times New Roman" w:cs="Times New Roman" w:eastAsia="Times New Roman"/>
          <w:b/>
          <w:color w:val="273239"/>
          <w:spacing w:val="0"/>
          <w:position w:val="0"/>
          <w:sz w:val="24"/>
          <w:shd w:fill="FFFFFF" w:val="clear"/>
        </w:rPr>
        <w:t xml:space="preserve"> wx + b = 0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  <w:t xml:space="preserve"> in linear classification.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73239"/>
          <w:spacing w:val="0"/>
          <w:position w:val="0"/>
          <w:sz w:val="24"/>
          <w:shd w:fill="FFFFFF" w:val="clear"/>
        </w:rPr>
        <w:t xml:space="preserve">Support Vectors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  <w:t xml:space="preserve">: The closest data points to the hyperplane, crucial for determining the hyperplane and margin in SVM.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73239"/>
          <w:spacing w:val="0"/>
          <w:position w:val="0"/>
          <w:sz w:val="24"/>
          <w:shd w:fill="FFFFFF" w:val="clear"/>
        </w:rPr>
        <w:t xml:space="preserve">Margin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  <w:t xml:space="preserve">: The distance between the hyperplane and the support vectors. SVM aims to maximize this margin for better classification performance.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73239"/>
          <w:spacing w:val="0"/>
          <w:position w:val="0"/>
          <w:sz w:val="24"/>
          <w:shd w:fill="FFFFFF" w:val="clear"/>
        </w:rPr>
        <w:t xml:space="preserve">Kernel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  <w:t xml:space="preserve">: A function that maps data to a higher-dimensional space, enabling SVM to handle non-linearly separable data.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73239"/>
          <w:spacing w:val="0"/>
          <w:position w:val="0"/>
          <w:sz w:val="24"/>
          <w:shd w:fill="FFFFFF" w:val="clear"/>
        </w:rPr>
        <w:t xml:space="preserve">Hard Margin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  <w:t xml:space="preserve">: A maximum-margin hyperplane that perfectly separates the data without misclassifications.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73239"/>
          <w:spacing w:val="0"/>
          <w:position w:val="0"/>
          <w:sz w:val="24"/>
          <w:shd w:fill="FFFFFF" w:val="clear"/>
        </w:rPr>
        <w:t xml:space="preserve">Soft Margin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  <w:t xml:space="preserve">: Allows some misclassifications by introducing slack variables, balancing margin maximization and misclassification penalties when data is not perfectly separable.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73239"/>
          <w:spacing w:val="0"/>
          <w:position w:val="0"/>
          <w:sz w:val="24"/>
          <w:shd w:fill="FFFFFF" w:val="clear"/>
        </w:rPr>
        <w:t xml:space="preserve">C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  <w:t xml:space="preserve">: A regularization term balancing margin maximization and misclassification penalties. A higher C value enforces a stricter penalty for misclassifications.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73239"/>
          <w:spacing w:val="0"/>
          <w:position w:val="0"/>
          <w:sz w:val="24"/>
          <w:shd w:fill="FFFFFF" w:val="clear"/>
        </w:rPr>
        <w:t xml:space="preserve">Hinge Loss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  <w:t xml:space="preserve">: A loss function penalizing misclassified points or margin violations, combined with regularization in SVM.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73239"/>
          <w:spacing w:val="0"/>
          <w:position w:val="0"/>
          <w:sz w:val="24"/>
          <w:shd w:fill="FFFFFF" w:val="clear"/>
        </w:rPr>
        <w:t xml:space="preserve">Dual Problem</w:t>
      </w:r>
      <w:r>
        <w:rPr>
          <w:rFonts w:ascii="Times New Roman" w:hAnsi="Times New Roman" w:cs="Times New Roman" w:eastAsia="Times New Roman"/>
          <w:color w:val="273239"/>
          <w:spacing w:val="0"/>
          <w:position w:val="0"/>
          <w:sz w:val="24"/>
          <w:shd w:fill="FFFFFF" w:val="clear"/>
        </w:rPr>
        <w:t xml:space="preserve">: Involves solving for Lagrange multipliers associated with support vectors, facilitating the kernel trick and efficient computation.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%matplotlib inline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plt.style.use('seaborn-whitegrid')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scipy import stats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sklearn.datasets import make_blobs X, y = make_blobs(n_samples=50, centers=2, random_state=0, cluster_std=0.60) plt.scatter(X[:, 0], X[:, 1], c=y, s=50, cmap='autumn');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04" w:dyaOrig="3522">
          <v:rect xmlns:o="urn:schemas-microsoft-com:office:office" xmlns:v="urn:schemas-microsoft-com:vml" id="rectole0000000000" style="width:265.200000pt;height:17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xfit = np.linspace(-1, 3.5)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plt.scatter(X[:, 0], X[:, 1], c=y, s=50, cmap='autumn')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plt.plot([0.6], [2.1], 'x', color='red', markeredgewidth=2, markersize=10)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m, b in [(1, 0.65), (0.5, 1.6), (-0.2, 2.9)]: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plt.plot(xfit, m * xfit + b, '-k')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plt.xlim(-1, 3.5);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446" w:dyaOrig="3583">
          <v:rect xmlns:o="urn:schemas-microsoft-com:office:office" xmlns:v="urn:schemas-microsoft-com:vml" id="rectole0000000001" style="width:272.300000pt;height:179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xfit = np.linspace(-1, 3.5)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plt.scatter(X[:, 0], X[:, 1], c=y, s=50, cmap='autumn')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m, b, d in [(1, 0.65, 0.33), (0.5, 1.6, 0.55), (-0.2, 2.9, 0.2)]: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yfit = m * xfit + b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plt.plot(xfit, yfit, '-k')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plt.fill_between(xfit, yfit - d, yfit + d, edgecolor='none',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color='lightgray', alpha=0.5)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plt.xlim(-1, 3.5);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65" w:dyaOrig="3583">
          <v:rect xmlns:o="urn:schemas-microsoft-com:office:office" xmlns:v="urn:schemas-microsoft-com:vml" id="rectole0000000002" style="width:268.250000pt;height:179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sklearn.svm import SVC # "Support vector classifier"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 = SVC(kernel='linear', C=1E10)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model.fit(X, y)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plot_svc_decision_function(model, ax=None, plot_support=True): """Plot the decision function for a 2D SVC""" if ax is None: ax = plt.gca() xlim = ax.get_xlim() ylim = ax.get_ylim()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create grid to evaluate model</w:t>
        <w:br/>
        <w:t xml:space="preserve">x = np.linspace(xlim[0], xlim[1], 30)</w:t>
        <w:br/>
        <w:t xml:space="preserve">y = np.linspace(ylim[0], ylim[1], 30)</w:t>
        <w:br/>
        <w:t xml:space="preserve">Y, X = np.meshgrid(y, x)</w:t>
        <w:br/>
        <w:t xml:space="preserve">xy = np.vstack([X.ravel(), Y.ravel()]).T</w:t>
        <w:br/>
        <w:t xml:space="preserve">P = model.decision_function(xy).reshape(X.shape)</w:t>
        <w:br/>
        <w:br/>
        <w:t xml:space="preserve"># plot decision boundary and margins</w:t>
        <w:br/>
        <w:t xml:space="preserve">ax.contour(X, Y, P, colors='k',</w:t>
        <w:br/>
        <w:t xml:space="preserve">           levels=[-1, 0, 1], alpha=0.5,</w:t>
        <w:br/>
        <w:t xml:space="preserve">           linestyles=['--', '-', '--'])</w:t>
        <w:br/>
        <w:br/>
        <w:t xml:space="preserve"># plot support vectors</w:t>
        <w:br/>
        <w:t xml:space="preserve">if plot_support:</w:t>
        <w:br/>
        <w:t xml:space="preserve">    ax.scatter(model.support_vectors_[:, 0],</w:t>
        <w:br/>
        <w:t xml:space="preserve">               model.support_vectors_[:, 1],</w:t>
        <w:br/>
        <w:t xml:space="preserve">               s=300, linewidth=1, edgecolors='black',</w:t>
        <w:br/>
        <w:t xml:space="preserve">               facecolors='none');</w:t>
        <w:br/>
        <w:t xml:space="preserve">ax.set_xlim(xlim)</w:t>
        <w:br/>
        <w:t xml:space="preserve">ax.set_ylim(ylim)</w:t>
        <w:br/>
        <w:t xml:space="preserve">plt.scatter(X[:, 0], X[:, 1], c=y, s=50, cmap='autumn') plot_svc_decision_function(model);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85" w:dyaOrig="3664">
          <v:rect xmlns:o="urn:schemas-microsoft-com:office:office" xmlns:v="urn:schemas-microsoft-com:vml" id="rectole0000000003" style="width:269.250000pt;height:18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Conclusion:-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 Vector Machine (SVM) is an effective machine learning algorithm for classification, which finds the optimal boundary that separates different classes with the maximum margin. It is powerful in high-dimensional spaces and works well with clear margin separations.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4" Type="http://schemas.openxmlformats.org/officeDocument/2006/relationships/oleObject" Target="embeddings/oleObject2.bin"/><Relationship Id="docRId3" Type="http://schemas.openxmlformats.org/officeDocument/2006/relationships/image" Target="media/image1.wmf"/><Relationship Id="docRId8" Type="http://schemas.openxmlformats.org/officeDocument/2006/relationships/numbering" Target="numbering.xml"/><Relationship Id="rId3" Type="http://schemas.openxmlformats.org/officeDocument/2006/relationships/customXml" Target="../customXml/item3.xml"/><Relationship Id="docRId7" Type="http://schemas.openxmlformats.org/officeDocument/2006/relationships/image" Target="media/image3.wmf"/><Relationship Id="docRId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docRId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0" Type="http://schemas.openxmlformats.org/officeDocument/2006/relationships/oleObject" Target="embeddings/oleObject0.bin"/><Relationship Id="docRId5" Type="http://schemas.openxmlformats.org/officeDocument/2006/relationships/image" Target="media/image2.wmf"/><Relationship Id="docRId9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091E0F5F00340B2FCEE18800560F5" ma:contentTypeVersion="5" ma:contentTypeDescription="Create a new document." ma:contentTypeScope="" ma:versionID="096d7ffdd805cb78802bfc5dfa266c43">
  <xsd:schema xmlns:xsd="http://www.w3.org/2001/XMLSchema" xmlns:xs="http://www.w3.org/2001/XMLSchema" xmlns:p="http://schemas.microsoft.com/office/2006/metadata/properties" xmlns:ns2="2954d6b8-8950-44f4-8426-ade9f9826a73" targetNamespace="http://schemas.microsoft.com/office/2006/metadata/properties" ma:root="true" ma:fieldsID="a831f235fbcdb3b7d17a038e558f6f9f" ns2:_="">
    <xsd:import namespace="2954d6b8-8950-44f4-8426-ade9f9826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4d6b8-8950-44f4-8426-ade9f9826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54d6b8-8950-44f4-8426-ade9f9826a73" xsi:nil="true"/>
  </documentManagement>
</p:properties>
</file>

<file path=customXml/itemProps1.xml><?xml version="1.0" encoding="utf-8"?>
<ds:datastoreItem xmlns:ds="http://schemas.openxmlformats.org/officeDocument/2006/customXml" ds:itemID="{F7494665-B1CC-48F1-A062-3E0CF10622C3}"/>
</file>

<file path=customXml/itemProps2.xml><?xml version="1.0" encoding="utf-8"?>
<ds:datastoreItem xmlns:ds="http://schemas.openxmlformats.org/officeDocument/2006/customXml" ds:itemID="{78A05BBB-287D-4365-B8FD-25638BCB9ABA}"/>
</file>

<file path=customXml/itemProps3.xml><?xml version="1.0" encoding="utf-8"?>
<ds:datastoreItem xmlns:ds="http://schemas.openxmlformats.org/officeDocument/2006/customXml" ds:itemID="{E549FF12-B08A-41D0-9185-3837E376D60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0x010100ED5091E0F5F00340B2FCEE18800560F5</vt:lpwstr>
  </property>
</Properties>
</file>