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relationships" xmlns:wps="http://schemas.microsoft.com/office/word/2010/wordprocessingShape" mc:Ignorable="w14 wp14">
  <w:body>
    <w:p>
      <w:pPr>
        <w:pStyle w:val="Heading1"/>
      </w:pPr>
      <w:r>
        <w:t>Daftar Pertanyaan dan Jawaban Kemungkinan Sidang Skripsi</w:t>
      </w:r>
    </w:p>
    <w:p>
      <w:r>
        <w:t xml:space="preserve">Dokumen ini disusun berdasarkan isi Draft Eval 1 dan notebook penggabungan.ipynb. Fokusnya adalah pertanyaan yang kemungkinan diajukan dosen penguji beserta jawaban singkat yang bisa dipakai saat sidang.</w:t>
      </w:r>
    </w:p>
    <w:p>
      <w:pPr>
        <w:pStyle w:val="Heading2"/>
      </w:pPr>
      <w:r>
        <w:t>1. Apa kontribusi utama penelitian ini?</w:t>
      </w:r>
    </w:p>
    <w:p>
      <w:r>
        <w:t xml:space="preserve">Kontribusi utama penelitian ini adalah membangun sistem Aspect-Based Sentiment Analysis untuk komentar pelanggan PDAM Surya Sembada. Sistem ini menggabungkan dua tahap, yaitu klasifikasi multi-aspect berbasis TF-IDF dan cosine similarity, serta analisis sentimen berbasis rule. Dengan pendekatan ini, komentar pelanggan tidak hanya diketahui sentimennya, tetapi juga diketahui aspek layanan apa yang sedang dibahas.</w:t>
      </w:r>
    </w:p>
    <w:p>
      <w:pPr>
        <w:pStyle w:val="Heading2"/>
      </w:pPr>
      <w:r>
        <w:t>2. Mengapa memilih pendekatan ABSA, bukan sentiment analysis biasa?</w:t>
      </w:r>
    </w:p>
    <w:p>
      <w:r>
        <w:t xml:space="preserve">Karena sentiment analysis biasa hanya memberi label positif, netral, atau negatif secara umum. Pada data komentar pelanggan PDAM, satu komentar bisa membahas aspek yang berbeda seperti air tidak mengalir, harga, pelayanan, atau meteran. Dengan ABSA, sistem dapat menunjukkan aspek mana yang menjadi sumber keluhan, sehingga hasilnya lebih berguna untuk evaluasi layanan.</w:t>
      </w:r>
    </w:p>
    <w:p>
      <w:pPr>
        <w:pStyle w:val="Heading2"/>
      </w:pPr>
      <w:r>
        <w:t>3. Mengapa klasifikasi aspek menggunakan TF-IDF dan cosine similarity?</w:t>
      </w:r>
    </w:p>
    <w:p>
      <w:r>
        <w:t xml:space="preserve">Karena tujuan tahap aspek adalah mencari kemiripan antara komentar uji dan komentar latih yang sudah memiliki label aspek. TF-IDF digunakan untuk merepresentasikan teks menjadi vektor bobot, sedangkan cosine similarity digunakan untuk mengukur kedekatan antarvektor. Kombinasi ini sederhana, interpretable, dan cocok untuk data teks pendek seperti komentar media sosial.</w:t>
      </w:r>
    </w:p>
    <w:p>
      <w:pPr>
        <w:pStyle w:val="Heading2"/>
      </w:pPr>
      <w:r>
        <w:t>4. Mengapa tidak menggunakan model deep learning atau transformer?</w:t>
      </w:r>
    </w:p>
    <w:p>
      <w:r>
        <w:t xml:space="preserve">Penelitian ini lebih menekankan pendekatan yang interpretable dan sesuai dengan ketersediaan data. Jumlah data akhir adalah 1670 komentar, sehingga metode yang lebih sederhana dan mudah dijelaskan masih relevan. Selain itu, cosine similarity dan rule-based sentiment lebih mudah ditelusuri ketika menjelaskan alasan sebuah prediksi di sidang atau laporan penelitian.</w:t>
      </w:r>
    </w:p>
    <w:p>
      <w:pPr>
        <w:pStyle w:val="Heading2"/>
      </w:pPr>
      <w:r>
        <w:t>5. Mengapa TF-IDF menggunakan ngram_range = (1,2)?</w:t>
      </w:r>
    </w:p>
    <w:p>
      <w:r>
        <w:t xml:space="preserve">Karena sistem perlu menangkap kata tunggal sekaligus frasa dua kata. Unigram berguna untuk kata penting seperti bocor, keruh, atau meteran. Bigram membantu menangkap konteks frasa seperti tidak keluar, air mati, atau tagihan naik. Jika hanya unigram, konteks frasa bisa hilang. Jika memakai n-gram lebih tinggi, fitur menjadi lebih sparse untuk ukuran data yang relatif terbatas.</w:t>
      </w:r>
    </w:p>
    <w:p>
      <w:pPr>
        <w:pStyle w:val="Heading2"/>
      </w:pPr>
      <w:r>
        <w:t>6. Mengapa parameter min_df pada TF-IDF diatur menjadi 2?</w:t>
      </w:r>
    </w:p>
    <w:p>
      <w:r>
        <w:t xml:space="preserve">Karena kata yang hanya muncul satu kali cenderung terlalu spesifik atau noise. Dengan min_df = 2, fitur yang sangat jarang dapat dikurangi sehingga representasi TF-IDF menjadi lebih stabil dan tidak terlalu dipengaruhi kata yang kebetulan hanya muncul pada satu komentar.</w:t>
      </w:r>
    </w:p>
    <w:p>
      <w:pPr>
        <w:pStyle w:val="Heading2"/>
      </w:pPr>
      <w:r>
        <w:t>7. Mengapa data train hanya diambil dari komentar yang tidak memiliki sentence_2?</w:t>
      </w:r>
    </w:p>
    <w:p>
      <w:r>
        <w:t xml:space="preserve">Karena data train digunakan sebagai acuan aspek tunggal yang lebih stabil. Komentar yang tidak memiliki sentence_2 berarti hanya memiliki satu segmen utama, sehingga label aspek pada komentar tersebut lebih sederhana dan lebih representatif sebagai referensi. Dari proses ini diperoleh 1377 data train.</w:t>
      </w:r>
    </w:p>
    <w:p>
      <w:pPr>
        <w:pStyle w:val="Heading2"/>
      </w:pPr>
      <w:r>
        <w:t>8. Mengapa seluruh data dipakai sebagai data test?</w:t>
      </w:r>
    </w:p>
    <w:p>
      <w:r>
        <w:t xml:space="preserve">Karena penelitian ingin menguji sistem pada seluruh komentar pelanggan yang tersedia, baik komentar satu konteks maupun dua konteks. Jumlah data test yang digunakan adalah 1670 data. Dengan demikian, evaluasi mencerminkan perilaku sistem pada semua data yang dimiliki penelitian.</w:t>
      </w:r>
    </w:p>
    <w:p>
      <w:pPr>
        <w:pStyle w:val="Heading2"/>
      </w:pPr>
      <w:r>
        <w:t>9. Bagaimana cara kerja segmentasi teks pada penelitian ini?</w:t>
      </w:r>
    </w:p>
    <w:p>
      <w:r>
        <w:t xml:space="preserve">Komentar dipecah menjadi dua segmen utama, yaitu sentence_1 dan sentence_2, berdasarkan konjungsi atau pola pemisah yang telah ditentukan pada tahap preprocessing. Tujuannya adalah agar satu komentar yang mengandung dua konteks keluhan bisa diproses per segmen. Namun karena segmentasi dibatasi maksimal dua segmen, maka sistem juga hanya dapat memprediksi maksimal dua aspek.</w:t>
      </w:r>
    </w:p>
    <w:p>
      <w:pPr>
        <w:pStyle w:val="Heading2"/>
      </w:pPr>
      <w:r>
        <w:t>10. Bagaimana cara kerja klasifikasi multi-aspect menggunakan cosine similarity?</w:t>
      </w:r>
    </w:p>
    <w:p>
      <w:r>
        <w:t xml:space="preserve">Setiap sentence pada data uji diubah menjadi vektor TF-IDF, lalu dibandingkan dengan seluruh vektor data train menggunakan cosine similarity. Dari hasil itu diambil aspek dengan similarity tertinggi. Sentence_1 diprediksi terlebih dahulu, lalu jika sentence_2 ada maka diprediksi juga. Setelah itu, hasil keduanya digabung dengan aturan threshold untuk menghasilkan satu atau dua aspek final.</w:t>
      </w:r>
    </w:p>
    <w:p>
      <w:pPr>
        <w:pStyle w:val="Heading2"/>
      </w:pPr>
      <w:r>
        <w:t>11. Mengapa ada primary threshold 0.30, secondary threshold 0.40, dan lainnya threshold 0.18?</w:t>
      </w:r>
    </w:p>
    <w:p>
      <w:r>
        <w:t xml:space="preserve">Ketiga threshold ini dipakai untuk mengontrol kualitas prediksi aspek. Threshold 0.18 adalah batas minimum agar komentar yang terlalu tidak mirip masuk ke kelas Lainnya. Threshold 0.30 dipakai untuk aspek utama dari sentence_1 agar aspek utama tidak terlalu mudah terbuang. Threshold 0.40 dipakai untuk sentence_2 agar aspek kedua lebih ketat, sehingga sistem tidak terlalu mudah menambahkan label tambahan yang salah.</w:t>
      </w:r>
    </w:p>
    <w:p>
      <w:pPr>
        <w:pStyle w:val="Heading2"/>
      </w:pPr>
      <w:r>
        <w:t>12. Mengapa threshold untuk sentence_2 lebih tinggi daripada sentence_1?</w:t>
      </w:r>
    </w:p>
    <w:p>
      <w:r>
        <w:t xml:space="preserve">Karena aspek kedua lebih berisiko menjadi false positive. Jika threshold aspek kedua dibuat sama rendahnya dengan aspek pertama, sistem bisa terlalu sering menambahkan aspek tambahan meskipun kemiripannya belum cukup kuat. Dengan threshold 0.40, hanya aspek kedua yang benar-benar meyakinkan yang akan dimasukkan.</w:t>
      </w:r>
    </w:p>
    <w:p>
      <w:pPr>
        <w:pStyle w:val="Heading2"/>
      </w:pPr>
      <w:r>
        <w:t>13. Apakah ada conditional statement untuk membedakan data tersegmentasi dan tidak tersegmentasi?</w:t>
      </w:r>
    </w:p>
    <w:p>
      <w:r>
        <w:t xml:space="preserve">Ada, tetapi secara implisit. Pada bagian multi-aspect, sistem memeriksa apakah sentence_2 kosong atau tidak. Jika sentence_2 kosong, prediksi hanya dilakukan pada sentence_1. Jika sentence_2 ada, maka keduanya diprediksi. Jadi pembedaan segmented dan non-segmented dilakukan melalui keberadaan sentence_2.</w:t>
      </w:r>
    </w:p>
    <w:p>
      <w:pPr>
        <w:pStyle w:val="Heading2"/>
      </w:pPr>
      <w:r>
        <w:t>14. Mengapa penelitian ini menentukan 10 aspek?</w:t>
      </w:r>
    </w:p>
    <w:p>
      <w:r>
        <w:t xml:space="preserve">Sepuluh aspek dipilih dari kombinasi dua sumber. Pertama, aspek yang memang ada pada aplikasi CIS milik PDAM, seperti Air Tidak Mengalir, Air Kotor/Bau, Kebocoran, Meteran, Pemakaian, dan Perubahan Kode Tarif. Kedua, aspek hasil pembacaan penulis terhadap data, seperti Pemasangan, Pelayanan, Harga, dan Lainnya. Dengan cara ini, aspek yang dipakai tetap relevan dengan domain layanan PDAM.</w:t>
      </w:r>
    </w:p>
    <w:p>
      <w:pPr>
        <w:pStyle w:val="Heading2"/>
      </w:pPr>
      <w:r>
        <w:t>15. Mengapa analisis sentimen menggunakan rule based?</w:t>
      </w:r>
    </w:p>
    <w:p>
      <w:r>
        <w:t xml:space="preserve">Karena pendekatan rule based lebih mudah dijelaskan dan ditelusuri. Penelitian ini ingin menunjukkan bagaimana kombinasi POS, frasa, negasi, dan konteks keluhan memengaruhi sentimen. Untuk domain keluhan pelanggan, pendekatan ini juga memudahkan penyesuaian aturan berdasarkan bahasa yang sering muncul pada komentar.</w:t>
      </w:r>
    </w:p>
    <w:p>
      <w:pPr>
        <w:pStyle w:val="Heading2"/>
      </w:pPr>
      <w:r>
        <w:t>16. Mengapa sentiment analysis menggunakan normalized_text, bukan stemmed text?</w:t>
      </w:r>
    </w:p>
    <w:p>
      <w:r>
        <w:t xml:space="preserve">Karena pada tahap sentimen, makna kata domain perlu tetap terjaga. Kata seperti pengajuan, peremajaan, dan tindak lanjut bisa berubah maknanya atau menjadi kurang alami setelah stemming. Oleh sebab itu, normalized_text dipilih agar rule dan kamus lebih mudah mengenali makna yang sebenarnya.</w:t>
      </w:r>
    </w:p>
    <w:p>
      <w:pPr>
        <w:pStyle w:val="Heading2"/>
      </w:pPr>
      <w:r>
        <w:t>17. Apa fungsi rule router pada sentiment.py?</w:t>
      </w:r>
    </w:p>
    <w:p>
      <w:r>
        <w:t xml:space="preserve">Rule router berfungsi mengarahkan kata ke rule yang sesuai berdasarkan part-of-speech. Jika kata adalah Verba, sistem mengarah ke Rule 2 atau Rule 5. Jika kata adalah Preposisi, sistem mengarah ke Rule 3, Rule 4, atau Rule 6. Jika bukan keduanya, kata diproses sebagai kata tunggal. Dengan cara ini, sistem tidak menghitung semua rule sekaligus untuk setiap kata.</w:t>
      </w:r>
    </w:p>
    <w:p>
      <w:pPr>
        <w:pStyle w:val="Heading2"/>
      </w:pPr>
      <w:r>
        <w:t>18. Apa saja rule utama pada sentiment analysis?</w:t>
      </w:r>
    </w:p>
    <w:p>
      <w:r>
        <w:t xml:space="preserve">Rule utama terdiri dari Adjektiva Tunggal, Verba Tunggal, Preposisi + Adjektiva, Preposisi + Verba, Verba + Adjektiva, Preposisi + Verba + Adjektiva, frasa dari kamus frasa, frasa negatif kuat, komentar berbentuk pertanyaan, dan complaint context penalty. Semua rule aktif sesuai pola yang ditemukan pada komentar, lalu skornya dijumlahkan.</w:t>
      </w:r>
    </w:p>
    <w:p>
      <w:pPr>
        <w:pStyle w:val="Heading2"/>
      </w:pPr>
      <w:r>
        <w:t>19. Mengapa komentar berbentuk pertanyaan bisa diberi label netral?</w:t>
      </w:r>
    </w:p>
    <w:p>
      <w:r>
        <w:t xml:space="preserve">Karena tidak semua pertanyaan mengandung keluhan yang tegas. Dalam implementasi, jika komentar berbentuk pertanyaan dan tidak memiliki sinyal negatif kuat, sistem memberi skor 0 atau netral. Aturan ini dibuat agar pertanyaan informatif seperti prosedur, syarat, atau permintaan informasi tidak otomatis dianggap negatif.</w:t>
      </w:r>
    </w:p>
    <w:p>
      <w:pPr>
        <w:pStyle w:val="Heading2"/>
      </w:pPr>
      <w:r>
        <w:t>20. Mengapa perlu strong negative phrases dan complaint context penalty?</w:t>
      </w:r>
    </w:p>
    <w:p>
      <w:r>
        <w:t xml:space="preserve">Karena banyak komentar pelanggan menggunakan pola keluhan yang tidak selalu tertangkap cukup baik oleh rule POS dasar. Frasa seperti tidak ada tanggapan, air mati, atau tagihan melonjak langsung menunjukkan keluhan kuat. Complaint context penalty juga membantu ketika kata-kata seperti mohon, lapor, atau komplain muncul bersama kata masalah layanan. Kedua penyesuaian ini meningkatkan sensitivitas sistem terhadap pola pengaduan nyata.</w:t>
      </w:r>
    </w:p>
    <w:p>
      <w:pPr>
        <w:pStyle w:val="Heading2"/>
      </w:pPr>
      <w:r>
        <w:t>21. Bagaimana hasil evaluasi klasifikasi aspek?</w:t>
      </w:r>
    </w:p>
    <w:p>
      <w:r>
        <w:t xml:space="preserve">Pada evaluasi multi-aspect, sistem diuji pada 1670 data test dengan 1377 data train. Hasilnya menunjukkan Exact Match Accuracy sekitar 89,28 sampai 89,40 persen, dengan 1491 prediksi benar dan 179 prediksi salah. Nilai F1 Score multi-label yang diperoleh adalah sekitar 0,9331. Hasil ini menunjukkan performa klasifikasi aspek yang baik.</w:t>
      </w:r>
    </w:p>
    <w:p>
      <w:pPr>
        <w:pStyle w:val="Heading2"/>
      </w:pPr>
      <w:r>
        <w:t>22. Mengapa menggunakan Exact Match dan F1 Score untuk evaluasi multi-aspect?</w:t>
      </w:r>
    </w:p>
    <w:p>
      <w:r>
        <w:t xml:space="preserve">Exact Match penting karena pada tugas multi-label sistem dinilai benar hanya jika semua aspek yang diprediksi sama dengan label aslinya. Namun Exact Match saja terlalu ketat, sehingga F1 Score multi-label juga digunakan untuk menilai keseimbangan antara precision dan recall pada himpunan aspek yang diprediksi.</w:t>
      </w:r>
    </w:p>
    <w:p>
      <w:pPr>
        <w:pStyle w:val="Heading2"/>
      </w:pPr>
      <w:r>
        <w:t>23. Bagaimana hasil evaluasi sentiment analysis?</w:t>
      </w:r>
    </w:p>
    <w:p>
      <w:r>
        <w:t xml:space="preserve">Pada 1670 data, distribusi label asli adalah 827 Negatif, 568 Netral, dan 275 Positif. Sistem rule based berhasil memprediksi 1340 data dengan benar dan 330 data dengan salah. Akurasi yang diperoleh adalah 80,24 persen dengan F1 Score 0,8027. Ini menunjukkan performa yang cukup baik, walaupun masih ada tantangan pada komentar yang ambigu.</w:t>
      </w:r>
    </w:p>
    <w:p>
      <w:pPr>
        <w:pStyle w:val="Heading2"/>
      </w:pPr>
      <w:r>
        <w:t>24. Apa kelemahan utama pendekatan yang digunakan?</w:t>
      </w:r>
    </w:p>
    <w:p>
      <w:r>
        <w:t xml:space="preserve">Untuk klasifikasi aspek, kelemahan utamanya adalah sistem hanya bisa menghasilkan maksimal dua aspek karena segmentasi dibatasi dua segmen. Selain itu, model similarity sangat bergantung pada kesamaan kata dan frasa dengan data train. Untuk sentiment analysis, performa sangat bergantung pada kelengkapan kamus, frasa, dan rule. Jika komentar menggunakan bahasa yang sangat informal atau ambigu, kesalahan prediksi masih bisa terjadi.</w:t>
      </w:r>
    </w:p>
    <w:p>
      <w:pPr>
        <w:pStyle w:val="Heading2"/>
      </w:pPr>
      <w:r>
        <w:t>25. Jika penelitian ini dikembangkan lebih lanjut, apa yang akan Anda lakukan?</w:t>
      </w:r>
    </w:p>
    <w:p>
      <w:r>
        <w:t xml:space="preserve">Pengembangan lanjutan dapat dilakukan dengan tiga arah. Pertama, memperbaiki segmentasi agar komentar dengan lebih dari dua konteks bisa diproses. Kedua, memperkaya kamus POS, kamus frasa, dan rule sentimen agar cakupannya lebih luas. Ketiga, membandingkan pendekatan ini dengan model machine learning atau transformer agar dapat diketahui trade-off antara interpretabilitas dan performa.</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Heading1">
    <w:name w:val="heading 1"/>
    <w:basedOn w:val="Normal"/>
    <w:next w:val="Normal"/>
    <w:qFormat/>
    <w:rPr>
      <w:b/>
      <w:sz w:val="30"/>
    </w:rPr>
  </w:style>
  <w:style w:type="paragraph" w:styleId="Heading2">
    <w:name w:val="heading 2"/>
    <w:basedOn w:val="Normal"/>
    <w:next w:val="Normal"/>
    <w:qFormat/>
    <w:rPr>
      <w:b/>
      <w:sz w:val="24"/>
    </w:rPr>
  </w:style>
</w:styles>
</file>