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Penyebab Error Sentimen Analisis</w:t>
      </w:r>
    </w:p>
    <w:p>
      <w:r>
        <w:t xml:space="preserve">Berdasarkan hasil evaluasi missclassified_sentiment.csv, penyebab error utama pada sentiment analysis rule-based adalah sebagai berikut:</w:t>
      </w:r>
    </w:p>
    <w:p>
      <w:r>
        <w:t xml:space="preserve">1. Banyak komentar negatif masih diprediksi netral karena keluhan yang muncul berbentuk kalimat panjang, sehingga sinyal negatif tidak cukup kuat terbaca oleh rule.</w:t>
      </w:r>
    </w:p>
    <w:p>
      <w:r>
        <w:t xml:space="preserve">2. Beberapa komentar positif singkat, seperti ucapan apresiasi atau pujian, masih diprediksi netral karena jumlah kata positif pada komentar terlalu sedikit.</w:t>
      </w:r>
    </w:p>
    <w:p>
      <w:r>
        <w:t xml:space="preserve">3. Sebagian komentar netral diprediksi negatif atau positif karena mengandung kata tertentu yang memiliki polaritas, padahal konteks kalimatnya hanya berupa pertanyaan atau permintaan informasi.</w:t>
      </w:r>
    </w:p>
    <w:p>
      <w:r>
        <w:t xml:space="preserve">4. Model rule-based masih sulit memahami konteks kalimat campuran, misalnya komentar yang berisi keluhan tetapi juga mengandung kata sopan seperti tolong, mohon, atau terima kasih.</w:t>
      </w:r>
    </w:p>
    <w:p>
      <w:r>
        <w:t xml:space="preserve">Kesimpulannya, error model sentimen terutama disebabkan oleh keterbatasan rule dalam memahami konteks, frasa panjang, dan komentar yang mengandung lebih dari satu makna.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Penyebab Error Sentimen Analisis</dc:title>
  <dc:creator>Codex</dc:creator>
</cp:coreProperties>
</file>