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BCF95" w14:textId="7F99D6F3" w:rsidR="007376E4" w:rsidRDefault="007376E4" w:rsidP="007376E4">
      <w:pPr>
        <w:pStyle w:val="PlainText"/>
        <w:shd w:val="clear" w:color="auto" w:fill="FBE4D5" w:themeFill="accent2" w:themeFillTint="33"/>
        <w:rPr>
          <w:b/>
        </w:rPr>
      </w:pPr>
      <w:r w:rsidRPr="0017016D">
        <w:rPr>
          <w:b/>
        </w:rPr>
        <w:t xml:space="preserve">Use case </w:t>
      </w:r>
      <w:r w:rsidR="000147E7">
        <w:rPr>
          <w:b/>
        </w:rPr>
        <w:t>2:</w:t>
      </w:r>
      <w:r w:rsidRPr="0017016D">
        <w:rPr>
          <w:b/>
        </w:rPr>
        <w:t xml:space="preserve"> </w:t>
      </w:r>
      <w:r w:rsidR="000147E7">
        <w:rPr>
          <w:b/>
        </w:rPr>
        <w:t>What kind of yields might we expect this season</w:t>
      </w:r>
      <w:r w:rsidR="00A820B7">
        <w:rPr>
          <w:b/>
        </w:rPr>
        <w:t xml:space="preserve"> in Ethiopia</w:t>
      </w:r>
      <w:r w:rsidR="000147E7">
        <w:rPr>
          <w:b/>
        </w:rPr>
        <w:t>?</w:t>
      </w:r>
    </w:p>
    <w:p w14:paraId="291D85BE" w14:textId="60615D80" w:rsidR="0055231C" w:rsidRDefault="0055231C" w:rsidP="0055231C">
      <w:pPr>
        <w:pStyle w:val="PlainText"/>
        <w:rPr>
          <w:b/>
        </w:rPr>
      </w:pPr>
    </w:p>
    <w:p w14:paraId="1AB336AE" w14:textId="5E2AFFF1" w:rsidR="00755FC8" w:rsidRDefault="00755FC8" w:rsidP="0055231C">
      <w:pPr>
        <w:pStyle w:val="PlainText"/>
      </w:pPr>
      <w:r>
        <w:t>A domain modeler, Aldous, wants to use DSSAT-</w:t>
      </w:r>
      <w:proofErr w:type="spellStart"/>
      <w:r>
        <w:t>pythia</w:t>
      </w:r>
      <w:proofErr w:type="spellEnd"/>
      <w:r>
        <w:t xml:space="preserve"> to forecast yields for the current growing season in Ethiopia. This requires that weather data are available up through yesterday. Aldous runs a script to update the weather data inputs for Ethiopia</w:t>
      </w:r>
      <w:r w:rsidR="001E2CC9">
        <w:t xml:space="preserve"> up through yesterday’s weather</w:t>
      </w:r>
      <w:r>
        <w:t>. He then selects</w:t>
      </w:r>
      <w:r w:rsidR="001E2CC9">
        <w:t xml:space="preserve"> the forecast of with the DSSAT-</w:t>
      </w:r>
      <w:proofErr w:type="spellStart"/>
      <w:r w:rsidR="001E2CC9">
        <w:t>pythia</w:t>
      </w:r>
      <w:proofErr w:type="spellEnd"/>
      <w:r w:rsidR="001E2CC9">
        <w:t xml:space="preserve"> model container in </w:t>
      </w:r>
      <w:proofErr w:type="spellStart"/>
      <w:r w:rsidR="001E2CC9">
        <w:t>SuperMaaS</w:t>
      </w:r>
      <w:proofErr w:type="spellEnd"/>
      <w:r w:rsidR="001E2CC9">
        <w:t xml:space="preserve">. For this option, he must select the crop (maize), area of interest (Ethiopia), and beginning date of forecast (today’s date, or the day after the last available weather data). </w:t>
      </w:r>
      <w:r w:rsidR="00D02A37">
        <w:t>(</w:t>
      </w:r>
      <w:r w:rsidR="00D02A37" w:rsidRPr="008A0E9D">
        <w:rPr>
          <w:color w:val="4472C4" w:themeColor="accent1"/>
        </w:rPr>
        <w:t xml:space="preserve">Do we need a smart way to figure out that the current season is </w:t>
      </w:r>
      <w:proofErr w:type="spellStart"/>
      <w:r w:rsidR="00D02A37" w:rsidRPr="008A0E9D">
        <w:rPr>
          <w:color w:val="4472C4" w:themeColor="accent1"/>
        </w:rPr>
        <w:t>meher</w:t>
      </w:r>
      <w:proofErr w:type="spellEnd"/>
      <w:r w:rsidR="00D02A37" w:rsidRPr="008A0E9D">
        <w:rPr>
          <w:color w:val="4472C4" w:themeColor="accent1"/>
        </w:rPr>
        <w:t xml:space="preserve"> or </w:t>
      </w:r>
      <w:proofErr w:type="spellStart"/>
      <w:r w:rsidR="00D02A37" w:rsidRPr="008A0E9D">
        <w:rPr>
          <w:color w:val="4472C4" w:themeColor="accent1"/>
        </w:rPr>
        <w:t>belg</w:t>
      </w:r>
      <w:proofErr w:type="spellEnd"/>
      <w:r w:rsidR="00D02A37" w:rsidRPr="008A0E9D">
        <w:rPr>
          <w:color w:val="4472C4" w:themeColor="accent1"/>
        </w:rPr>
        <w:t>? Or possibly we should run both because in different regions, they may be concurrent.</w:t>
      </w:r>
      <w:r w:rsidR="00D02A37">
        <w:rPr>
          <w:color w:val="4472C4" w:themeColor="accent1"/>
        </w:rPr>
        <w:t>)</w:t>
      </w:r>
    </w:p>
    <w:p w14:paraId="5E72CD4D" w14:textId="753ADAA3" w:rsidR="001E2CC9" w:rsidRDefault="001E2CC9" w:rsidP="0055231C">
      <w:pPr>
        <w:pStyle w:val="PlainText"/>
      </w:pPr>
    </w:p>
    <w:p w14:paraId="6DE28CFB" w14:textId="047D8DDA" w:rsidR="001E2CC9" w:rsidRPr="001E2CC9" w:rsidRDefault="001E2CC9" w:rsidP="0055231C">
      <w:pPr>
        <w:pStyle w:val="PlainText"/>
      </w:pPr>
      <w:r>
        <w:t xml:space="preserve">Aldous understands that the forecast will use pre-set crop management data for baseline conditions over Ethiopia. Actual weather data for the current season will be used up until the last available date, then an ensemble of weather for the remainder of the season are obtained from available historical weather data. </w:t>
      </w:r>
      <w:r w:rsidRPr="00755FC8">
        <w:rPr>
          <w:color w:val="4472C4" w:themeColor="accent1"/>
        </w:rPr>
        <w:t xml:space="preserve">(Even better would be to splice in </w:t>
      </w:r>
      <w:r>
        <w:rPr>
          <w:color w:val="4472C4" w:themeColor="accent1"/>
        </w:rPr>
        <w:t xml:space="preserve">a </w:t>
      </w:r>
      <w:r w:rsidRPr="00755FC8">
        <w:rPr>
          <w:color w:val="4472C4" w:themeColor="accent1"/>
        </w:rPr>
        <w:t>7</w:t>
      </w:r>
      <w:r>
        <w:rPr>
          <w:color w:val="4472C4" w:themeColor="accent1"/>
        </w:rPr>
        <w:t xml:space="preserve">- to </w:t>
      </w:r>
      <w:r w:rsidRPr="00755FC8">
        <w:rPr>
          <w:color w:val="4472C4" w:themeColor="accent1"/>
        </w:rPr>
        <w:t>10</w:t>
      </w:r>
      <w:r>
        <w:rPr>
          <w:color w:val="4472C4" w:themeColor="accent1"/>
        </w:rPr>
        <w:t>-</w:t>
      </w:r>
      <w:r w:rsidRPr="00755FC8">
        <w:rPr>
          <w:color w:val="4472C4" w:themeColor="accent1"/>
        </w:rPr>
        <w:t>day short term weather forecast data, but we will ignore that for this use case.)</w:t>
      </w:r>
      <w:r>
        <w:rPr>
          <w:color w:val="4472C4" w:themeColor="accent1"/>
        </w:rPr>
        <w:t xml:space="preserve"> </w:t>
      </w:r>
      <w:r w:rsidRPr="001E2CC9">
        <w:t xml:space="preserve">If there are </w:t>
      </w:r>
      <w:r>
        <w:t>30 years of historical weather data, then 30 weather ensembles are created for each pixel.</w:t>
      </w:r>
    </w:p>
    <w:p w14:paraId="50A69AB3" w14:textId="2289AAA2" w:rsidR="001E2CC9" w:rsidRDefault="001E2CC9" w:rsidP="0055231C">
      <w:pPr>
        <w:pStyle w:val="PlainText"/>
      </w:pPr>
    </w:p>
    <w:p w14:paraId="293D3F99" w14:textId="526CC231" w:rsidR="007C64BA" w:rsidRDefault="00495814" w:rsidP="007C64BA">
      <w:pPr>
        <w:pStyle w:val="PlainText"/>
      </w:pPr>
      <w:r>
        <w:t xml:space="preserve">Simulations are done using baseline conditions, </w:t>
      </w:r>
      <w:r w:rsidR="00F57202">
        <w:t>but with the ensemble of forecast weather data</w:t>
      </w:r>
      <w:r>
        <w:t>. The DSSAT-</w:t>
      </w:r>
      <w:proofErr w:type="spellStart"/>
      <w:r>
        <w:t>pythia</w:t>
      </w:r>
      <w:proofErr w:type="spellEnd"/>
      <w:r>
        <w:t xml:space="preserve"> outputs in csv format are stored in a data cube (with </w:t>
      </w:r>
      <w:r w:rsidR="00916074">
        <w:t xml:space="preserve">the </w:t>
      </w:r>
      <w:r>
        <w:t>baseline outputs) and are ready for analysis.</w:t>
      </w:r>
      <w:r w:rsidR="003B4547">
        <w:t xml:space="preserve"> </w:t>
      </w:r>
      <w:r w:rsidR="004B53E2" w:rsidRPr="004B53E2">
        <w:rPr>
          <w:color w:val="4472C4" w:themeColor="accent1"/>
        </w:rPr>
        <w:t xml:space="preserve">(Alternate ending: outputs are provided as </w:t>
      </w:r>
      <w:r w:rsidR="00F57202">
        <w:rPr>
          <w:color w:val="4472C4" w:themeColor="accent1"/>
        </w:rPr>
        <w:t xml:space="preserve">mean </w:t>
      </w:r>
      <w:r w:rsidR="004B53E2" w:rsidRPr="004B53E2">
        <w:rPr>
          <w:color w:val="4472C4" w:themeColor="accent1"/>
        </w:rPr>
        <w:t xml:space="preserve">yield difference maps and the increase </w:t>
      </w:r>
      <w:r w:rsidR="00F57202">
        <w:rPr>
          <w:color w:val="4472C4" w:themeColor="accent1"/>
        </w:rPr>
        <w:t xml:space="preserve">or decrease </w:t>
      </w:r>
      <w:r w:rsidR="004B53E2" w:rsidRPr="004B53E2">
        <w:rPr>
          <w:color w:val="4472C4" w:themeColor="accent1"/>
        </w:rPr>
        <w:t xml:space="preserve">in total </w:t>
      </w:r>
      <w:r w:rsidR="00F57202">
        <w:rPr>
          <w:color w:val="4472C4" w:themeColor="accent1"/>
        </w:rPr>
        <w:t xml:space="preserve">mean </w:t>
      </w:r>
      <w:r w:rsidR="004B53E2" w:rsidRPr="004B53E2">
        <w:rPr>
          <w:color w:val="4472C4" w:themeColor="accent1"/>
        </w:rPr>
        <w:t>production by Region.</w:t>
      </w:r>
      <w:r w:rsidR="00F57202">
        <w:rPr>
          <w:color w:val="4472C4" w:themeColor="accent1"/>
        </w:rPr>
        <w:t xml:space="preserve"> Uncertainty can be expressed in terms of the standard deviation of yields and production.</w:t>
      </w:r>
      <w:r w:rsidR="004B53E2" w:rsidRPr="004B53E2">
        <w:rPr>
          <w:color w:val="4472C4" w:themeColor="accent1"/>
        </w:rPr>
        <w:t>)</w:t>
      </w:r>
    </w:p>
    <w:p w14:paraId="5DD5BEB6" w14:textId="77777777" w:rsidR="007C64BA" w:rsidRDefault="007C64BA" w:rsidP="007C64BA">
      <w:pPr>
        <w:pStyle w:val="PlainText"/>
      </w:pPr>
    </w:p>
    <w:p w14:paraId="3B7D739F" w14:textId="3DACA99B" w:rsidR="009D62F3" w:rsidRDefault="00354426" w:rsidP="007376E4">
      <w:pPr>
        <w:pStyle w:val="PlainText"/>
      </w:pPr>
      <w:r w:rsidRPr="00354426">
        <w:rPr>
          <w:b/>
        </w:rPr>
        <w:t>Processing workflow</w:t>
      </w:r>
    </w:p>
    <w:p w14:paraId="396346E8" w14:textId="77777777" w:rsidR="00354426" w:rsidRDefault="00354426" w:rsidP="007376E4">
      <w:pPr>
        <w:pStyle w:val="PlainText"/>
        <w:rPr>
          <w:b/>
        </w:rPr>
      </w:pPr>
    </w:p>
    <w:p w14:paraId="525E4F3E" w14:textId="4A93F18D" w:rsidR="009D62F3" w:rsidRDefault="009D62F3" w:rsidP="0008643E">
      <w:pPr>
        <w:pStyle w:val="PlainText"/>
        <w:numPr>
          <w:ilvl w:val="1"/>
          <w:numId w:val="7"/>
        </w:numPr>
        <w:ind w:left="720"/>
      </w:pPr>
      <w:proofErr w:type="spellStart"/>
      <w:r w:rsidRPr="00495814">
        <w:rPr>
          <w:b/>
        </w:rPr>
        <w:t>SuperMaas</w:t>
      </w:r>
      <w:proofErr w:type="spellEnd"/>
      <w:r w:rsidRPr="00495814">
        <w:rPr>
          <w:b/>
        </w:rPr>
        <w:t xml:space="preserve"> pre-processor:</w:t>
      </w:r>
      <w:r w:rsidR="00495814" w:rsidRPr="00495814">
        <w:rPr>
          <w:b/>
        </w:rPr>
        <w:t xml:space="preserve"> </w:t>
      </w:r>
      <w:r w:rsidR="00F57202" w:rsidRPr="00F57202">
        <w:t>Update</w:t>
      </w:r>
      <w:r w:rsidR="00F57202">
        <w:rPr>
          <w:b/>
        </w:rPr>
        <w:t xml:space="preserve"> </w:t>
      </w:r>
      <w:r w:rsidR="00F57202">
        <w:t>weather data</w:t>
      </w:r>
      <w:r w:rsidR="00D70DAD">
        <w:t>, by m</w:t>
      </w:r>
      <w:r>
        <w:t>odif</w:t>
      </w:r>
      <w:r w:rsidR="00D70DAD">
        <w:t>ying</w:t>
      </w:r>
      <w:r>
        <w:t xml:space="preserve"> the </w:t>
      </w:r>
      <w:proofErr w:type="spellStart"/>
      <w:r>
        <w:t>pythia</w:t>
      </w:r>
      <w:proofErr w:type="spellEnd"/>
      <w:r>
        <w:t xml:space="preserve"> config file to use the </w:t>
      </w:r>
      <w:r w:rsidR="00F57202">
        <w:t>forecast plugin, for the selected crop, and selected start date</w:t>
      </w:r>
      <w:r w:rsidR="00495814">
        <w:t>.</w:t>
      </w:r>
      <w:r w:rsidR="00495814">
        <w:br/>
      </w:r>
    </w:p>
    <w:p w14:paraId="46A34F96" w14:textId="7006259C" w:rsidR="007376E4" w:rsidRDefault="009D62F3" w:rsidP="006D29A2">
      <w:pPr>
        <w:pStyle w:val="PlainText"/>
        <w:numPr>
          <w:ilvl w:val="1"/>
          <w:numId w:val="7"/>
        </w:numPr>
        <w:ind w:left="720"/>
      </w:pPr>
      <w:r w:rsidRPr="00495814">
        <w:rPr>
          <w:b/>
        </w:rPr>
        <w:t>DSSAT-</w:t>
      </w:r>
      <w:proofErr w:type="spellStart"/>
      <w:r w:rsidRPr="00495814">
        <w:rPr>
          <w:b/>
        </w:rPr>
        <w:t>pythia</w:t>
      </w:r>
      <w:proofErr w:type="spellEnd"/>
      <w:r w:rsidRPr="00495814">
        <w:rPr>
          <w:b/>
        </w:rPr>
        <w:t xml:space="preserve"> container</w:t>
      </w:r>
      <w:r w:rsidR="007376E4" w:rsidRPr="00495814">
        <w:rPr>
          <w:b/>
        </w:rPr>
        <w:t>:</w:t>
      </w:r>
      <w:r w:rsidR="00495814" w:rsidRPr="00495814">
        <w:rPr>
          <w:b/>
        </w:rPr>
        <w:t xml:space="preserve"> </w:t>
      </w:r>
      <w:r w:rsidR="007376E4">
        <w:t xml:space="preserve">Run the model using </w:t>
      </w:r>
      <w:r w:rsidR="0055231C">
        <w:t xml:space="preserve">modified </w:t>
      </w:r>
      <w:proofErr w:type="spellStart"/>
      <w:r w:rsidR="007376E4">
        <w:t>pythia</w:t>
      </w:r>
      <w:proofErr w:type="spellEnd"/>
      <w:r w:rsidR="007376E4">
        <w:t xml:space="preserve"> config file</w:t>
      </w:r>
    </w:p>
    <w:p w14:paraId="0C18C51F" w14:textId="2D4EDB94" w:rsidR="00BC1013" w:rsidRDefault="00BC1013" w:rsidP="00BC1013">
      <w:pPr>
        <w:pStyle w:val="PlainText"/>
      </w:pPr>
    </w:p>
    <w:p w14:paraId="0230F50E" w14:textId="01F74723" w:rsidR="007376E4" w:rsidRPr="00495814" w:rsidRDefault="00BC1013" w:rsidP="00F534A1">
      <w:pPr>
        <w:pStyle w:val="PlainText"/>
        <w:numPr>
          <w:ilvl w:val="1"/>
          <w:numId w:val="7"/>
        </w:numPr>
        <w:ind w:left="720"/>
        <w:rPr>
          <w:color w:val="767171" w:themeColor="background2" w:themeShade="80"/>
        </w:rPr>
      </w:pPr>
      <w:proofErr w:type="spellStart"/>
      <w:r w:rsidRPr="00495814">
        <w:rPr>
          <w:b/>
        </w:rPr>
        <w:t>SuperMaaS</w:t>
      </w:r>
      <w:proofErr w:type="spellEnd"/>
      <w:r w:rsidRPr="00495814">
        <w:rPr>
          <w:b/>
        </w:rPr>
        <w:t xml:space="preserve"> post-processor</w:t>
      </w:r>
      <w:r w:rsidR="00354426" w:rsidRPr="00495814">
        <w:rPr>
          <w:b/>
        </w:rPr>
        <w:t>:</w:t>
      </w:r>
      <w:r w:rsidR="00495814" w:rsidRPr="00495814">
        <w:rPr>
          <w:b/>
        </w:rPr>
        <w:t xml:space="preserve"> </w:t>
      </w:r>
    </w:p>
    <w:p w14:paraId="63F217A2" w14:textId="2802BD7E" w:rsidR="00ED1594" w:rsidRPr="00916074" w:rsidRDefault="0080307D" w:rsidP="00ED1594">
      <w:pPr>
        <w:pStyle w:val="PlainText"/>
        <w:ind w:left="720"/>
        <w:rPr>
          <w:color w:val="4472C4" w:themeColor="accent1"/>
        </w:rPr>
      </w:pPr>
      <w:proofErr w:type="spellStart"/>
      <w:r w:rsidRPr="00916074">
        <w:rPr>
          <w:color w:val="4472C4" w:themeColor="accent1"/>
        </w:rPr>
        <w:t>SuperMaaS</w:t>
      </w:r>
      <w:proofErr w:type="spellEnd"/>
      <w:r w:rsidRPr="00916074">
        <w:rPr>
          <w:color w:val="4472C4" w:themeColor="accent1"/>
        </w:rPr>
        <w:t xml:space="preserve"> must provide some post-processing of outputs</w:t>
      </w:r>
      <w:r w:rsidR="00ED1594" w:rsidRPr="00916074">
        <w:rPr>
          <w:color w:val="4472C4" w:themeColor="accent1"/>
        </w:rPr>
        <w:t xml:space="preserve"> outside the DSSAT-</w:t>
      </w:r>
      <w:proofErr w:type="spellStart"/>
      <w:r w:rsidR="00ED1594" w:rsidRPr="00916074">
        <w:rPr>
          <w:color w:val="4472C4" w:themeColor="accent1"/>
        </w:rPr>
        <w:t>pythia</w:t>
      </w:r>
      <w:proofErr w:type="spellEnd"/>
      <w:r w:rsidR="00ED1594" w:rsidRPr="00916074">
        <w:rPr>
          <w:color w:val="4472C4" w:themeColor="accent1"/>
        </w:rPr>
        <w:t xml:space="preserve"> container because some of the analysis may include previously archived simulated outputs.</w:t>
      </w:r>
      <w:r w:rsidRPr="00916074">
        <w:rPr>
          <w:color w:val="4472C4" w:themeColor="accent1"/>
        </w:rPr>
        <w:t xml:space="preserve"> </w:t>
      </w:r>
      <w:r w:rsidR="00916074" w:rsidRPr="00916074">
        <w:rPr>
          <w:color w:val="4472C4" w:themeColor="accent1"/>
        </w:rPr>
        <w:t>Some post-processing will be specific to the DSSAT-</w:t>
      </w:r>
      <w:proofErr w:type="spellStart"/>
      <w:r w:rsidR="00916074" w:rsidRPr="00916074">
        <w:rPr>
          <w:color w:val="4472C4" w:themeColor="accent1"/>
        </w:rPr>
        <w:t>pythia</w:t>
      </w:r>
      <w:proofErr w:type="spellEnd"/>
      <w:r w:rsidR="00916074" w:rsidRPr="00916074">
        <w:rPr>
          <w:color w:val="4472C4" w:themeColor="accent1"/>
        </w:rPr>
        <w:t xml:space="preserve"> output formats and structure (e.g., aggregation over the 4 SPAM management regimens), but some </w:t>
      </w:r>
      <w:r w:rsidR="00BA2905" w:rsidRPr="00916074">
        <w:rPr>
          <w:color w:val="4472C4" w:themeColor="accent1"/>
        </w:rPr>
        <w:t>methods</w:t>
      </w:r>
      <w:r w:rsidR="00916074" w:rsidRPr="00916074">
        <w:rPr>
          <w:color w:val="4472C4" w:themeColor="accent1"/>
        </w:rPr>
        <w:t xml:space="preserve"> </w:t>
      </w:r>
      <w:r w:rsidR="00BA2905">
        <w:rPr>
          <w:color w:val="4472C4" w:themeColor="accent1"/>
        </w:rPr>
        <w:t>may be</w:t>
      </w:r>
      <w:r w:rsidR="00916074" w:rsidRPr="00916074">
        <w:rPr>
          <w:color w:val="4472C4" w:themeColor="accent1"/>
        </w:rPr>
        <w:t xml:space="preserve"> common with other models. </w:t>
      </w:r>
    </w:p>
    <w:p w14:paraId="2B35B91C" w14:textId="0EBDE9D0" w:rsidR="007376E4" w:rsidRPr="00ED1594" w:rsidRDefault="007376E4" w:rsidP="00ED1594">
      <w:pPr>
        <w:pStyle w:val="PlainText"/>
        <w:ind w:left="720"/>
        <w:rPr>
          <w:color w:val="5B9BD5" w:themeColor="accent5"/>
        </w:rPr>
      </w:pPr>
    </w:p>
    <w:p w14:paraId="3A8099AA" w14:textId="36D9C441" w:rsidR="00495814" w:rsidRDefault="00ED1594" w:rsidP="00495814">
      <w:pPr>
        <w:pStyle w:val="PlainText"/>
      </w:pPr>
      <w:r>
        <w:tab/>
      </w:r>
      <w:r w:rsidR="00BA2905">
        <w:t>Post-processer o</w:t>
      </w:r>
      <w:r>
        <w:t>utputs</w:t>
      </w:r>
      <w:r w:rsidR="00BA2905">
        <w:t xml:space="preserve"> for this use case</w:t>
      </w:r>
      <w:r>
        <w:t>:</w:t>
      </w:r>
    </w:p>
    <w:p w14:paraId="12F1A01A" w14:textId="3062C1F4" w:rsidR="00495814" w:rsidRDefault="00495814" w:rsidP="00495814">
      <w:pPr>
        <w:pStyle w:val="PlainText"/>
        <w:numPr>
          <w:ilvl w:val="1"/>
          <w:numId w:val="1"/>
        </w:numPr>
      </w:pPr>
      <w:r>
        <w:t>DSSAT-</w:t>
      </w:r>
      <w:proofErr w:type="spellStart"/>
      <w:r>
        <w:t>pythia</w:t>
      </w:r>
      <w:proofErr w:type="spellEnd"/>
      <w:r>
        <w:t xml:space="preserve"> per pixel outputs</w:t>
      </w:r>
      <w:r w:rsidR="00916074">
        <w:t xml:space="preserve"> – no post-processing</w:t>
      </w:r>
    </w:p>
    <w:p w14:paraId="0B9DB064" w14:textId="77777777" w:rsidR="00495814" w:rsidRPr="00F57202" w:rsidRDefault="00495814" w:rsidP="00916074">
      <w:pPr>
        <w:pStyle w:val="PlainText"/>
        <w:numPr>
          <w:ilvl w:val="1"/>
          <w:numId w:val="1"/>
        </w:numPr>
        <w:rPr>
          <w:color w:val="4472C4" w:themeColor="accent1"/>
        </w:rPr>
      </w:pPr>
      <w:r w:rsidRPr="00F57202">
        <w:rPr>
          <w:color w:val="4472C4" w:themeColor="accent1"/>
        </w:rPr>
        <w:t xml:space="preserve">Average yield diff maps for the area of interest. Each pixel shows mean difference in yield over all weather years. </w:t>
      </w:r>
    </w:p>
    <w:p w14:paraId="3B849AB6" w14:textId="0ABB1F3F" w:rsidR="00495814" w:rsidRPr="00F57202" w:rsidRDefault="00495814" w:rsidP="00916074">
      <w:pPr>
        <w:pStyle w:val="PlainText"/>
        <w:numPr>
          <w:ilvl w:val="1"/>
          <w:numId w:val="1"/>
        </w:numPr>
        <w:rPr>
          <w:color w:val="4472C4" w:themeColor="accent1"/>
        </w:rPr>
      </w:pPr>
      <w:r w:rsidRPr="00F57202">
        <w:rPr>
          <w:color w:val="4472C4" w:themeColor="accent1"/>
        </w:rPr>
        <w:t>Production diff maps for the area of interest</w:t>
      </w:r>
      <w:r w:rsidR="00F57202" w:rsidRPr="00F57202">
        <w:rPr>
          <w:color w:val="4472C4" w:themeColor="accent1"/>
        </w:rPr>
        <w:t>.</w:t>
      </w:r>
    </w:p>
    <w:p w14:paraId="692FFC4D" w14:textId="77777777" w:rsidR="00495814" w:rsidRPr="00F57202" w:rsidRDefault="00495814" w:rsidP="00916074">
      <w:pPr>
        <w:pStyle w:val="PlainText"/>
        <w:numPr>
          <w:ilvl w:val="1"/>
          <w:numId w:val="1"/>
        </w:numPr>
        <w:rPr>
          <w:color w:val="4472C4" w:themeColor="accent1"/>
        </w:rPr>
      </w:pPr>
      <w:r w:rsidRPr="00F57202">
        <w:rPr>
          <w:color w:val="4472C4" w:themeColor="accent1"/>
        </w:rPr>
        <w:t>Increase (or decrease) in aggregated total production for the area of interest under each scenario. This is either a single number (i.e., mean value) per fertilizer scenario, or could be presented as statistical summaries (e.g., percentiles).</w:t>
      </w:r>
    </w:p>
    <w:p w14:paraId="4EAC8306" w14:textId="67923080" w:rsidR="00495814" w:rsidRPr="00F57202" w:rsidRDefault="00495814" w:rsidP="006625A6">
      <w:pPr>
        <w:pStyle w:val="PlainText"/>
        <w:numPr>
          <w:ilvl w:val="1"/>
          <w:numId w:val="1"/>
        </w:numPr>
        <w:rPr>
          <w:color w:val="4472C4" w:themeColor="accent1"/>
        </w:rPr>
      </w:pPr>
      <w:r w:rsidRPr="00F57202">
        <w:rPr>
          <w:color w:val="4472C4" w:themeColor="accent1"/>
        </w:rPr>
        <w:t>Increase (or decrease) in yields for the area of interest. As with production, these could be expressed as averages or as statistical distribution.</w:t>
      </w:r>
    </w:p>
    <w:sectPr w:rsidR="00495814" w:rsidRPr="00F57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B15AD"/>
    <w:multiLevelType w:val="hybridMultilevel"/>
    <w:tmpl w:val="F5F6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62610"/>
    <w:multiLevelType w:val="hybridMultilevel"/>
    <w:tmpl w:val="D8C47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46707"/>
    <w:multiLevelType w:val="multilevel"/>
    <w:tmpl w:val="BE2061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B37091"/>
    <w:multiLevelType w:val="hybridMultilevel"/>
    <w:tmpl w:val="5308E97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436CC1"/>
    <w:multiLevelType w:val="hybridMultilevel"/>
    <w:tmpl w:val="88720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245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E2F76C6"/>
    <w:multiLevelType w:val="hybridMultilevel"/>
    <w:tmpl w:val="625246A2"/>
    <w:lvl w:ilvl="0" w:tplc="0C2A1FA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6957C5"/>
    <w:multiLevelType w:val="multilevel"/>
    <w:tmpl w:val="BE20612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0B4005A"/>
    <w:multiLevelType w:val="hybridMultilevel"/>
    <w:tmpl w:val="89E81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7"/>
  </w:num>
  <w:num w:numId="5">
    <w:abstractNumId w:val="2"/>
  </w:num>
  <w:num w:numId="6">
    <w:abstractNumId w:val="4"/>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6E4"/>
    <w:rsid w:val="000147E7"/>
    <w:rsid w:val="001E2CC9"/>
    <w:rsid w:val="001F5D57"/>
    <w:rsid w:val="002F0125"/>
    <w:rsid w:val="00334984"/>
    <w:rsid w:val="00354426"/>
    <w:rsid w:val="003B4547"/>
    <w:rsid w:val="003B7836"/>
    <w:rsid w:val="003C6C4C"/>
    <w:rsid w:val="00495814"/>
    <w:rsid w:val="004B53E2"/>
    <w:rsid w:val="0055231C"/>
    <w:rsid w:val="00650A6D"/>
    <w:rsid w:val="007332D1"/>
    <w:rsid w:val="007376E4"/>
    <w:rsid w:val="00755FC8"/>
    <w:rsid w:val="007C64BA"/>
    <w:rsid w:val="007E7AF5"/>
    <w:rsid w:val="0080307D"/>
    <w:rsid w:val="008A0E9D"/>
    <w:rsid w:val="00916074"/>
    <w:rsid w:val="009D62F3"/>
    <w:rsid w:val="009E0B8D"/>
    <w:rsid w:val="00A820B7"/>
    <w:rsid w:val="00BA2905"/>
    <w:rsid w:val="00BC1013"/>
    <w:rsid w:val="00D02A37"/>
    <w:rsid w:val="00D70DAD"/>
    <w:rsid w:val="00D82A59"/>
    <w:rsid w:val="00DC0EC8"/>
    <w:rsid w:val="00ED1594"/>
    <w:rsid w:val="00EE0D2C"/>
    <w:rsid w:val="00F57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1A69E"/>
  <w15:chartTrackingRefBased/>
  <w15:docId w15:val="{2DEF4E81-D9F5-4CB0-8F63-6DBD58F69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6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376E4"/>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376E4"/>
    <w:rPr>
      <w:rFonts w:ascii="Calibri" w:hAnsi="Calibri"/>
      <w:szCs w:val="21"/>
    </w:rPr>
  </w:style>
  <w:style w:type="paragraph" w:styleId="ListParagraph">
    <w:name w:val="List Paragraph"/>
    <w:basedOn w:val="Normal"/>
    <w:uiPriority w:val="34"/>
    <w:qFormat/>
    <w:rsid w:val="007376E4"/>
    <w:pPr>
      <w:ind w:left="720"/>
      <w:contextualSpacing/>
    </w:pPr>
  </w:style>
  <w:style w:type="character" w:styleId="Hyperlink">
    <w:name w:val="Hyperlink"/>
    <w:basedOn w:val="DefaultParagraphFont"/>
    <w:uiPriority w:val="99"/>
    <w:semiHidden/>
    <w:unhideWhenUsed/>
    <w:rsid w:val="005523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75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Cheryl H</dc:creator>
  <cp:keywords/>
  <dc:description/>
  <cp:lastModifiedBy>Villalobos, Christopher</cp:lastModifiedBy>
  <cp:revision>7</cp:revision>
  <dcterms:created xsi:type="dcterms:W3CDTF">2020-07-16T16:28:00Z</dcterms:created>
  <dcterms:modified xsi:type="dcterms:W3CDTF">2020-07-22T13:37:00Z</dcterms:modified>
</cp:coreProperties>
</file>