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042EA" w14:textId="7D3CFB0D" w:rsidR="00537C00" w:rsidRPr="00537C00" w:rsidRDefault="00537C00">
      <w:pPr>
        <w:rPr>
          <w:b/>
          <w:bCs/>
          <w:sz w:val="28"/>
          <w:szCs w:val="28"/>
        </w:rPr>
      </w:pPr>
      <w:r w:rsidRPr="00537C00">
        <w:rPr>
          <w:b/>
          <w:bCs/>
          <w:sz w:val="28"/>
          <w:szCs w:val="28"/>
        </w:rPr>
        <w:t>Release Planung</w:t>
      </w:r>
    </w:p>
    <w:tbl>
      <w:tblPr>
        <w:tblStyle w:val="Tabellenraster1"/>
        <w:tblpPr w:leftFromText="141" w:rightFromText="141" w:vertAnchor="page" w:horzAnchor="margin" w:tblpY="2300"/>
        <w:tblW w:w="15374" w:type="dxa"/>
        <w:tblLook w:val="04A0" w:firstRow="1" w:lastRow="0" w:firstColumn="1" w:lastColumn="0" w:noHBand="0" w:noVBand="1"/>
      </w:tblPr>
      <w:tblGrid>
        <w:gridCol w:w="988"/>
        <w:gridCol w:w="5811"/>
        <w:gridCol w:w="5529"/>
        <w:gridCol w:w="1525"/>
        <w:gridCol w:w="1521"/>
      </w:tblGrid>
      <w:tr w:rsidR="00293944" w:rsidRPr="00537C00" w14:paraId="0758F8E9" w14:textId="25A119EC" w:rsidTr="00B54391">
        <w:trPr>
          <w:trHeight w:val="416"/>
        </w:trPr>
        <w:tc>
          <w:tcPr>
            <w:tcW w:w="988" w:type="dxa"/>
            <w:shd w:val="clear" w:color="auto" w:fill="000000" w:themeFill="text1"/>
          </w:tcPr>
          <w:p w14:paraId="2C53A52E" w14:textId="509619FE" w:rsidR="007D11D8" w:rsidRPr="00995EA9" w:rsidRDefault="007D11D8" w:rsidP="00537C00">
            <w:pPr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  <w:t>Release</w:t>
            </w:r>
          </w:p>
        </w:tc>
        <w:tc>
          <w:tcPr>
            <w:tcW w:w="5811" w:type="dxa"/>
            <w:shd w:val="clear" w:color="auto" w:fill="000000" w:themeFill="text1"/>
          </w:tcPr>
          <w:p w14:paraId="1FF4A48A" w14:textId="170CA068" w:rsidR="007D11D8" w:rsidRPr="00995EA9" w:rsidRDefault="007D11D8" w:rsidP="00537C00">
            <w:pPr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  <w:t>Scope</w:t>
            </w:r>
          </w:p>
        </w:tc>
        <w:tc>
          <w:tcPr>
            <w:tcW w:w="5529" w:type="dxa"/>
            <w:shd w:val="clear" w:color="auto" w:fill="000000" w:themeFill="text1"/>
          </w:tcPr>
          <w:p w14:paraId="361D4821" w14:textId="05831897" w:rsidR="007D11D8" w:rsidRPr="00995EA9" w:rsidRDefault="007D11D8" w:rsidP="00537C00">
            <w:pPr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  <w:t>Ziel</w:t>
            </w:r>
          </w:p>
        </w:tc>
        <w:tc>
          <w:tcPr>
            <w:tcW w:w="1525" w:type="dxa"/>
            <w:shd w:val="clear" w:color="auto" w:fill="000000" w:themeFill="text1"/>
          </w:tcPr>
          <w:p w14:paraId="34A70320" w14:textId="04F570BC" w:rsidR="007D11D8" w:rsidRPr="00995EA9" w:rsidRDefault="007D11D8" w:rsidP="00537C00">
            <w:pPr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  <w:t>Nutzbarkeit</w:t>
            </w:r>
          </w:p>
        </w:tc>
        <w:tc>
          <w:tcPr>
            <w:tcW w:w="1521" w:type="dxa"/>
            <w:shd w:val="clear" w:color="auto" w:fill="000000" w:themeFill="text1"/>
          </w:tcPr>
          <w:p w14:paraId="306C44C8" w14:textId="50DE7172" w:rsidR="007D11D8" w:rsidRPr="00995EA9" w:rsidRDefault="00293944" w:rsidP="00537C00">
            <w:pPr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  <w:t>Tool</w:t>
            </w:r>
          </w:p>
        </w:tc>
      </w:tr>
      <w:tr w:rsidR="001B22BC" w:rsidRPr="00757944" w14:paraId="76BB1DD2" w14:textId="0E45FD63" w:rsidTr="00B54391">
        <w:trPr>
          <w:trHeight w:val="477"/>
        </w:trPr>
        <w:tc>
          <w:tcPr>
            <w:tcW w:w="988" w:type="dxa"/>
            <w:shd w:val="clear" w:color="auto" w:fill="DDDDDD"/>
          </w:tcPr>
          <w:p w14:paraId="08013C08" w14:textId="2FC45E80" w:rsidR="007D11D8" w:rsidRPr="00995EA9" w:rsidRDefault="007D11D8" w:rsidP="00537C00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R</w:t>
            </w:r>
            <w:r w:rsidR="00CE43A2" w:rsidRPr="00995EA9">
              <w:rPr>
                <w:rFonts w:ascii="TKMS" w:eastAsia="Calibri" w:hAnsi="TKMS"/>
                <w:sz w:val="18"/>
                <w:szCs w:val="18"/>
                <w:lang w:val="de-DE"/>
              </w:rPr>
              <w:t>1</w:t>
            </w:r>
          </w:p>
        </w:tc>
        <w:tc>
          <w:tcPr>
            <w:tcW w:w="5811" w:type="dxa"/>
          </w:tcPr>
          <w:p w14:paraId="0DC42015" w14:textId="392A0EB4" w:rsidR="008721EA" w:rsidRPr="00995EA9" w:rsidRDefault="008721EA" w:rsidP="005A005E">
            <w:pPr>
              <w:pStyle w:val="Listenabsatz"/>
              <w:numPr>
                <w:ilvl w:val="0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Projektdefinition durchführen</w:t>
            </w:r>
            <w:r w:rsidR="00463E30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</w:t>
            </w:r>
          </w:p>
          <w:p w14:paraId="001A69A7" w14:textId="0762D247" w:rsidR="008721EA" w:rsidRPr="00995EA9" w:rsidRDefault="008721EA" w:rsidP="005A005E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Enterprise Project Type + LookUp Tables</w:t>
            </w:r>
          </w:p>
          <w:p w14:paraId="712EFE5D" w14:textId="580EA3B2" w:rsidR="008721EA" w:rsidRPr="00995EA9" w:rsidRDefault="008721EA" w:rsidP="005A005E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Projektanlage </w:t>
            </w:r>
            <w:r w:rsidR="005A005E" w:rsidRPr="00995EA9">
              <w:rPr>
                <w:rFonts w:ascii="TKMS" w:eastAsia="Calibri" w:hAnsi="TKMS"/>
                <w:sz w:val="18"/>
                <w:szCs w:val="18"/>
                <w:lang w:val="de-DE"/>
              </w:rPr>
              <w:t>Custom Fields</w:t>
            </w: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+ Prozess</w:t>
            </w:r>
          </w:p>
          <w:p w14:paraId="22ABE51B" w14:textId="1898BF81" w:rsidR="008721EA" w:rsidRPr="00995EA9" w:rsidRDefault="008721EA" w:rsidP="005A005E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Project Detailseiten + </w:t>
            </w:r>
            <w:r w:rsidR="005A005E" w:rsidRPr="00995EA9">
              <w:rPr>
                <w:rFonts w:ascii="TKMS" w:eastAsia="Calibri" w:hAnsi="TKMS"/>
                <w:sz w:val="18"/>
                <w:szCs w:val="18"/>
                <w:lang w:val="de-DE"/>
              </w:rPr>
              <w:t>Custom Fields</w:t>
            </w:r>
          </w:p>
          <w:p w14:paraId="41CCA95E" w14:textId="22FE7A89" w:rsidR="005A005E" w:rsidRPr="00995EA9" w:rsidRDefault="00EB2056" w:rsidP="005A005E">
            <w:pPr>
              <w:pStyle w:val="Listenabsatz"/>
              <w:numPr>
                <w:ilvl w:val="0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Pflegehygiene</w:t>
            </w:r>
            <w:r w:rsidR="005A005E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– Health Checks</w:t>
            </w:r>
          </w:p>
          <w:p w14:paraId="4B576902" w14:textId="346EC832" w:rsidR="005A005E" w:rsidRPr="00995EA9" w:rsidRDefault="005A005E" w:rsidP="005A005E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Projektinformationen gepflegt </w:t>
            </w:r>
          </w:p>
          <w:p w14:paraId="22971E60" w14:textId="2383453C" w:rsidR="005A005E" w:rsidRPr="00995EA9" w:rsidRDefault="005A005E" w:rsidP="005A005E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Status, Eingecheckt</w:t>
            </w:r>
          </w:p>
          <w:p w14:paraId="20E9D3C0" w14:textId="2927B5CA" w:rsidR="005A005E" w:rsidRPr="00995EA9" w:rsidRDefault="005A005E" w:rsidP="005A005E">
            <w:pPr>
              <w:pStyle w:val="Listenabsatz"/>
              <w:numPr>
                <w:ilvl w:val="0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Projektliste als Überblick wichtigste Daten </w:t>
            </w:r>
            <w:r w:rsidR="008E41E3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und Status </w:t>
            </w: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(Ampelsystematik)</w:t>
            </w:r>
            <w:r w:rsidR="008E41E3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</w:t>
            </w:r>
          </w:p>
          <w:p w14:paraId="7CD29BE8" w14:textId="290CC721" w:rsidR="009A6304" w:rsidRPr="00995EA9" w:rsidRDefault="009A6304" w:rsidP="009A6304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Projektrollenliste</w:t>
            </w:r>
          </w:p>
          <w:p w14:paraId="3B5F3533" w14:textId="06BF1ECB" w:rsidR="009A6304" w:rsidRPr="00995EA9" w:rsidRDefault="009A6304" w:rsidP="009A6304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Project Center</w:t>
            </w:r>
          </w:p>
          <w:p w14:paraId="6B84A104" w14:textId="7375C6BE" w:rsidR="00EB2056" w:rsidRPr="00995EA9" w:rsidRDefault="00EB2056" w:rsidP="00EB2056">
            <w:pPr>
              <w:pStyle w:val="Listenabsatz"/>
              <w:numPr>
                <w:ilvl w:val="2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Portfoliosichten (Produkt, Projekten)</w:t>
            </w:r>
          </w:p>
          <w:p w14:paraId="32FFF86A" w14:textId="49EB3650" w:rsidR="005A005E" w:rsidRPr="00995EA9" w:rsidRDefault="008E41E3" w:rsidP="005A005E">
            <w:pPr>
              <w:pStyle w:val="Listenabsatz"/>
              <w:numPr>
                <w:ilvl w:val="0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Projektteam besetzen</w:t>
            </w:r>
          </w:p>
          <w:p w14:paraId="1E0E8D62" w14:textId="241E8593" w:rsidR="008E41E3" w:rsidRPr="00995EA9" w:rsidRDefault="008E41E3" w:rsidP="008E41E3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Projektkernteamrollen benennen auf PDP</w:t>
            </w:r>
          </w:p>
          <w:p w14:paraId="75EE0BF3" w14:textId="59678D79" w:rsidR="00EB2056" w:rsidRPr="00995EA9" w:rsidRDefault="00EB2056" w:rsidP="00EB2056">
            <w:pPr>
              <w:pStyle w:val="Listenabsatz"/>
              <w:numPr>
                <w:ilvl w:val="2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Projektorganigramm/-organisation</w:t>
            </w:r>
          </w:p>
          <w:p w14:paraId="3F94F122" w14:textId="08A416E5" w:rsidR="008E41E3" w:rsidRPr="00995EA9" w:rsidRDefault="008E41E3" w:rsidP="008E41E3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Build a Team und Rechte vergeben</w:t>
            </w:r>
          </w:p>
          <w:p w14:paraId="0272CCD4" w14:textId="4607D26F" w:rsidR="009A6304" w:rsidRPr="00995EA9" w:rsidRDefault="009A6304" w:rsidP="009A6304">
            <w:pPr>
              <w:pStyle w:val="Listenabsatz"/>
              <w:numPr>
                <w:ilvl w:val="0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Phasen und Meilensteine planen</w:t>
            </w:r>
          </w:p>
          <w:p w14:paraId="43E95BBE" w14:textId="74AB4175" w:rsidR="009A6304" w:rsidRPr="00995EA9" w:rsidRDefault="009A6304" w:rsidP="009A6304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Externe Meilensteine und </w:t>
            </w:r>
            <w:r w:rsidR="00463E30" w:rsidRPr="00995EA9">
              <w:rPr>
                <w:rFonts w:ascii="TKMS" w:eastAsia="Calibri" w:hAnsi="TKMS"/>
                <w:sz w:val="18"/>
                <w:szCs w:val="18"/>
                <w:lang w:val="de-DE"/>
              </w:rPr>
              <w:t>LCM-Reviews</w:t>
            </w: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planen</w:t>
            </w:r>
          </w:p>
          <w:p w14:paraId="6178A15C" w14:textId="6D456221" w:rsidR="009A6304" w:rsidRPr="00995EA9" w:rsidRDefault="009A6304" w:rsidP="009A6304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Zeitachse auf PWA </w:t>
            </w:r>
            <w:r w:rsidR="00B609A2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(Schedule) </w:t>
            </w: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und Desktop App</w:t>
            </w:r>
          </w:p>
          <w:p w14:paraId="40A50057" w14:textId="1A4E9388" w:rsidR="00463E30" w:rsidRPr="00995EA9" w:rsidRDefault="00463E30" w:rsidP="00463E30">
            <w:pPr>
              <w:pStyle w:val="Listenabsatz"/>
              <w:numPr>
                <w:ilvl w:val="0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Projektdokumentation bereitstellen</w:t>
            </w:r>
          </w:p>
          <w:p w14:paraId="7904B502" w14:textId="11221624" w:rsidR="00463E30" w:rsidRPr="00995EA9" w:rsidRDefault="00463E30" w:rsidP="00463E30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Zentrale Ablage für Projekte + Einheitliche Ablagestruktur</w:t>
            </w:r>
          </w:p>
          <w:p w14:paraId="2CA6CA49" w14:textId="357C4857" w:rsidR="00463E30" w:rsidRPr="00995EA9" w:rsidRDefault="00463E30" w:rsidP="00463E30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Anbindung vorhandene Sharepoint Sites</w:t>
            </w:r>
          </w:p>
          <w:p w14:paraId="6CE9F53F" w14:textId="77777777" w:rsidR="00692612" w:rsidRDefault="001230FC" w:rsidP="001230FC">
            <w:pPr>
              <w:pStyle w:val="Listenabsatz"/>
              <w:numPr>
                <w:ilvl w:val="0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Projekt Reporting </w:t>
            </w:r>
          </w:p>
          <w:p w14:paraId="56AAE7EC" w14:textId="2E4913CB" w:rsidR="006D6F18" w:rsidRPr="006D6F18" w:rsidRDefault="006D6F18" w:rsidP="006D6F18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Anbindung Extension Datenbank und die Fähigkeit Power BI Reports zu verwenden</w:t>
            </w:r>
          </w:p>
          <w:p w14:paraId="25276043" w14:textId="2E179E4E" w:rsidR="00EB2056" w:rsidRDefault="006D6F18" w:rsidP="006D6F18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</w:rPr>
            </w:pPr>
            <w:r>
              <w:rPr>
                <w:rFonts w:ascii="TKMS" w:eastAsia="Calibri" w:hAnsi="TKMS"/>
                <w:sz w:val="18"/>
                <w:szCs w:val="18"/>
              </w:rPr>
              <w:t xml:space="preserve">Projektstatus - </w:t>
            </w:r>
            <w:r w:rsidR="00692612" w:rsidRPr="00995EA9">
              <w:rPr>
                <w:rFonts w:ascii="TKMS" w:eastAsia="Calibri" w:hAnsi="TKMS"/>
                <w:sz w:val="18"/>
                <w:szCs w:val="18"/>
              </w:rPr>
              <w:t>Genereller Status</w:t>
            </w:r>
          </w:p>
          <w:p w14:paraId="04F3324F" w14:textId="7DE3DFB9" w:rsidR="006D6F18" w:rsidRPr="006D6F18" w:rsidRDefault="006D6F18" w:rsidP="006D6F18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</w:rPr>
            </w:pPr>
            <w:r w:rsidRPr="006D6F18">
              <w:rPr>
                <w:rFonts w:ascii="TKMS" w:eastAsia="Calibri" w:hAnsi="TKMS"/>
                <w:sz w:val="18"/>
                <w:szCs w:val="18"/>
              </w:rPr>
              <w:t>Meilenstein Reports</w:t>
            </w:r>
          </w:p>
          <w:p w14:paraId="0B7CAC2F" w14:textId="5A0B6F38" w:rsidR="00692612" w:rsidRPr="00995EA9" w:rsidRDefault="003F02CD" w:rsidP="00692612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 xml:space="preserve">Termincontrolling: </w:t>
            </w:r>
            <w:r w:rsidR="00692612" w:rsidRPr="00995EA9">
              <w:rPr>
                <w:rFonts w:ascii="TKMS" w:eastAsia="Calibri" w:hAnsi="TKMS"/>
                <w:sz w:val="18"/>
                <w:szCs w:val="18"/>
                <w:lang w:val="de-DE"/>
              </w:rPr>
              <w:t>Terminabweichungen – Variance Analysis</w:t>
            </w:r>
          </w:p>
          <w:p w14:paraId="6D2593FD" w14:textId="78BF073E" w:rsidR="00692612" w:rsidRPr="00995EA9" w:rsidRDefault="00692612" w:rsidP="00692612">
            <w:pPr>
              <w:pStyle w:val="Listenabsatz"/>
              <w:numPr>
                <w:ilvl w:val="2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Meilenstein</w:t>
            </w:r>
            <w:r w:rsidR="0064424E">
              <w:rPr>
                <w:rFonts w:ascii="TKMS" w:eastAsia="Calibri" w:hAnsi="TKMS"/>
                <w:sz w:val="18"/>
                <w:szCs w:val="18"/>
                <w:lang w:val="de-DE"/>
              </w:rPr>
              <w:t>status</w:t>
            </w:r>
          </w:p>
          <w:p w14:paraId="75F88ED1" w14:textId="7F0E4FB8" w:rsidR="005212F7" w:rsidRPr="00995EA9" w:rsidRDefault="005212F7" w:rsidP="005212F7">
            <w:pPr>
              <w:pStyle w:val="Listenabsatz"/>
              <w:numPr>
                <w:ilvl w:val="0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Projektstrukturplan erstellen</w:t>
            </w:r>
          </w:p>
          <w:p w14:paraId="42246C6B" w14:textId="738A50C6" w:rsidR="005212F7" w:rsidRPr="00995EA9" w:rsidRDefault="005212F7" w:rsidP="005212F7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Objektorientierter PSP – Teilprojekten</w:t>
            </w:r>
          </w:p>
          <w:p w14:paraId="01B2F754" w14:textId="49CB974D" w:rsidR="005212F7" w:rsidRPr="00995EA9" w:rsidRDefault="005212F7" w:rsidP="005212F7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Arbeitspaketen mit TPG Project Link</w:t>
            </w:r>
          </w:p>
          <w:p w14:paraId="28C6DA5C" w14:textId="62123486" w:rsidR="008E0C9F" w:rsidRPr="00995EA9" w:rsidRDefault="008E0C9F" w:rsidP="008E0C9F">
            <w:pPr>
              <w:pStyle w:val="Listenabsatz"/>
              <w:numPr>
                <w:ilvl w:val="0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lastRenderedPageBreak/>
              <w:t>Terminplanung</w:t>
            </w:r>
          </w:p>
          <w:p w14:paraId="19C56149" w14:textId="4A199BC5" w:rsidR="008E0C9F" w:rsidRPr="00995EA9" w:rsidRDefault="008E0C9F" w:rsidP="008E0C9F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Terminplanung via PWA und Desktop App</w:t>
            </w:r>
          </w:p>
          <w:p w14:paraId="6F9FA5D3" w14:textId="217828E3" w:rsidR="008E0C9F" w:rsidRPr="00995EA9" w:rsidRDefault="008E0C9F" w:rsidP="008E0C9F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Multi-Level Scheduling</w:t>
            </w:r>
          </w:p>
          <w:p w14:paraId="17369D30" w14:textId="28D16757" w:rsidR="008E0C9F" w:rsidRPr="00995EA9" w:rsidRDefault="008E0C9F" w:rsidP="00F20042">
            <w:pPr>
              <w:pStyle w:val="Listenabsatz"/>
              <w:numPr>
                <w:ilvl w:val="2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Roll Ups</w:t>
            </w:r>
          </w:p>
          <w:p w14:paraId="7A1CE296" w14:textId="7698AF9A" w:rsidR="005212F7" w:rsidRPr="00995EA9" w:rsidRDefault="005212F7" w:rsidP="005212F7">
            <w:pPr>
              <w:pStyle w:val="Listenabsatz"/>
              <w:numPr>
                <w:ilvl w:val="0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Arbeitspakete beschreiben </w:t>
            </w:r>
          </w:p>
          <w:p w14:paraId="3851848A" w14:textId="1E5B2865" w:rsidR="005212F7" w:rsidRPr="00995EA9" w:rsidRDefault="005212F7" w:rsidP="005212F7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Beschreibung </w:t>
            </w:r>
          </w:p>
          <w:p w14:paraId="0F6D708A" w14:textId="70E4EC5B" w:rsidR="005212F7" w:rsidRPr="00995EA9" w:rsidRDefault="005212F7" w:rsidP="005212F7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Export/Report</w:t>
            </w:r>
          </w:p>
          <w:p w14:paraId="1CF04D60" w14:textId="0680B8D1" w:rsidR="008E0C9F" w:rsidRPr="00995EA9" w:rsidRDefault="008E0C9F" w:rsidP="008E0C9F">
            <w:pPr>
              <w:pStyle w:val="Listenabsatz"/>
              <w:numPr>
                <w:ilvl w:val="0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Änderungsmanagement im Projekt</w:t>
            </w:r>
          </w:p>
          <w:p w14:paraId="6935017D" w14:textId="23A4A9D5" w:rsidR="008E0C9F" w:rsidRPr="00995EA9" w:rsidRDefault="008E0C9F" w:rsidP="008E0C9F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Change Log </w:t>
            </w:r>
          </w:p>
          <w:p w14:paraId="3DF039B7" w14:textId="4C769FE1" w:rsidR="008E0C9F" w:rsidRPr="00995EA9" w:rsidRDefault="008E0C9F" w:rsidP="008E0C9F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Änderungen Leistungen, Termine</w:t>
            </w:r>
          </w:p>
          <w:p w14:paraId="7F7D0124" w14:textId="51ED5471" w:rsidR="003F02CD" w:rsidRPr="006D6F18" w:rsidRDefault="00BD1BEA" w:rsidP="006D6F18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b/>
                <w:sz w:val="18"/>
                <w:szCs w:val="18"/>
                <w:lang w:val="de-DE"/>
              </w:rPr>
              <w:t>Nicht</w:t>
            </w:r>
            <w:r w:rsidR="008E0C9F" w:rsidRPr="00995EA9">
              <w:rPr>
                <w:rFonts w:ascii="TKMS" w:eastAsia="Calibri" w:hAnsi="TKMS"/>
                <w:b/>
                <w:sz w:val="18"/>
                <w:szCs w:val="18"/>
                <w:lang w:val="de-DE"/>
              </w:rPr>
              <w:t>:</w:t>
            </w:r>
            <w:r w:rsidR="008E0C9F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Technisches </w:t>
            </w:r>
            <w:r w:rsidR="000F3A02" w:rsidRPr="00995EA9">
              <w:rPr>
                <w:rFonts w:ascii="TKMS" w:eastAsia="Calibri" w:hAnsi="TKMS"/>
                <w:sz w:val="18"/>
                <w:szCs w:val="18"/>
                <w:lang w:val="de-DE"/>
              </w:rPr>
              <w:t>Change-Management</w:t>
            </w:r>
          </w:p>
          <w:p w14:paraId="79299D9E" w14:textId="1C109EAF" w:rsidR="00757944" w:rsidRPr="00995EA9" w:rsidRDefault="000C75B1" w:rsidP="005A005E">
            <w:pPr>
              <w:pStyle w:val="Listenabsatz"/>
              <w:numPr>
                <w:ilvl w:val="0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b/>
                <w:bCs/>
                <w:sz w:val="18"/>
                <w:szCs w:val="18"/>
                <w:lang w:val="de-DE"/>
              </w:rPr>
              <w:t>Input</w:t>
            </w: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: </w:t>
            </w:r>
            <w:r w:rsidR="00757944" w:rsidRPr="00995EA9">
              <w:rPr>
                <w:rFonts w:ascii="TKMS" w:eastAsia="Calibri" w:hAnsi="TKMS"/>
                <w:sz w:val="18"/>
                <w:szCs w:val="18"/>
                <w:lang w:val="de-DE"/>
              </w:rPr>
              <w:t>Administration</w:t>
            </w:r>
          </w:p>
          <w:p w14:paraId="4C90A8D0" w14:textId="6C10D14E" w:rsidR="00757944" w:rsidRPr="00995EA9" w:rsidRDefault="00757944" w:rsidP="005A005E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Rollenprofile + Berechtigungs</w:t>
            </w:r>
            <w:r w:rsidR="000C75B1" w:rsidRPr="00995EA9">
              <w:rPr>
                <w:rFonts w:ascii="TKMS" w:eastAsia="Calibri" w:hAnsi="TKMS"/>
                <w:sz w:val="18"/>
                <w:szCs w:val="18"/>
                <w:lang w:val="de-DE"/>
              </w:rPr>
              <w:t>konzept</w:t>
            </w:r>
          </w:p>
          <w:p w14:paraId="3268BA2D" w14:textId="6372849C" w:rsidR="007D11D8" w:rsidRPr="00995EA9" w:rsidRDefault="000C75B1" w:rsidP="000C75B1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Template Enterprise Project</w:t>
            </w:r>
          </w:p>
        </w:tc>
        <w:tc>
          <w:tcPr>
            <w:tcW w:w="5529" w:type="dxa"/>
          </w:tcPr>
          <w:p w14:paraId="7E28BAF6" w14:textId="77777777" w:rsidR="007F553A" w:rsidRPr="00995EA9" w:rsidRDefault="007F553A" w:rsidP="007F553A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lastRenderedPageBreak/>
              <w:t>Dieses Release stellt die folgenden Funktionalitäten für das unternehmensweite Projektmanagement bereit:</w:t>
            </w:r>
          </w:p>
          <w:p w14:paraId="7B997197" w14:textId="5E135146" w:rsidR="007F553A" w:rsidRPr="00995EA9" w:rsidRDefault="007F553A" w:rsidP="007F553A">
            <w:pPr>
              <w:numPr>
                <w:ilvl w:val="0"/>
                <w:numId w:val="11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Projektdefinition und -anlage: Ermöglicht die Anlage von Projekten </w:t>
            </w:r>
            <w:r w:rsidR="001B22BC" w:rsidRPr="00995EA9">
              <w:rPr>
                <w:rFonts w:ascii="TKMS" w:eastAsia="Calibri" w:hAnsi="TKMS"/>
                <w:sz w:val="18"/>
                <w:szCs w:val="18"/>
                <w:lang w:val="de-DE"/>
              </w:rPr>
              <w:t>und Unterstützt den Projektanlage Prozess durch definierte</w:t>
            </w: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Lookup Tables und individuelle Custom Fields</w:t>
            </w:r>
            <w:r w:rsidR="001B22BC" w:rsidRPr="00995EA9">
              <w:rPr>
                <w:rFonts w:ascii="TKMS" w:eastAsia="Calibri" w:hAnsi="TKMS"/>
                <w:sz w:val="18"/>
                <w:szCs w:val="18"/>
                <w:lang w:val="de-DE"/>
              </w:rPr>
              <w:t>, die später für Auswertungen verwendet werden können</w:t>
            </w:r>
          </w:p>
          <w:p w14:paraId="0DFBE42A" w14:textId="626E1B7C" w:rsidR="00EC4978" w:rsidRPr="00995EA9" w:rsidRDefault="00EC4978" w:rsidP="007F553A">
            <w:pPr>
              <w:numPr>
                <w:ilvl w:val="0"/>
                <w:numId w:val="11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Projektinformation: </w:t>
            </w:r>
            <w:r w:rsidRPr="00995EA9">
              <w:rPr>
                <w:rFonts w:ascii="TKMS" w:hAnsi="TKMS"/>
                <w:sz w:val="18"/>
                <w:szCs w:val="18"/>
                <w:lang w:val="de-DE"/>
              </w:rPr>
              <w:t xml:space="preserve"> </w:t>
            </w: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Bereitstellung von Project Detailseiten mit Custom Fields zur Befüllung relevanter Projektinformationen (Projektsteckbrief)</w:t>
            </w:r>
          </w:p>
          <w:p w14:paraId="64868347" w14:textId="58B93CDD" w:rsidR="00200CF8" w:rsidRPr="00995EA9" w:rsidRDefault="00200CF8" w:rsidP="00200CF8">
            <w:pPr>
              <w:numPr>
                <w:ilvl w:val="0"/>
                <w:numId w:val="11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Ermöglicht die Besetzung von Projektteams mit definierten Rollen (Projektorganigramm in Project Detailseite) und die Vergabe von Berechtigungen je Projektrolle</w:t>
            </w:r>
          </w:p>
          <w:p w14:paraId="620CDB5E" w14:textId="4CB21847" w:rsidR="007F553A" w:rsidRPr="00995EA9" w:rsidRDefault="007F553A" w:rsidP="007F553A">
            <w:pPr>
              <w:numPr>
                <w:ilvl w:val="0"/>
                <w:numId w:val="11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Projektübersicht &amp; Reporting: Bietet eine umfassende Projektliste für schnellen Statusüberblick und Portfoliosichtweisen</w:t>
            </w:r>
            <w:r w:rsidR="001B22BC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für relevante Projekt-/Portfolio Rollen.</w:t>
            </w:r>
            <w:r w:rsidR="003D4B2D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Ebenso liegt eine Projektrollenliste vor.</w:t>
            </w:r>
            <w:r w:rsidR="001B22BC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</w:t>
            </w:r>
            <w:r w:rsidR="007021F2" w:rsidRPr="00995EA9">
              <w:rPr>
                <w:rFonts w:ascii="TKMS" w:eastAsia="Calibri" w:hAnsi="TKMS"/>
                <w:sz w:val="18"/>
                <w:szCs w:val="18"/>
                <w:lang w:val="de-DE"/>
              </w:rPr>
              <w:t>Standardberichte sind auf Nutzbarkeit geprüft.</w:t>
            </w:r>
          </w:p>
          <w:p w14:paraId="5791E427" w14:textId="49468DE7" w:rsidR="007F553A" w:rsidRPr="00995EA9" w:rsidRDefault="000C3D9D" w:rsidP="007F553A">
            <w:pPr>
              <w:numPr>
                <w:ilvl w:val="0"/>
                <w:numId w:val="11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Scheduling</w:t>
            </w:r>
            <w:r w:rsidR="007F553A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: </w:t>
            </w: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Ermöglicht</w:t>
            </w:r>
            <w:r w:rsidR="007F553A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die Planung von Phasen</w:t>
            </w:r>
            <w:r w:rsidR="00A34336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und</w:t>
            </w:r>
            <w:r w:rsidR="007F553A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</w:t>
            </w:r>
            <w:r w:rsidR="00A34336" w:rsidRPr="00995EA9">
              <w:rPr>
                <w:rFonts w:ascii="TKMS" w:eastAsia="Calibri" w:hAnsi="TKMS"/>
                <w:sz w:val="18"/>
                <w:szCs w:val="18"/>
                <w:lang w:val="de-DE"/>
              </w:rPr>
              <w:t>Meilensteinen</w:t>
            </w:r>
            <w:r w:rsidR="00E22803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</w:t>
            </w:r>
            <w:r w:rsidR="00A34336" w:rsidRPr="00995EA9">
              <w:rPr>
                <w:rFonts w:ascii="TKMS" w:eastAsia="Calibri" w:hAnsi="TKMS"/>
                <w:sz w:val="18"/>
                <w:szCs w:val="18"/>
                <w:lang w:val="de-DE"/>
              </w:rPr>
              <w:t>(</w:t>
            </w: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via </w:t>
            </w:r>
            <w:r w:rsidR="007F553A" w:rsidRPr="00995EA9">
              <w:rPr>
                <w:rFonts w:ascii="TKMS" w:eastAsia="Calibri" w:hAnsi="TKMS"/>
                <w:sz w:val="18"/>
                <w:szCs w:val="18"/>
                <w:lang w:val="de-DE"/>
              </w:rPr>
              <w:t>PWA und Desktop App)</w:t>
            </w:r>
            <w:r w:rsidR="00E22803" w:rsidRPr="00995EA9">
              <w:rPr>
                <w:rFonts w:ascii="TKMS" w:eastAsia="Calibri" w:hAnsi="TKMS"/>
                <w:sz w:val="18"/>
                <w:szCs w:val="18"/>
                <w:lang w:val="de-DE"/>
              </w:rPr>
              <w:t>,</w:t>
            </w:r>
            <w:r w:rsidR="007F553A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sowie die Erstellung objektorientierter Projektstrukturpläne</w:t>
            </w: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. </w:t>
            </w:r>
            <w:r w:rsidR="00A34336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Eine Zeitachsenansicht </w:t>
            </w:r>
            <w:r w:rsidR="00DF13CA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steht </w:t>
            </w:r>
            <w:r w:rsidR="00A34336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in PWA und App </w:t>
            </w:r>
            <w:r w:rsidR="00DF13CA" w:rsidRPr="00995EA9">
              <w:rPr>
                <w:rFonts w:ascii="TKMS" w:eastAsia="Calibri" w:hAnsi="TKMS"/>
                <w:sz w:val="18"/>
                <w:szCs w:val="18"/>
                <w:lang w:val="de-DE"/>
              </w:rPr>
              <w:t>zur Verfügung</w:t>
            </w:r>
            <w:r w:rsidR="00A34336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. </w:t>
            </w: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Eine </w:t>
            </w:r>
            <w:r w:rsidR="00A34336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Definition von Arbeitspaketen, sowie </w:t>
            </w:r>
            <w:r w:rsidR="00E22803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die Planung von </w:t>
            </w:r>
            <w:r w:rsidR="00A34336" w:rsidRPr="00995EA9">
              <w:rPr>
                <w:rFonts w:ascii="TKMS" w:eastAsia="Calibri" w:hAnsi="TKMS"/>
                <w:sz w:val="18"/>
                <w:szCs w:val="18"/>
                <w:lang w:val="de-DE"/>
              </w:rPr>
              <w:t>Sequenz</w:t>
            </w:r>
            <w:r w:rsidR="00E22803" w:rsidRPr="00995EA9">
              <w:rPr>
                <w:rFonts w:ascii="TKMS" w:eastAsia="Calibri" w:hAnsi="TKMS"/>
                <w:sz w:val="18"/>
                <w:szCs w:val="18"/>
                <w:lang w:val="de-DE"/>
              </w:rPr>
              <w:t>en</w:t>
            </w:r>
            <w:r w:rsidR="00A34336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</w:t>
            </w:r>
            <w:r w:rsidR="00E22803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und Dauern </w:t>
            </w: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ist möglich</w:t>
            </w:r>
            <w:r w:rsidR="00E22803" w:rsidRPr="00995EA9">
              <w:rPr>
                <w:rFonts w:ascii="TKMS" w:eastAsia="Calibri" w:hAnsi="TKMS"/>
                <w:sz w:val="18"/>
                <w:szCs w:val="18"/>
                <w:lang w:val="de-DE"/>
              </w:rPr>
              <w:t>. T</w:t>
            </w:r>
            <w:r w:rsidR="007F553A" w:rsidRPr="00995EA9">
              <w:rPr>
                <w:rFonts w:ascii="TKMS" w:eastAsia="Calibri" w:hAnsi="TKMS"/>
                <w:sz w:val="18"/>
                <w:szCs w:val="18"/>
                <w:lang w:val="de-DE"/>
              </w:rPr>
              <w:t>PG Project Link</w:t>
            </w:r>
            <w:r w:rsidR="00E22803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ist vollständig implementiert und ermöglicht eine Verlinkung (soft links) zu Teilprojekten. Vorgaben lassen sich in die Teilprojekte übertragen. Aus Teilprojekten können Statusinformationen übermittelt werden. - (Roll Up)</w:t>
            </w:r>
          </w:p>
          <w:p w14:paraId="12EA8496" w14:textId="4488CB3F" w:rsidR="007F553A" w:rsidRPr="00995EA9" w:rsidRDefault="007F553A" w:rsidP="007F553A">
            <w:pPr>
              <w:numPr>
                <w:ilvl w:val="0"/>
                <w:numId w:val="11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Dokumentenmanagement: Stellt eine zentrale Ablage für Projektdokumentation mit einheitlicher Struktur bereit, inklusive Anbindung an bestehende </w:t>
            </w: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lastRenderedPageBreak/>
              <w:t>SharePoint Sites.</w:t>
            </w:r>
            <w:r w:rsidR="001B22BC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Darüber hinaus ist eine Integration von OneNote möglich für die Erstellung von Meeting- und Gesprächsprotokollen </w:t>
            </w:r>
          </w:p>
          <w:p w14:paraId="49ED2EDB" w14:textId="77777777" w:rsidR="007F553A" w:rsidRPr="00995EA9" w:rsidRDefault="007F553A" w:rsidP="007F553A">
            <w:pPr>
              <w:numPr>
                <w:ilvl w:val="0"/>
                <w:numId w:val="11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Änderungsmanagement: Ermöglicht die Verwaltung von Änderungen an Leistungen, Terminen und Kosten über ein Change Log.</w:t>
            </w:r>
          </w:p>
          <w:p w14:paraId="090D3D20" w14:textId="77777777" w:rsidR="007F553A" w:rsidRPr="00995EA9" w:rsidRDefault="000810AB" w:rsidP="007F553A">
            <w:pPr>
              <w:numPr>
                <w:ilvl w:val="0"/>
                <w:numId w:val="11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Konfiguration</w:t>
            </w:r>
            <w:r w:rsidR="007F553A"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: </w:t>
            </w: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Basiskonfiguration der PWA ist aufgesetzt. Users, Groups und Ressource Categories sind aufgesetzt und konfiguriert. Notwendige Enterprise Projects sind erstellt und als Templates verfügbar.</w:t>
            </w:r>
          </w:p>
          <w:p w14:paraId="53D408E6" w14:textId="53BF01A1" w:rsidR="00E14168" w:rsidRPr="00995EA9" w:rsidRDefault="00E14168" w:rsidP="007F553A">
            <w:pPr>
              <w:numPr>
                <w:ilvl w:val="0"/>
                <w:numId w:val="11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Extension Datenbank ist </w:t>
            </w:r>
            <w:r w:rsidR="007C37D8">
              <w:rPr>
                <w:rFonts w:ascii="TKMS" w:eastAsia="Calibri" w:hAnsi="TKMS"/>
                <w:sz w:val="18"/>
                <w:szCs w:val="18"/>
                <w:lang w:val="de-DE"/>
              </w:rPr>
              <w:t>aufgesetzt</w:t>
            </w:r>
          </w:p>
        </w:tc>
        <w:tc>
          <w:tcPr>
            <w:tcW w:w="1525" w:type="dxa"/>
          </w:tcPr>
          <w:p w14:paraId="3FA36BB2" w14:textId="43849F7F" w:rsidR="007D11D8" w:rsidRPr="00995EA9" w:rsidRDefault="008721EA" w:rsidP="00757944">
            <w:pPr>
              <w:jc w:val="center"/>
              <w:rPr>
                <w:rFonts w:ascii="TKMS" w:eastAsia="Calibri" w:hAnsi="TKMS"/>
                <w:sz w:val="18"/>
                <w:szCs w:val="18"/>
              </w:rPr>
            </w:pPr>
            <w:r w:rsidRPr="00995EA9">
              <w:rPr>
                <w:rFonts w:ascii="TKMS" w:eastAsia="Calibri" w:hAnsi="TKMS"/>
                <w:sz w:val="18"/>
                <w:szCs w:val="18"/>
              </w:rPr>
              <w:lastRenderedPageBreak/>
              <w:t>J</w:t>
            </w:r>
            <w:r w:rsidR="00757944" w:rsidRPr="00995EA9">
              <w:rPr>
                <w:rFonts w:ascii="TKMS" w:eastAsia="Calibri" w:hAnsi="TKMS"/>
                <w:sz w:val="18"/>
                <w:szCs w:val="18"/>
              </w:rPr>
              <w:t>a</w:t>
            </w:r>
            <w:r w:rsidRPr="00995EA9">
              <w:rPr>
                <w:rFonts w:ascii="TKMS" w:eastAsia="Calibri" w:hAnsi="TKMS"/>
                <w:sz w:val="18"/>
                <w:szCs w:val="18"/>
              </w:rPr>
              <w:t xml:space="preserve"> (MVP)</w:t>
            </w:r>
          </w:p>
        </w:tc>
        <w:tc>
          <w:tcPr>
            <w:tcW w:w="1521" w:type="dxa"/>
          </w:tcPr>
          <w:p w14:paraId="3776007A" w14:textId="691332FC" w:rsidR="008721EA" w:rsidRPr="00995EA9" w:rsidRDefault="00293944" w:rsidP="00537C00">
            <w:pPr>
              <w:rPr>
                <w:rFonts w:ascii="TKMS" w:eastAsia="Calibri" w:hAnsi="TKMS"/>
                <w:sz w:val="18"/>
                <w:szCs w:val="18"/>
              </w:rPr>
            </w:pPr>
            <w:r w:rsidRPr="00995EA9">
              <w:rPr>
                <w:rFonts w:ascii="TKMS" w:eastAsia="Calibri" w:hAnsi="TKMS"/>
                <w:sz w:val="18"/>
                <w:szCs w:val="18"/>
              </w:rPr>
              <w:t xml:space="preserve">PWA </w:t>
            </w:r>
            <w:r w:rsidR="008721EA" w:rsidRPr="00995EA9">
              <w:rPr>
                <w:rFonts w:ascii="TKMS" w:eastAsia="Calibri" w:hAnsi="TKMS"/>
                <w:sz w:val="18"/>
                <w:szCs w:val="18"/>
              </w:rPr>
              <w:t>Server</w:t>
            </w:r>
          </w:p>
          <w:p w14:paraId="2202500C" w14:textId="77777777" w:rsidR="00293944" w:rsidRPr="00995EA9" w:rsidRDefault="00293944" w:rsidP="00537C00">
            <w:pPr>
              <w:rPr>
                <w:rFonts w:ascii="TKMS" w:eastAsia="Calibri" w:hAnsi="TKMS"/>
                <w:sz w:val="18"/>
                <w:szCs w:val="18"/>
              </w:rPr>
            </w:pPr>
            <w:r w:rsidRPr="00995EA9">
              <w:rPr>
                <w:rFonts w:ascii="TKMS" w:eastAsia="Calibri" w:hAnsi="TKMS"/>
                <w:sz w:val="18"/>
                <w:szCs w:val="18"/>
              </w:rPr>
              <w:t xml:space="preserve">Desktop App </w:t>
            </w:r>
          </w:p>
          <w:p w14:paraId="6E7B2CCE" w14:textId="77777777" w:rsidR="00293944" w:rsidRPr="00995EA9" w:rsidRDefault="00293944" w:rsidP="00537C00">
            <w:pPr>
              <w:rPr>
                <w:rFonts w:ascii="TKMS" w:eastAsia="Calibri" w:hAnsi="TKMS"/>
                <w:sz w:val="18"/>
                <w:szCs w:val="18"/>
              </w:rPr>
            </w:pPr>
            <w:r w:rsidRPr="00995EA9">
              <w:rPr>
                <w:rFonts w:ascii="TKMS" w:eastAsia="Calibri" w:hAnsi="TKMS"/>
                <w:sz w:val="18"/>
                <w:szCs w:val="18"/>
              </w:rPr>
              <w:t>TPG Project Link</w:t>
            </w:r>
          </w:p>
          <w:p w14:paraId="2E167956" w14:textId="66A892D7" w:rsidR="00EB2056" w:rsidRPr="00995EA9" w:rsidRDefault="00EB2056" w:rsidP="00537C00">
            <w:pPr>
              <w:rPr>
                <w:rFonts w:ascii="TKMS" w:eastAsia="Calibri" w:hAnsi="TKMS"/>
                <w:sz w:val="18"/>
                <w:szCs w:val="18"/>
              </w:rPr>
            </w:pPr>
            <w:r w:rsidRPr="00995EA9">
              <w:rPr>
                <w:rFonts w:ascii="TKMS" w:eastAsia="Calibri" w:hAnsi="TKMS"/>
                <w:sz w:val="18"/>
                <w:szCs w:val="18"/>
              </w:rPr>
              <w:t>Extension Datenbank</w:t>
            </w:r>
          </w:p>
        </w:tc>
      </w:tr>
      <w:tr w:rsidR="005A26A1" w:rsidRPr="006172AB" w14:paraId="38E829F6" w14:textId="77777777" w:rsidTr="00B54391">
        <w:trPr>
          <w:trHeight w:val="477"/>
        </w:trPr>
        <w:tc>
          <w:tcPr>
            <w:tcW w:w="988" w:type="dxa"/>
            <w:shd w:val="clear" w:color="auto" w:fill="DDDDDD"/>
          </w:tcPr>
          <w:p w14:paraId="3E7A7F8F" w14:textId="1BE5E7F6" w:rsidR="005A26A1" w:rsidRPr="00995EA9" w:rsidRDefault="005A26A1" w:rsidP="005A26A1">
            <w:pPr>
              <w:rPr>
                <w:rFonts w:ascii="TKMS" w:eastAsia="Calibri" w:hAnsi="TKMS"/>
                <w:color w:val="FF0000"/>
                <w:sz w:val="18"/>
                <w:szCs w:val="18"/>
                <w:lang w:val="de-DE"/>
              </w:rPr>
            </w:pPr>
            <w:r w:rsidRPr="00C3556A">
              <w:rPr>
                <w:rFonts w:ascii="TKMS" w:eastAsia="Calibri" w:hAnsi="TKMS"/>
                <w:sz w:val="18"/>
                <w:szCs w:val="18"/>
                <w:lang w:val="de-DE"/>
              </w:rPr>
              <w:t>R2</w:t>
            </w:r>
          </w:p>
        </w:tc>
        <w:tc>
          <w:tcPr>
            <w:tcW w:w="5811" w:type="dxa"/>
          </w:tcPr>
          <w:p w14:paraId="14FB5DF3" w14:textId="77777777" w:rsidR="00BC2F0B" w:rsidRPr="00995EA9" w:rsidRDefault="00BC2F0B" w:rsidP="005556CB">
            <w:pPr>
              <w:pStyle w:val="Listenabsatz"/>
              <w:numPr>
                <w:ilvl w:val="0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Ressourcenbedarf planen</w:t>
            </w:r>
          </w:p>
          <w:p w14:paraId="38D97BA7" w14:textId="29A38ECA" w:rsidR="00BC2F0B" w:rsidRDefault="00BC2F0B" w:rsidP="005556CB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Integration SAP HR</w:t>
            </w:r>
          </w:p>
          <w:p w14:paraId="12B12DCA" w14:textId="0CBFE5A4" w:rsidR="00BC2F0B" w:rsidRPr="00995EA9" w:rsidRDefault="00BC2F0B" w:rsidP="005556CB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Ermittlung des benötigten Bedarfs durch Planung auf generische Ressourcen</w:t>
            </w:r>
          </w:p>
          <w:p w14:paraId="32366B8F" w14:textId="381FC18B" w:rsidR="00BC2F0B" w:rsidRDefault="00BC2F0B" w:rsidP="005556CB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Aufbau Ressource Center</w:t>
            </w:r>
          </w:p>
          <w:p w14:paraId="08D7699E" w14:textId="77777777" w:rsidR="005556CB" w:rsidRPr="00995EA9" w:rsidRDefault="005556CB" w:rsidP="005556CB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Ressourcen allokieren</w:t>
            </w:r>
          </w:p>
          <w:p w14:paraId="650EEE43" w14:textId="5CAB3AB9" w:rsidR="005556CB" w:rsidRPr="005556CB" w:rsidRDefault="005556CB" w:rsidP="005556CB">
            <w:pPr>
              <w:pStyle w:val="Listenabsatz"/>
              <w:numPr>
                <w:ilvl w:val="2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Ressourcenzuweisung auf Vorgangsebene</w:t>
            </w:r>
          </w:p>
          <w:p w14:paraId="619E0691" w14:textId="52A13602" w:rsidR="005A26A1" w:rsidRPr="0064424E" w:rsidRDefault="005A26A1" w:rsidP="005556CB">
            <w:pPr>
              <w:pStyle w:val="Listenabsatz"/>
              <w:numPr>
                <w:ilvl w:val="0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64424E">
              <w:rPr>
                <w:rFonts w:ascii="TKMS" w:eastAsia="Calibri" w:hAnsi="TKMS"/>
                <w:sz w:val="18"/>
                <w:szCs w:val="18"/>
                <w:lang w:val="de-DE"/>
              </w:rPr>
              <w:t>Angebot kalkulieren</w:t>
            </w:r>
          </w:p>
          <w:p w14:paraId="066EDDB8" w14:textId="77777777" w:rsidR="005A26A1" w:rsidRPr="00A55994" w:rsidRDefault="005A26A1" w:rsidP="005556CB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 xml:space="preserve">Integration zwischen </w:t>
            </w:r>
            <w:r w:rsidRPr="00A55994">
              <w:rPr>
                <w:rFonts w:ascii="TKMS" w:eastAsia="Calibri" w:hAnsi="TKMS"/>
                <w:sz w:val="18"/>
                <w:szCs w:val="18"/>
                <w:lang w:val="de-DE"/>
              </w:rPr>
              <w:t xml:space="preserve">SAP AK </w:t>
            </w:r>
            <w:r>
              <w:rPr>
                <w:rFonts w:ascii="TKMS" w:eastAsia="Calibri" w:hAnsi="TKMS"/>
                <w:sz w:val="18"/>
                <w:szCs w:val="18"/>
                <w:lang w:val="de-DE"/>
              </w:rPr>
              <w:t>und</w:t>
            </w:r>
            <w:r w:rsidRPr="00A55994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M</w:t>
            </w:r>
            <w:r>
              <w:rPr>
                <w:rFonts w:ascii="TKMS" w:eastAsia="Calibri" w:hAnsi="TKMS"/>
                <w:sz w:val="18"/>
                <w:szCs w:val="18"/>
                <w:lang w:val="de-DE"/>
              </w:rPr>
              <w:t>SP über PS-Link</w:t>
            </w:r>
          </w:p>
          <w:p w14:paraId="663C84AD" w14:textId="77777777" w:rsidR="005A26A1" w:rsidRDefault="005A26A1" w:rsidP="005556CB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 xml:space="preserve">SAP </w:t>
            </w:r>
            <w:r w:rsidRPr="00A55994">
              <w:rPr>
                <w:rFonts w:ascii="TKMS" w:eastAsia="Calibri" w:hAnsi="TKMS"/>
                <w:sz w:val="18"/>
                <w:szCs w:val="18"/>
                <w:lang w:val="de-DE"/>
              </w:rPr>
              <w:t>AK Angebot mit MS</w:t>
            </w:r>
            <w:r>
              <w:rPr>
                <w:rFonts w:ascii="TKMS" w:eastAsia="Calibri" w:hAnsi="TKMS"/>
                <w:sz w:val="18"/>
                <w:szCs w:val="18"/>
                <w:lang w:val="de-DE"/>
              </w:rPr>
              <w:t>P-Projekt verlinkt und synchronisiert</w:t>
            </w:r>
          </w:p>
          <w:p w14:paraId="3ABAE0D3" w14:textId="77777777" w:rsidR="005A26A1" w:rsidRDefault="005A26A1" w:rsidP="005556CB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Mengengerüstplanung (Termin, Aufwände)</w:t>
            </w:r>
          </w:p>
          <w:p w14:paraId="2E4FE1C9" w14:textId="77777777" w:rsidR="005A26A1" w:rsidRDefault="005A26A1" w:rsidP="005556CB">
            <w:pPr>
              <w:pStyle w:val="Listenabsatz"/>
              <w:numPr>
                <w:ilvl w:val="2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Ablauf und Meilensteine planen</w:t>
            </w:r>
          </w:p>
          <w:p w14:paraId="49959B69" w14:textId="77777777" w:rsidR="005A26A1" w:rsidRDefault="005A26A1" w:rsidP="005556CB">
            <w:pPr>
              <w:pStyle w:val="Listenabsatz"/>
              <w:numPr>
                <w:ilvl w:val="2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Ressourcenbedarf und Aufwände ermitteln</w:t>
            </w:r>
          </w:p>
          <w:p w14:paraId="0B77D840" w14:textId="77777777" w:rsidR="005A26A1" w:rsidRPr="00AB0A2C" w:rsidRDefault="005A26A1" w:rsidP="005556CB">
            <w:pPr>
              <w:pStyle w:val="Listenabsatz"/>
              <w:numPr>
                <w:ilvl w:val="2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Herstellkosten ermitteln</w:t>
            </w:r>
          </w:p>
          <w:p w14:paraId="0FAFBF35" w14:textId="77777777" w:rsidR="005A26A1" w:rsidRDefault="005A26A1" w:rsidP="005556CB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Übertrag Plandaten und Arbeitsaufwände aus MSP in ein bereits bestehendes Angebot</w:t>
            </w:r>
          </w:p>
          <w:p w14:paraId="64471152" w14:textId="77777777" w:rsidR="005A26A1" w:rsidRPr="00A55994" w:rsidRDefault="005A26A1" w:rsidP="005556CB">
            <w:pPr>
              <w:pStyle w:val="Listenabsatz"/>
              <w:numPr>
                <w:ilvl w:val="2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Übertrag aggregiert aus allen Teilprojekte</w:t>
            </w:r>
          </w:p>
          <w:p w14:paraId="1570520E" w14:textId="77777777" w:rsidR="005A26A1" w:rsidRDefault="005A26A1" w:rsidP="005556CB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Kaufmännische Kalkulation in SAP AK</w:t>
            </w:r>
          </w:p>
          <w:p w14:paraId="7C7C702E" w14:textId="54462A17" w:rsidR="00BC2F0B" w:rsidRPr="00BC2F0B" w:rsidRDefault="005A26A1" w:rsidP="005556CB">
            <w:pPr>
              <w:pStyle w:val="Listenabsatz"/>
              <w:numPr>
                <w:ilvl w:val="0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Informationen aus SAP AK in MSP zurückschreiben</w:t>
            </w:r>
          </w:p>
        </w:tc>
        <w:tc>
          <w:tcPr>
            <w:tcW w:w="5529" w:type="dxa"/>
          </w:tcPr>
          <w:p w14:paraId="1F3E6CF5" w14:textId="77777777" w:rsidR="005A26A1" w:rsidRPr="005A26A1" w:rsidRDefault="005A26A1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5A26A1">
              <w:rPr>
                <w:rFonts w:ascii="TKMS" w:eastAsia="Calibri" w:hAnsi="TKMS"/>
                <w:sz w:val="18"/>
                <w:szCs w:val="18"/>
                <w:lang w:val="de-DE"/>
              </w:rPr>
              <w:t>Das übergeordnete Ziel des Releases ist erfolgreiche Umsetzung folgender Schwerpunkte:</w:t>
            </w:r>
          </w:p>
          <w:p w14:paraId="0CB8E37C" w14:textId="77777777" w:rsidR="006172AB" w:rsidRPr="00995EA9" w:rsidRDefault="006172AB" w:rsidP="006172AB">
            <w:pPr>
              <w:numPr>
                <w:ilvl w:val="0"/>
                <w:numId w:val="11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Qualitätssicherung: Bereitstellung von Health Checks zur Überprüfung der Pflegehygiene</w:t>
            </w:r>
          </w:p>
          <w:p w14:paraId="7A118219" w14:textId="4FE5E208" w:rsidR="006172AB" w:rsidRDefault="006172AB" w:rsidP="00001559">
            <w:pPr>
              <w:numPr>
                <w:ilvl w:val="0"/>
                <w:numId w:val="11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Issues können direkt an Projekte adressiert werden auf Basis der Health Checks</w:t>
            </w:r>
          </w:p>
          <w:p w14:paraId="1886667D" w14:textId="77169310" w:rsidR="00001559" w:rsidRPr="00001559" w:rsidRDefault="00001559" w:rsidP="00001559">
            <w:pPr>
              <w:numPr>
                <w:ilvl w:val="0"/>
                <w:numId w:val="11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Allgemeine Statusberichte und Terminabweichungsanalysen (Variance Analysis) sind generierbar. Erste PowerBi-Berichte sind erstellt.</w:t>
            </w:r>
          </w:p>
          <w:p w14:paraId="20288F0D" w14:textId="10C8953A" w:rsidR="005A26A1" w:rsidRDefault="005A26A1" w:rsidP="00B63F4D">
            <w:pPr>
              <w:pStyle w:val="Listenabsatz"/>
              <w:numPr>
                <w:ilvl w:val="0"/>
                <w:numId w:val="19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B63F4D">
              <w:rPr>
                <w:rFonts w:ascii="TKMS" w:eastAsia="Calibri" w:hAnsi="TKMS"/>
                <w:sz w:val="18"/>
                <w:szCs w:val="18"/>
                <w:lang w:val="de-DE"/>
              </w:rPr>
              <w:t>Integration von Angebotskalkulation</w:t>
            </w:r>
            <w:r w:rsidR="00B63F4D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</w:t>
            </w:r>
            <w:r w:rsidRPr="00B63F4D">
              <w:rPr>
                <w:rFonts w:ascii="TKMS" w:eastAsia="Calibri" w:hAnsi="TKMS"/>
                <w:sz w:val="18"/>
                <w:szCs w:val="18"/>
                <w:lang w:val="de-DE"/>
              </w:rPr>
              <w:t>durch eine durchgängige bidirektionale Systemkopplung zwischen SAP AK,</w:t>
            </w:r>
            <w:r w:rsidR="00B63F4D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</w:t>
            </w:r>
            <w:r w:rsidRPr="00B63F4D">
              <w:rPr>
                <w:rFonts w:ascii="TKMS" w:eastAsia="Calibri" w:hAnsi="TKMS"/>
                <w:sz w:val="18"/>
                <w:szCs w:val="18"/>
                <w:lang w:val="de-DE"/>
              </w:rPr>
              <w:t>MS Project</w:t>
            </w:r>
          </w:p>
          <w:p w14:paraId="4F04A869" w14:textId="77777777" w:rsidR="00B63F4D" w:rsidRDefault="00B63F4D" w:rsidP="00B63F4D">
            <w:pPr>
              <w:pStyle w:val="Listenabsatz"/>
              <w:numPr>
                <w:ilvl w:val="0"/>
                <w:numId w:val="19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B63F4D">
              <w:rPr>
                <w:rFonts w:ascii="TKMS" w:eastAsia="Calibri" w:hAnsi="TKMS"/>
                <w:sz w:val="18"/>
                <w:szCs w:val="18"/>
                <w:lang w:val="de-DE"/>
              </w:rPr>
              <w:t>Implementierung des PS-Link</w:t>
            </w:r>
          </w:p>
          <w:p w14:paraId="6FD0FE9B" w14:textId="3FC47D11" w:rsidR="00B63F4D" w:rsidRDefault="00B63F4D" w:rsidP="00B63F4D">
            <w:pPr>
              <w:pStyle w:val="Listenabsatz"/>
              <w:numPr>
                <w:ilvl w:val="0"/>
                <w:numId w:val="19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B63F4D">
              <w:rPr>
                <w:rFonts w:ascii="TKMS" w:eastAsia="Calibri" w:hAnsi="TKMS"/>
                <w:sz w:val="18"/>
                <w:szCs w:val="18"/>
                <w:lang w:val="de-DE"/>
              </w:rPr>
              <w:t>Der derzeitige Mengengerüstprozess ist abgelöst</w:t>
            </w:r>
          </w:p>
          <w:p w14:paraId="30D177E6" w14:textId="3017C82B" w:rsidR="00B63F4D" w:rsidRDefault="00B63F4D" w:rsidP="00B63F4D">
            <w:pPr>
              <w:pStyle w:val="Listenabsatz"/>
              <w:numPr>
                <w:ilvl w:val="0"/>
                <w:numId w:val="19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Schnittstelle zu SAP HR ist aufgesetzt. Ressourcen werden an MS Project Server übertragen</w:t>
            </w:r>
          </w:p>
          <w:p w14:paraId="79035387" w14:textId="1DD2C694" w:rsidR="00DF30A7" w:rsidRPr="00B63F4D" w:rsidRDefault="00DF30A7" w:rsidP="00B63F4D">
            <w:pPr>
              <w:pStyle w:val="Listenabsatz"/>
              <w:numPr>
                <w:ilvl w:val="0"/>
                <w:numId w:val="19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 xml:space="preserve">Ressource Center ist vollständig aufgesetzt (generisch, Mitarbeiter) + </w:t>
            </w:r>
            <w:r w:rsidR="00552BDF">
              <w:rPr>
                <w:rFonts w:ascii="TKMS" w:eastAsia="Calibri" w:hAnsi="TKMS"/>
                <w:sz w:val="18"/>
                <w:szCs w:val="18"/>
                <w:lang w:val="de-DE"/>
              </w:rPr>
              <w:t>Verbindung zwischen Ressource und Kostenstelle</w:t>
            </w:r>
          </w:p>
          <w:p w14:paraId="4CE88FBE" w14:textId="06138C6C" w:rsidR="00B63F4D" w:rsidRPr="00B63F4D" w:rsidRDefault="00B63F4D" w:rsidP="00B63F4D">
            <w:pPr>
              <w:ind w:left="360"/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</w:tc>
        <w:tc>
          <w:tcPr>
            <w:tcW w:w="1525" w:type="dxa"/>
          </w:tcPr>
          <w:p w14:paraId="10DF4FC2" w14:textId="77777777" w:rsidR="005A26A1" w:rsidRPr="00995EA9" w:rsidRDefault="005A26A1" w:rsidP="005A26A1">
            <w:pPr>
              <w:jc w:val="center"/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</w:tc>
        <w:tc>
          <w:tcPr>
            <w:tcW w:w="1521" w:type="dxa"/>
          </w:tcPr>
          <w:p w14:paraId="44EADA33" w14:textId="77777777" w:rsidR="005A26A1" w:rsidRPr="00B10381" w:rsidRDefault="005A26A1" w:rsidP="005A26A1">
            <w:pPr>
              <w:rPr>
                <w:rFonts w:ascii="TKMS" w:eastAsia="Calibri" w:hAnsi="TKMS"/>
                <w:sz w:val="18"/>
                <w:szCs w:val="18"/>
              </w:rPr>
            </w:pPr>
            <w:r w:rsidRPr="00B10381">
              <w:rPr>
                <w:rFonts w:ascii="TKMS" w:eastAsia="Calibri" w:hAnsi="TKMS"/>
                <w:sz w:val="18"/>
                <w:szCs w:val="18"/>
              </w:rPr>
              <w:t>TPG PS Link</w:t>
            </w:r>
          </w:p>
          <w:p w14:paraId="00C1B8C3" w14:textId="4005C889" w:rsidR="005A26A1" w:rsidRDefault="005A26A1" w:rsidP="005A26A1">
            <w:pPr>
              <w:rPr>
                <w:rFonts w:ascii="TKMS" w:eastAsia="Calibri" w:hAnsi="TKMS"/>
                <w:sz w:val="18"/>
                <w:szCs w:val="18"/>
              </w:rPr>
            </w:pPr>
            <w:r w:rsidRPr="00B10381">
              <w:rPr>
                <w:rFonts w:ascii="TKMS" w:eastAsia="Calibri" w:hAnsi="TKMS"/>
                <w:sz w:val="18"/>
                <w:szCs w:val="18"/>
              </w:rPr>
              <w:t>SAP</w:t>
            </w:r>
            <w:r w:rsidR="00BC2F0B">
              <w:rPr>
                <w:rFonts w:ascii="TKMS" w:eastAsia="Calibri" w:hAnsi="TKMS"/>
                <w:sz w:val="18"/>
                <w:szCs w:val="18"/>
              </w:rPr>
              <w:t xml:space="preserve"> HR</w:t>
            </w:r>
          </w:p>
          <w:p w14:paraId="4E5F970C" w14:textId="317BC83E" w:rsidR="00B63F4D" w:rsidRPr="00B10381" w:rsidRDefault="00B63F4D" w:rsidP="005A26A1">
            <w:pPr>
              <w:rPr>
                <w:rFonts w:ascii="TKMS" w:eastAsia="Calibri" w:hAnsi="TKMS"/>
                <w:sz w:val="18"/>
                <w:szCs w:val="18"/>
              </w:rPr>
            </w:pPr>
            <w:r>
              <w:rPr>
                <w:rFonts w:ascii="TKMS" w:eastAsia="Calibri" w:hAnsi="TKMS"/>
                <w:sz w:val="18"/>
                <w:szCs w:val="18"/>
              </w:rPr>
              <w:t>SAP AK</w:t>
            </w:r>
          </w:p>
          <w:p w14:paraId="22D9C956" w14:textId="77777777" w:rsidR="005A26A1" w:rsidRPr="00C3556A" w:rsidRDefault="005A26A1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C3556A">
              <w:rPr>
                <w:rFonts w:ascii="TKMS" w:eastAsia="Calibri" w:hAnsi="TKMS"/>
                <w:sz w:val="18"/>
                <w:szCs w:val="18"/>
                <w:lang w:val="de-DE"/>
              </w:rPr>
              <w:t>PWA Server</w:t>
            </w:r>
          </w:p>
          <w:p w14:paraId="180DC070" w14:textId="77777777" w:rsidR="005A26A1" w:rsidRPr="00D97A53" w:rsidRDefault="005A26A1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D97A53">
              <w:rPr>
                <w:rFonts w:ascii="TKMS" w:eastAsia="Calibri" w:hAnsi="TKMS"/>
                <w:sz w:val="18"/>
                <w:szCs w:val="18"/>
                <w:lang w:val="de-DE"/>
              </w:rPr>
              <w:t xml:space="preserve">Desktop App </w:t>
            </w:r>
          </w:p>
          <w:p w14:paraId="629C3FA5" w14:textId="77777777" w:rsidR="005A26A1" w:rsidRDefault="005A26A1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D97A53">
              <w:rPr>
                <w:rFonts w:ascii="TKMS" w:eastAsia="Calibri" w:hAnsi="TKMS"/>
                <w:sz w:val="18"/>
                <w:szCs w:val="18"/>
                <w:lang w:val="de-DE"/>
              </w:rPr>
              <w:t>Extension Datenbank</w:t>
            </w:r>
          </w:p>
          <w:p w14:paraId="62036FE2" w14:textId="77777777" w:rsidR="005A26A1" w:rsidRPr="005A26A1" w:rsidRDefault="005A26A1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</w:tc>
      </w:tr>
      <w:tr w:rsidR="005A26A1" w:rsidRPr="00D97A53" w14:paraId="6F1509B9" w14:textId="77777777" w:rsidTr="00B54391">
        <w:trPr>
          <w:trHeight w:val="477"/>
        </w:trPr>
        <w:tc>
          <w:tcPr>
            <w:tcW w:w="988" w:type="dxa"/>
            <w:shd w:val="clear" w:color="auto" w:fill="DDDDDD"/>
          </w:tcPr>
          <w:p w14:paraId="66A3D5AE" w14:textId="7665037B" w:rsidR="005A26A1" w:rsidRPr="00995EA9" w:rsidRDefault="005A26A1" w:rsidP="005A26A1">
            <w:pPr>
              <w:rPr>
                <w:rFonts w:ascii="TKMS" w:eastAsia="Calibri" w:hAnsi="TKMS"/>
                <w:color w:val="FF0000"/>
                <w:sz w:val="18"/>
                <w:szCs w:val="18"/>
                <w:lang w:val="de-DE"/>
              </w:rPr>
            </w:pPr>
            <w:r w:rsidRPr="00C3556A">
              <w:rPr>
                <w:rFonts w:ascii="TKMS" w:eastAsia="Calibri" w:hAnsi="TKMS"/>
                <w:sz w:val="18"/>
                <w:szCs w:val="18"/>
                <w:lang w:val="de-DE"/>
              </w:rPr>
              <w:lastRenderedPageBreak/>
              <w:t>R3</w:t>
            </w:r>
          </w:p>
        </w:tc>
        <w:tc>
          <w:tcPr>
            <w:tcW w:w="5811" w:type="dxa"/>
          </w:tcPr>
          <w:p w14:paraId="59DDE171" w14:textId="77777777" w:rsidR="005A26A1" w:rsidRDefault="005A26A1" w:rsidP="00686066">
            <w:pPr>
              <w:pStyle w:val="Listenabsatz"/>
              <w:numPr>
                <w:ilvl w:val="0"/>
                <w:numId w:val="16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AB0A2C">
              <w:rPr>
                <w:rFonts w:ascii="TKMS" w:eastAsia="Calibri" w:hAnsi="TKMS"/>
                <w:sz w:val="18"/>
                <w:szCs w:val="18"/>
                <w:lang w:val="de-DE"/>
              </w:rPr>
              <w:t>Kosten planen</w:t>
            </w:r>
          </w:p>
          <w:p w14:paraId="301EA4B0" w14:textId="77777777" w:rsidR="005A26A1" w:rsidRDefault="005A26A1" w:rsidP="00686066">
            <w:pPr>
              <w:pStyle w:val="Listenabsatz"/>
              <w:numPr>
                <w:ilvl w:val="1"/>
                <w:numId w:val="16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Integration zwischen SAP PS und MSP über PS-Link</w:t>
            </w:r>
          </w:p>
          <w:p w14:paraId="22A0B859" w14:textId="77777777" w:rsidR="005A26A1" w:rsidRDefault="005A26A1" w:rsidP="00686066">
            <w:pPr>
              <w:pStyle w:val="Listenabsatz"/>
              <w:numPr>
                <w:ilvl w:val="2"/>
                <w:numId w:val="16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 xml:space="preserve">Synchronisation Vorgänge und Plandaten MSP nach SAP </w:t>
            </w:r>
          </w:p>
          <w:p w14:paraId="0ACD01F5" w14:textId="77777777" w:rsidR="005A26A1" w:rsidRDefault="005A26A1" w:rsidP="005556CB">
            <w:pPr>
              <w:pStyle w:val="Listenabsatz"/>
              <w:ind w:left="2160"/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Hinweis: Berücksichtigung heutige PSP-Struktur in SAP</w:t>
            </w:r>
          </w:p>
          <w:p w14:paraId="75D0BC63" w14:textId="77777777" w:rsidR="005A26A1" w:rsidRDefault="005A26A1" w:rsidP="00686066">
            <w:pPr>
              <w:pStyle w:val="Listenabsatz"/>
              <w:numPr>
                <w:ilvl w:val="2"/>
                <w:numId w:val="16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Synchronisation des Kostenplans SAP nach MSP</w:t>
            </w:r>
          </w:p>
          <w:p w14:paraId="7516C3C7" w14:textId="77777777" w:rsidR="005A26A1" w:rsidRDefault="005A26A1" w:rsidP="00686066">
            <w:pPr>
              <w:pStyle w:val="Listenabsatz"/>
              <w:numPr>
                <w:ilvl w:val="0"/>
                <w:numId w:val="16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AB0A2C">
              <w:rPr>
                <w:rFonts w:ascii="TKMS" w:eastAsia="Calibri" w:hAnsi="TKMS"/>
                <w:sz w:val="18"/>
                <w:szCs w:val="18"/>
                <w:lang w:val="de-DE"/>
              </w:rPr>
              <w:t>Kosten steuern</w:t>
            </w:r>
          </w:p>
          <w:p w14:paraId="05619ABD" w14:textId="77777777" w:rsidR="005A26A1" w:rsidRDefault="005A26A1" w:rsidP="00686066">
            <w:pPr>
              <w:pStyle w:val="Listenabsatz"/>
              <w:numPr>
                <w:ilvl w:val="1"/>
                <w:numId w:val="16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Integration zwischen SAP PS und MSP über PS-Link</w:t>
            </w:r>
          </w:p>
          <w:p w14:paraId="0C79F870" w14:textId="77777777" w:rsidR="005A26A1" w:rsidRPr="00CD6B81" w:rsidRDefault="005A26A1" w:rsidP="00686066">
            <w:pPr>
              <w:pStyle w:val="Listenabsatz"/>
              <w:numPr>
                <w:ilvl w:val="2"/>
                <w:numId w:val="16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Bi-direktionale Synchronisation Plandaten und IST Daten (Stunden, Kosten)</w:t>
            </w:r>
          </w:p>
          <w:p w14:paraId="3E3CA7DF" w14:textId="77777777" w:rsidR="005A26A1" w:rsidRDefault="005A26A1" w:rsidP="00686066">
            <w:pPr>
              <w:pStyle w:val="Listenabsatz"/>
              <w:numPr>
                <w:ilvl w:val="1"/>
                <w:numId w:val="16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370E11">
              <w:rPr>
                <w:rFonts w:ascii="TKMS" w:eastAsia="Calibri" w:hAnsi="TKMS"/>
                <w:sz w:val="18"/>
                <w:szCs w:val="18"/>
                <w:lang w:val="de-DE"/>
              </w:rPr>
              <w:t>Überwachung der tatsächlichen Kosten und Vergleich mit dem geplanten Budget, um Abweichungen zu erkennen und zu korrigieren</w:t>
            </w:r>
          </w:p>
          <w:p w14:paraId="3800DEEB" w14:textId="2097788A" w:rsidR="005A26A1" w:rsidRPr="00222DAE" w:rsidRDefault="005A26A1" w:rsidP="00686066">
            <w:pPr>
              <w:pStyle w:val="Listenabsatz"/>
              <w:numPr>
                <w:ilvl w:val="1"/>
                <w:numId w:val="16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222DAE">
              <w:rPr>
                <w:rFonts w:ascii="TKMS" w:eastAsia="Calibri" w:hAnsi="TKMS"/>
                <w:sz w:val="18"/>
                <w:szCs w:val="18"/>
                <w:lang w:val="de-DE"/>
              </w:rPr>
              <w:t xml:space="preserve">Cost to Complete Prozess ist </w:t>
            </w:r>
            <w:r w:rsidR="00222DAE" w:rsidRPr="00222DAE">
              <w:rPr>
                <w:rFonts w:ascii="TKMS" w:eastAsia="Calibri" w:hAnsi="TKMS"/>
                <w:sz w:val="18"/>
                <w:szCs w:val="18"/>
                <w:lang w:val="de-DE"/>
              </w:rPr>
              <w:t>definiert</w:t>
            </w:r>
            <w:r w:rsidR="00222DAE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und </w:t>
            </w:r>
          </w:p>
          <w:p w14:paraId="1474AD19" w14:textId="77777777" w:rsidR="005A26A1" w:rsidRPr="00222DAE" w:rsidRDefault="005A26A1" w:rsidP="00686066">
            <w:pPr>
              <w:pStyle w:val="Listenabsatz"/>
              <w:numPr>
                <w:ilvl w:val="2"/>
                <w:numId w:val="16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222DAE">
              <w:rPr>
                <w:rFonts w:ascii="TKMS" w:eastAsia="Calibri" w:hAnsi="TKMS"/>
                <w:sz w:val="18"/>
                <w:szCs w:val="18"/>
                <w:lang w:val="de-DE"/>
              </w:rPr>
              <w:t>Unter Berücksichtigung eines Prüfprozesses (Fachliche Freigabe und Plausibilität)</w:t>
            </w:r>
          </w:p>
          <w:p w14:paraId="28E36D09" w14:textId="77777777" w:rsidR="005A26A1" w:rsidRPr="00CD6B81" w:rsidRDefault="005A26A1" w:rsidP="00686066">
            <w:pPr>
              <w:pStyle w:val="Listenabsatz"/>
              <w:numPr>
                <w:ilvl w:val="0"/>
                <w:numId w:val="16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CD6B81">
              <w:rPr>
                <w:rFonts w:ascii="TKMS" w:eastAsia="Calibri" w:hAnsi="TKMS"/>
                <w:sz w:val="18"/>
                <w:szCs w:val="18"/>
                <w:lang w:val="de-DE"/>
              </w:rPr>
              <w:t>Portfolio steuern</w:t>
            </w:r>
          </w:p>
          <w:p w14:paraId="5C4308F8" w14:textId="77777777" w:rsidR="005A26A1" w:rsidRDefault="005A26A1" w:rsidP="00686066">
            <w:pPr>
              <w:pStyle w:val="Listenabsatz"/>
              <w:numPr>
                <w:ilvl w:val="1"/>
                <w:numId w:val="16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Projektliste ist erweitert um Kostenkomponente</w:t>
            </w:r>
          </w:p>
          <w:p w14:paraId="12BBF1A1" w14:textId="77777777" w:rsidR="005A26A1" w:rsidRDefault="005A26A1" w:rsidP="00686066">
            <w:pPr>
              <w:pStyle w:val="Listenabsatz"/>
              <w:numPr>
                <w:ilvl w:val="0"/>
                <w:numId w:val="16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Reporting durchführen</w:t>
            </w:r>
            <w:r>
              <w:rPr>
                <w:rFonts w:ascii="TKMS" w:eastAsia="Calibri" w:hAnsi="TKMS"/>
                <w:sz w:val="18"/>
                <w:szCs w:val="18"/>
                <w:lang w:val="de-DE"/>
              </w:rPr>
              <w:t xml:space="preserve"> (Kostenkontrolle &amp; Commercial Controlling)</w:t>
            </w:r>
          </w:p>
          <w:p w14:paraId="4F3177AB" w14:textId="77777777" w:rsidR="005A26A1" w:rsidRDefault="005A26A1" w:rsidP="00686066">
            <w:pPr>
              <w:pStyle w:val="Listenabsatz"/>
              <w:numPr>
                <w:ilvl w:val="1"/>
                <w:numId w:val="16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Commercial Dashboards Portfolio</w:t>
            </w:r>
          </w:p>
          <w:p w14:paraId="37C8AE38" w14:textId="77777777" w:rsidR="005A26A1" w:rsidRDefault="005A26A1" w:rsidP="00686066">
            <w:pPr>
              <w:pStyle w:val="Listenabsatz"/>
              <w:numPr>
                <w:ilvl w:val="1"/>
                <w:numId w:val="16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 xml:space="preserve">Kosten-, Ressourcencontrolling: Projektdashboards erweitert um IST Aufwände und Kosten </w:t>
            </w:r>
          </w:p>
          <w:p w14:paraId="28D05EAE" w14:textId="77777777" w:rsidR="005A26A1" w:rsidRDefault="005A26A1" w:rsidP="00686066">
            <w:pPr>
              <w:pStyle w:val="Listenabsatz"/>
              <w:numPr>
                <w:ilvl w:val="2"/>
                <w:numId w:val="16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CtC</w:t>
            </w:r>
          </w:p>
          <w:p w14:paraId="5CCD05DC" w14:textId="77777777" w:rsidR="005A26A1" w:rsidRDefault="005A26A1" w:rsidP="00686066">
            <w:pPr>
              <w:pStyle w:val="Listenabsatz"/>
              <w:numPr>
                <w:ilvl w:val="2"/>
                <w:numId w:val="16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Projekt</w:t>
            </w:r>
          </w:p>
          <w:p w14:paraId="4066C228" w14:textId="77777777" w:rsidR="005A26A1" w:rsidRDefault="005A26A1" w:rsidP="00686066">
            <w:pPr>
              <w:pStyle w:val="Listenabsatz"/>
              <w:numPr>
                <w:ilvl w:val="2"/>
                <w:numId w:val="16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Portfolio</w:t>
            </w:r>
          </w:p>
          <w:p w14:paraId="364953D2" w14:textId="79726D88" w:rsidR="00686066" w:rsidRPr="00686066" w:rsidRDefault="00686066" w:rsidP="00686066">
            <w:pPr>
              <w:pStyle w:val="Listenabsatz"/>
              <w:numPr>
                <w:ilvl w:val="1"/>
                <w:numId w:val="16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Erweiterung Projektstatus Reporting um Planaufwand, Ist Aufwand, Forecast</w:t>
            </w:r>
          </w:p>
        </w:tc>
        <w:tc>
          <w:tcPr>
            <w:tcW w:w="5529" w:type="dxa"/>
          </w:tcPr>
          <w:p w14:paraId="40629DBF" w14:textId="445FB34F" w:rsidR="005A26A1" w:rsidRPr="00B63F4D" w:rsidRDefault="005A26A1" w:rsidP="00B63F4D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Das übergeordnete Ziel des Releases ist erfolgreiche Umsetzung folgender Schwerpunkte:</w:t>
            </w:r>
          </w:p>
          <w:p w14:paraId="5CCA0299" w14:textId="7CED6848" w:rsidR="00B63F4D" w:rsidRPr="00B63F4D" w:rsidRDefault="00B63F4D" w:rsidP="00B63F4D">
            <w:pPr>
              <w:pStyle w:val="Listenabsatz"/>
              <w:numPr>
                <w:ilvl w:val="0"/>
                <w:numId w:val="21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B63F4D">
              <w:rPr>
                <w:rFonts w:ascii="TKMS" w:eastAsia="Calibri" w:hAnsi="TKMS"/>
                <w:sz w:val="18"/>
                <w:szCs w:val="18"/>
                <w:lang w:val="de-DE"/>
              </w:rPr>
              <w:t>Integration von Kostenplanung, Kostensteuerung und Commercial Controlling durch eine durchgängige bidirektionale Systemkopplung zwischen SAP PS, MS Project</w:t>
            </w:r>
          </w:p>
          <w:p w14:paraId="224A8F1E" w14:textId="60D815D2" w:rsidR="005A26A1" w:rsidRPr="00B63F4D" w:rsidRDefault="005A26A1" w:rsidP="00B63F4D">
            <w:pPr>
              <w:pStyle w:val="Listenabsatz"/>
              <w:numPr>
                <w:ilvl w:val="0"/>
                <w:numId w:val="21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B63F4D">
              <w:rPr>
                <w:rFonts w:ascii="TKMS" w:eastAsia="Calibri" w:hAnsi="TKMS"/>
                <w:sz w:val="18"/>
                <w:szCs w:val="18"/>
                <w:lang w:val="de-DE"/>
              </w:rPr>
              <w:t>Ein strukturierter Cost to Complete (CtC)- Prozess ist implementiert (inkl. Plausibilitätsprüfung)</w:t>
            </w:r>
          </w:p>
          <w:p w14:paraId="21612680" w14:textId="77777777" w:rsidR="005A26A1" w:rsidRPr="00B63F4D" w:rsidRDefault="005A26A1" w:rsidP="00B63F4D">
            <w:pPr>
              <w:pStyle w:val="Listenabsatz"/>
              <w:numPr>
                <w:ilvl w:val="0"/>
                <w:numId w:val="21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B63F4D">
              <w:rPr>
                <w:rFonts w:ascii="TKMS" w:eastAsia="Calibri" w:hAnsi="TKMS"/>
                <w:sz w:val="18"/>
                <w:szCs w:val="18"/>
                <w:lang w:val="de-DE"/>
              </w:rPr>
              <w:t>Konsistente und steuerungsfähige Datenlage für Plan, Forecast und IST Kosten auf Projekt, Programm und Portfolioebene</w:t>
            </w:r>
          </w:p>
          <w:p w14:paraId="270EC39C" w14:textId="77777777" w:rsidR="005A26A1" w:rsidRPr="00B63F4D" w:rsidRDefault="005A26A1" w:rsidP="00B63F4D">
            <w:pPr>
              <w:pStyle w:val="Listenabsatz"/>
              <w:numPr>
                <w:ilvl w:val="0"/>
                <w:numId w:val="21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B63F4D">
              <w:rPr>
                <w:rFonts w:ascii="TKMS" w:eastAsia="Calibri" w:hAnsi="TKMS"/>
                <w:sz w:val="18"/>
                <w:szCs w:val="18"/>
                <w:lang w:val="de-DE"/>
              </w:rPr>
              <w:t>Integrierte Dashboards für Commercials, Projektleiter, Portfolio Owner, Portfoliomanager, Management</w:t>
            </w:r>
          </w:p>
          <w:p w14:paraId="7C72F99B" w14:textId="77777777" w:rsidR="005A26A1" w:rsidRPr="00B63F4D" w:rsidRDefault="005A26A1" w:rsidP="00B63F4D">
            <w:pPr>
              <w:pStyle w:val="Listenabsatz"/>
              <w:numPr>
                <w:ilvl w:val="0"/>
                <w:numId w:val="21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B63F4D">
              <w:rPr>
                <w:rFonts w:ascii="TKMS" w:eastAsia="Calibri" w:hAnsi="TKMS"/>
                <w:sz w:val="18"/>
                <w:szCs w:val="18"/>
                <w:lang w:val="de-DE"/>
              </w:rPr>
              <w:t>Grundlage für ein durchgängiges, integriertes Projektkosten- und Commercial-Controlling</w:t>
            </w:r>
          </w:p>
          <w:p w14:paraId="36217070" w14:textId="77777777" w:rsidR="005A26A1" w:rsidRPr="00D5061A" w:rsidRDefault="005A26A1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</w:tc>
        <w:tc>
          <w:tcPr>
            <w:tcW w:w="1525" w:type="dxa"/>
          </w:tcPr>
          <w:p w14:paraId="3BE347AA" w14:textId="77777777" w:rsidR="005A26A1" w:rsidRPr="00995EA9" w:rsidRDefault="005A26A1" w:rsidP="005A26A1">
            <w:pPr>
              <w:jc w:val="center"/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</w:tc>
        <w:tc>
          <w:tcPr>
            <w:tcW w:w="1521" w:type="dxa"/>
          </w:tcPr>
          <w:p w14:paraId="61DEA984" w14:textId="77777777" w:rsidR="005A26A1" w:rsidRPr="00B10381" w:rsidRDefault="005A26A1" w:rsidP="005A26A1">
            <w:pPr>
              <w:rPr>
                <w:rFonts w:ascii="TKMS" w:eastAsia="Calibri" w:hAnsi="TKMS"/>
                <w:sz w:val="18"/>
                <w:szCs w:val="18"/>
              </w:rPr>
            </w:pPr>
            <w:r w:rsidRPr="00B10381">
              <w:rPr>
                <w:rFonts w:ascii="TKMS" w:eastAsia="Calibri" w:hAnsi="TKMS"/>
                <w:sz w:val="18"/>
                <w:szCs w:val="18"/>
              </w:rPr>
              <w:t>TPG PS Link</w:t>
            </w:r>
          </w:p>
          <w:p w14:paraId="361A10AF" w14:textId="595F0BB2" w:rsidR="005A26A1" w:rsidRPr="00B10381" w:rsidRDefault="005A26A1" w:rsidP="005A26A1">
            <w:pPr>
              <w:rPr>
                <w:rFonts w:ascii="TKMS" w:eastAsia="Calibri" w:hAnsi="TKMS"/>
                <w:sz w:val="18"/>
                <w:szCs w:val="18"/>
              </w:rPr>
            </w:pPr>
            <w:r w:rsidRPr="00B10381">
              <w:rPr>
                <w:rFonts w:ascii="TKMS" w:eastAsia="Calibri" w:hAnsi="TKMS"/>
                <w:sz w:val="18"/>
                <w:szCs w:val="18"/>
              </w:rPr>
              <w:t>SAP</w:t>
            </w:r>
            <w:r w:rsidR="00B63F4D">
              <w:rPr>
                <w:rFonts w:ascii="TKMS" w:eastAsia="Calibri" w:hAnsi="TKMS"/>
                <w:sz w:val="18"/>
                <w:szCs w:val="18"/>
              </w:rPr>
              <w:t xml:space="preserve"> PS</w:t>
            </w:r>
          </w:p>
          <w:p w14:paraId="20FEDA59" w14:textId="77777777" w:rsidR="005A26A1" w:rsidRPr="00B10381" w:rsidRDefault="005A26A1" w:rsidP="005A26A1">
            <w:pPr>
              <w:rPr>
                <w:rFonts w:ascii="TKMS" w:eastAsia="Calibri" w:hAnsi="TKMS"/>
                <w:sz w:val="18"/>
                <w:szCs w:val="18"/>
              </w:rPr>
            </w:pPr>
            <w:r w:rsidRPr="00B10381">
              <w:rPr>
                <w:rFonts w:ascii="TKMS" w:eastAsia="Calibri" w:hAnsi="TKMS"/>
                <w:sz w:val="18"/>
                <w:szCs w:val="18"/>
              </w:rPr>
              <w:t>PWA Server</w:t>
            </w:r>
          </w:p>
          <w:p w14:paraId="6C0B5AD3" w14:textId="77777777" w:rsidR="005A26A1" w:rsidRPr="00D97A53" w:rsidRDefault="005A26A1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D97A53">
              <w:rPr>
                <w:rFonts w:ascii="TKMS" w:eastAsia="Calibri" w:hAnsi="TKMS"/>
                <w:sz w:val="18"/>
                <w:szCs w:val="18"/>
                <w:lang w:val="de-DE"/>
              </w:rPr>
              <w:t xml:space="preserve">Desktop App </w:t>
            </w:r>
          </w:p>
          <w:p w14:paraId="0AA85055" w14:textId="77777777" w:rsidR="005A26A1" w:rsidRDefault="005A26A1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D97A53">
              <w:rPr>
                <w:rFonts w:ascii="TKMS" w:eastAsia="Calibri" w:hAnsi="TKMS"/>
                <w:sz w:val="18"/>
                <w:szCs w:val="18"/>
                <w:lang w:val="de-DE"/>
              </w:rPr>
              <w:t>Extension Datenbank</w:t>
            </w:r>
          </w:p>
          <w:p w14:paraId="19410978" w14:textId="77777777" w:rsidR="005A26A1" w:rsidRPr="00B10381" w:rsidRDefault="005A26A1" w:rsidP="005A26A1">
            <w:pPr>
              <w:rPr>
                <w:rFonts w:ascii="TKMS" w:eastAsia="Calibri" w:hAnsi="TKMS"/>
                <w:sz w:val="18"/>
                <w:szCs w:val="18"/>
              </w:rPr>
            </w:pPr>
          </w:p>
        </w:tc>
      </w:tr>
      <w:tr w:rsidR="005A26A1" w:rsidRPr="005A26A1" w14:paraId="1D9F532D" w14:textId="77777777" w:rsidTr="00B54391">
        <w:trPr>
          <w:trHeight w:val="477"/>
        </w:trPr>
        <w:tc>
          <w:tcPr>
            <w:tcW w:w="988" w:type="dxa"/>
            <w:shd w:val="clear" w:color="auto" w:fill="DDDDDD"/>
          </w:tcPr>
          <w:p w14:paraId="3EA5060A" w14:textId="2BE613CC" w:rsidR="005A26A1" w:rsidRPr="00995EA9" w:rsidRDefault="005A26A1" w:rsidP="005A26A1">
            <w:pPr>
              <w:rPr>
                <w:rFonts w:ascii="TKMS" w:eastAsia="Calibri" w:hAnsi="TKMS"/>
                <w:color w:val="FF0000"/>
                <w:sz w:val="18"/>
                <w:szCs w:val="18"/>
                <w:lang w:val="de-DE"/>
              </w:rPr>
            </w:pPr>
            <w:r w:rsidRPr="00C3556A">
              <w:rPr>
                <w:rFonts w:ascii="TKMS" w:eastAsia="Calibri" w:hAnsi="TKMS"/>
                <w:sz w:val="18"/>
                <w:szCs w:val="18"/>
                <w:lang w:val="de-DE"/>
              </w:rPr>
              <w:t>R4a</w:t>
            </w:r>
          </w:p>
        </w:tc>
        <w:tc>
          <w:tcPr>
            <w:tcW w:w="5811" w:type="dxa"/>
          </w:tcPr>
          <w:p w14:paraId="24F54373" w14:textId="77777777" w:rsidR="005A26A1" w:rsidRPr="00995EA9" w:rsidRDefault="005A26A1" w:rsidP="005A26A1">
            <w:pPr>
              <w:pStyle w:val="Listenabsatz"/>
              <w:numPr>
                <w:ilvl w:val="0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Arbeitspakete beauftragen</w:t>
            </w:r>
          </w:p>
          <w:p w14:paraId="212901A0" w14:textId="13B2BCC4" w:rsidR="005A26A1" w:rsidRPr="00995EA9" w:rsidRDefault="005A26A1" w:rsidP="005A26A1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Verlinkung Vorgänge an JIRA auf Epic Ebene</w:t>
            </w:r>
          </w:p>
          <w:p w14:paraId="70BFC710" w14:textId="32B9D659" w:rsidR="005A26A1" w:rsidRPr="00995EA9" w:rsidRDefault="005A26A1" w:rsidP="005A26A1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Übermittlung relevanter Informationen von MSP (Vorgangsebene) an JIRA (Epic) </w:t>
            </w:r>
          </w:p>
          <w:p w14:paraId="42D9BC78" w14:textId="01C2EC68" w:rsidR="005A26A1" w:rsidRDefault="005A26A1" w:rsidP="005A26A1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Beschreibung Arbeitsaufträge</w:t>
            </w:r>
          </w:p>
          <w:p w14:paraId="4FAE91E6" w14:textId="0AFAFF20" w:rsidR="005A26A1" w:rsidRPr="00995EA9" w:rsidRDefault="005A26A1" w:rsidP="005A26A1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lastRenderedPageBreak/>
              <w:t>Prüfung und Festlegung wie Arbeitspakete der Produktion übergeben werden</w:t>
            </w:r>
          </w:p>
          <w:p w14:paraId="0DBE23F6" w14:textId="77777777" w:rsidR="005A26A1" w:rsidRPr="00995EA9" w:rsidRDefault="005A26A1" w:rsidP="005A26A1">
            <w:pPr>
              <w:pStyle w:val="Listenabsatz"/>
              <w:numPr>
                <w:ilvl w:val="0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Arbeitspakete abarbeiten</w:t>
            </w:r>
          </w:p>
          <w:p w14:paraId="06D09744" w14:textId="29493FC6" w:rsidR="005A26A1" w:rsidRPr="00995EA9" w:rsidRDefault="005A26A1" w:rsidP="005A26A1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Übermittlung relevanter Informationen von JIRA (Epic) an </w:t>
            </w:r>
            <w:r w:rsidRPr="00995EA9">
              <w:rPr>
                <w:rFonts w:ascii="TKMS" w:hAnsi="TKMS"/>
                <w:sz w:val="18"/>
                <w:szCs w:val="18"/>
                <w:lang w:val="de-DE"/>
              </w:rPr>
              <w:t>MSP</w:t>
            </w: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(Vorgangsebene)</w:t>
            </w:r>
          </w:p>
          <w:p w14:paraId="2260A3E5" w14:textId="1992C030" w:rsidR="005A26A1" w:rsidRPr="00995EA9" w:rsidRDefault="005A26A1" w:rsidP="005A26A1">
            <w:pPr>
              <w:pStyle w:val="Listenabsatz"/>
              <w:numPr>
                <w:ilvl w:val="2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Grundlage für den CtC Prozess</w:t>
            </w: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auf Arbeitspaket Ebene </w:t>
            </w:r>
            <w:r>
              <w:rPr>
                <w:rFonts w:ascii="TKMS" w:eastAsia="Calibri" w:hAnsi="TKMS"/>
                <w:sz w:val="18"/>
                <w:szCs w:val="18"/>
                <w:lang w:val="de-DE"/>
              </w:rPr>
              <w:t xml:space="preserve">ist implementiert </w:t>
            </w: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und relevante Daten werden zur Verfügung gestellt (Restaufwände, End Termine) </w:t>
            </w:r>
          </w:p>
          <w:p w14:paraId="5687B2AC" w14:textId="0D94B9A7" w:rsidR="005A26A1" w:rsidRPr="00995EA9" w:rsidRDefault="005A26A1" w:rsidP="005A26A1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Übermittlung relevanter Informationen von MSP (Vorgangsebene) an JIRA (Epic) – bspw. IST Stunden und Fortschrittsgrad)</w:t>
            </w:r>
          </w:p>
          <w:p w14:paraId="3D1198AC" w14:textId="1E78212D" w:rsidR="005A26A1" w:rsidRDefault="005A26A1" w:rsidP="005A26A1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Hinweis: Ist Aufwendungen aus SAP liegen noch nicht vor</w:t>
            </w:r>
          </w:p>
          <w:p w14:paraId="3844A97D" w14:textId="39E0C41D" w:rsidR="005A26A1" w:rsidRDefault="005A26A1" w:rsidP="005A26A1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Prüfung und Festlegung wie Ecktermine (Soll/IST) von der Produktion ins Projekt gespielt werden</w:t>
            </w:r>
          </w:p>
          <w:p w14:paraId="724C934C" w14:textId="6AEED8C5" w:rsidR="00222DAE" w:rsidRDefault="00222DAE" w:rsidP="00222DAE">
            <w:pPr>
              <w:pStyle w:val="Listenabsatz"/>
              <w:numPr>
                <w:ilvl w:val="0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Kosten steuern</w:t>
            </w:r>
          </w:p>
          <w:p w14:paraId="3B744AA9" w14:textId="30A252E4" w:rsidR="00222DAE" w:rsidRPr="00995EA9" w:rsidRDefault="00222DAE" w:rsidP="00222DAE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JIRA ist zur CtC Durchführung berücksichtigt und im Prozess integriert (Arbeitspakete&gt;Teilprojekte)</w:t>
            </w:r>
          </w:p>
          <w:p w14:paraId="32183844" w14:textId="6EEDC27B" w:rsidR="005A26A1" w:rsidRDefault="005A26A1" w:rsidP="005A26A1">
            <w:pPr>
              <w:pStyle w:val="Listenabsatz"/>
              <w:numPr>
                <w:ilvl w:val="0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Reporting durchführen</w:t>
            </w:r>
          </w:p>
          <w:p w14:paraId="7DCCAA1B" w14:textId="6F7A9B9A" w:rsidR="005A26A1" w:rsidRPr="003F02CD" w:rsidRDefault="005A26A1" w:rsidP="005A26A1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</w:rPr>
            </w:pPr>
            <w:r w:rsidRPr="003F02CD">
              <w:rPr>
                <w:rFonts w:ascii="TKMS" w:eastAsia="Calibri" w:hAnsi="TKMS"/>
                <w:sz w:val="18"/>
                <w:szCs w:val="18"/>
              </w:rPr>
              <w:t xml:space="preserve">Portfolio: Reports Risk und Issues </w:t>
            </w:r>
          </w:p>
          <w:p w14:paraId="01C14F50" w14:textId="77777777" w:rsidR="005A26A1" w:rsidRDefault="005A26A1" w:rsidP="005A26A1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Arbeitspaketstatus</w:t>
            </w:r>
          </w:p>
          <w:p w14:paraId="5BE5963B" w14:textId="1C6AC253" w:rsidR="005A26A1" w:rsidRPr="0064424E" w:rsidRDefault="005A26A1" w:rsidP="005A26A1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Termincontrolling: Forecast Endtermin</w:t>
            </w:r>
          </w:p>
        </w:tc>
        <w:tc>
          <w:tcPr>
            <w:tcW w:w="5529" w:type="dxa"/>
          </w:tcPr>
          <w:p w14:paraId="5D35BD2D" w14:textId="77777777" w:rsidR="005A26A1" w:rsidRPr="00D5061A" w:rsidRDefault="005A26A1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D5061A">
              <w:rPr>
                <w:rFonts w:ascii="TKMS" w:eastAsia="Calibri" w:hAnsi="TKMS"/>
                <w:sz w:val="18"/>
                <w:szCs w:val="18"/>
                <w:lang w:val="de-DE"/>
              </w:rPr>
              <w:lastRenderedPageBreak/>
              <w:t>Das übergeordnete Ziel des Releases ist erfolgreiche Umsetzung folgender Teilziele:</w:t>
            </w:r>
          </w:p>
          <w:p w14:paraId="6384A3F2" w14:textId="34348096" w:rsidR="005A26A1" w:rsidRPr="00995EA9" w:rsidRDefault="005A26A1" w:rsidP="005A26A1">
            <w:pPr>
              <w:pStyle w:val="Listenabsatz"/>
              <w:numPr>
                <w:ilvl w:val="0"/>
                <w:numId w:val="1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Eine durchgängige, systemgestützte Integration von JIRA und MS Project zur konsistenten Steuerung und Überwachung von Arbeitspaketen</w:t>
            </w:r>
          </w:p>
          <w:p w14:paraId="2C1CBE51" w14:textId="47EAADB0" w:rsidR="005A26A1" w:rsidRPr="00995EA9" w:rsidRDefault="005A26A1" w:rsidP="005A26A1">
            <w:pPr>
              <w:pStyle w:val="Listenabsatz"/>
              <w:numPr>
                <w:ilvl w:val="0"/>
                <w:numId w:val="1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lastRenderedPageBreak/>
              <w:t>Durch eine bi-direktionale Synchronisation relevanter Projekt-, Aufwands- und Fortschrittdaten. Die entsprechenden Daten werden für Reportingzwecke und Entscheidungsfindung bereitgestellt</w:t>
            </w:r>
          </w:p>
          <w:p w14:paraId="6C823A6E" w14:textId="6429E3D1" w:rsidR="005A26A1" w:rsidRPr="00995EA9" w:rsidRDefault="005A26A1" w:rsidP="005A26A1">
            <w:pPr>
              <w:pStyle w:val="Listenabsatz"/>
              <w:numPr>
                <w:ilvl w:val="0"/>
                <w:numId w:val="1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Die Bearbeitung von Arbeitspaketen können transparent nachverfolgt werden</w:t>
            </w:r>
          </w:p>
          <w:p w14:paraId="2F12DC04" w14:textId="7133F55A" w:rsidR="005A26A1" w:rsidRDefault="005A26A1" w:rsidP="005A26A1">
            <w:pPr>
              <w:pStyle w:val="Listenabsatz"/>
              <w:numPr>
                <w:ilvl w:val="0"/>
                <w:numId w:val="1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Möglichkeit im Rahmen des CtC Restaufwände und angepasste Ecktermine je Arbeitspakete aus JIRA an MS Project Server zu übergeben</w:t>
            </w:r>
            <w:r w:rsidR="004D09DA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– Erweiterung des CtC Prozesses</w:t>
            </w:r>
          </w:p>
          <w:p w14:paraId="11C14528" w14:textId="4EC9D60E" w:rsidR="004D09DA" w:rsidRPr="004D09DA" w:rsidRDefault="004D09DA" w:rsidP="004D09DA">
            <w:pPr>
              <w:ind w:left="360"/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</w:tc>
        <w:tc>
          <w:tcPr>
            <w:tcW w:w="1525" w:type="dxa"/>
          </w:tcPr>
          <w:p w14:paraId="3E86BC57" w14:textId="6722879F" w:rsidR="005A26A1" w:rsidRPr="00995EA9" w:rsidRDefault="005A26A1" w:rsidP="005A26A1">
            <w:pPr>
              <w:jc w:val="center"/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lastRenderedPageBreak/>
              <w:t>Ja</w:t>
            </w:r>
          </w:p>
        </w:tc>
        <w:tc>
          <w:tcPr>
            <w:tcW w:w="1521" w:type="dxa"/>
          </w:tcPr>
          <w:p w14:paraId="36A258B6" w14:textId="386EA6A7" w:rsidR="005A26A1" w:rsidRPr="00B10381" w:rsidRDefault="005A26A1" w:rsidP="005A26A1">
            <w:pPr>
              <w:rPr>
                <w:rFonts w:ascii="TKMS" w:eastAsia="Calibri" w:hAnsi="TKMS"/>
                <w:sz w:val="18"/>
                <w:szCs w:val="18"/>
              </w:rPr>
            </w:pPr>
            <w:r w:rsidRPr="00B10381">
              <w:rPr>
                <w:rFonts w:ascii="TKMS" w:eastAsia="Calibri" w:hAnsi="TKMS"/>
                <w:sz w:val="18"/>
                <w:szCs w:val="18"/>
              </w:rPr>
              <w:t>JIRA</w:t>
            </w:r>
          </w:p>
          <w:p w14:paraId="7E43B7E0" w14:textId="77777777" w:rsidR="005A26A1" w:rsidRPr="00B10381" w:rsidRDefault="005A26A1" w:rsidP="005A26A1">
            <w:pPr>
              <w:rPr>
                <w:rFonts w:ascii="TKMS" w:eastAsia="Calibri" w:hAnsi="TKMS"/>
                <w:sz w:val="18"/>
                <w:szCs w:val="18"/>
              </w:rPr>
            </w:pPr>
            <w:r w:rsidRPr="00B10381">
              <w:rPr>
                <w:rFonts w:ascii="TKMS" w:eastAsia="Calibri" w:hAnsi="TKMS"/>
                <w:sz w:val="18"/>
                <w:szCs w:val="18"/>
              </w:rPr>
              <w:t>TPG PS Link</w:t>
            </w:r>
          </w:p>
          <w:p w14:paraId="06F2174C" w14:textId="77777777" w:rsidR="005A26A1" w:rsidRPr="00B10381" w:rsidRDefault="005A26A1" w:rsidP="005A26A1">
            <w:pPr>
              <w:rPr>
                <w:rFonts w:ascii="TKMS" w:eastAsia="Calibri" w:hAnsi="TKMS"/>
                <w:sz w:val="18"/>
                <w:szCs w:val="18"/>
              </w:rPr>
            </w:pPr>
            <w:r w:rsidRPr="00B10381">
              <w:rPr>
                <w:rFonts w:ascii="TKMS" w:eastAsia="Calibri" w:hAnsi="TKMS"/>
                <w:sz w:val="18"/>
                <w:szCs w:val="18"/>
              </w:rPr>
              <w:t>PWA Server</w:t>
            </w:r>
          </w:p>
          <w:p w14:paraId="10746919" w14:textId="77777777" w:rsidR="005A26A1" w:rsidRPr="005A26A1" w:rsidRDefault="005A26A1" w:rsidP="005A26A1">
            <w:pPr>
              <w:rPr>
                <w:rFonts w:ascii="TKMS" w:eastAsia="Calibri" w:hAnsi="TKMS"/>
                <w:sz w:val="18"/>
                <w:szCs w:val="18"/>
              </w:rPr>
            </w:pPr>
            <w:r w:rsidRPr="005A26A1">
              <w:rPr>
                <w:rFonts w:ascii="TKMS" w:eastAsia="Calibri" w:hAnsi="TKMS"/>
                <w:sz w:val="18"/>
                <w:szCs w:val="18"/>
              </w:rPr>
              <w:t xml:space="preserve">Desktop App </w:t>
            </w:r>
          </w:p>
          <w:p w14:paraId="5CF0972F" w14:textId="77777777" w:rsidR="005A26A1" w:rsidRPr="005A26A1" w:rsidRDefault="005A26A1" w:rsidP="005A26A1">
            <w:pPr>
              <w:rPr>
                <w:rFonts w:ascii="TKMS" w:eastAsia="Calibri" w:hAnsi="TKMS"/>
                <w:sz w:val="18"/>
                <w:szCs w:val="18"/>
              </w:rPr>
            </w:pPr>
            <w:r w:rsidRPr="005A26A1">
              <w:rPr>
                <w:rFonts w:ascii="TKMS" w:eastAsia="Calibri" w:hAnsi="TKMS"/>
                <w:sz w:val="18"/>
                <w:szCs w:val="18"/>
              </w:rPr>
              <w:lastRenderedPageBreak/>
              <w:t>Extension Datenbank</w:t>
            </w:r>
          </w:p>
          <w:p w14:paraId="51F420E8" w14:textId="2CC875A4" w:rsidR="005A26A1" w:rsidRPr="00995EA9" w:rsidRDefault="005A26A1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</w:tc>
      </w:tr>
      <w:tr w:rsidR="005A26A1" w:rsidRPr="00D97A53" w14:paraId="716F0DE9" w14:textId="77777777" w:rsidTr="00B54391">
        <w:trPr>
          <w:trHeight w:val="477"/>
        </w:trPr>
        <w:tc>
          <w:tcPr>
            <w:tcW w:w="988" w:type="dxa"/>
            <w:shd w:val="clear" w:color="auto" w:fill="DDDDDD"/>
          </w:tcPr>
          <w:p w14:paraId="1142B43D" w14:textId="2107217E" w:rsidR="005A26A1" w:rsidRPr="00995EA9" w:rsidRDefault="005A26A1" w:rsidP="005A26A1">
            <w:pPr>
              <w:rPr>
                <w:rFonts w:ascii="TKMS" w:eastAsia="Calibri" w:hAnsi="TKMS"/>
                <w:color w:val="FF0000"/>
                <w:sz w:val="18"/>
                <w:szCs w:val="18"/>
                <w:lang w:val="de-DE"/>
              </w:rPr>
            </w:pPr>
            <w:r w:rsidRPr="00C3556A">
              <w:rPr>
                <w:rFonts w:ascii="TKMS" w:eastAsia="Calibri" w:hAnsi="TKMS"/>
                <w:sz w:val="18"/>
                <w:szCs w:val="18"/>
                <w:lang w:val="de-DE"/>
              </w:rPr>
              <w:lastRenderedPageBreak/>
              <w:t>R4b</w:t>
            </w:r>
          </w:p>
        </w:tc>
        <w:tc>
          <w:tcPr>
            <w:tcW w:w="5811" w:type="dxa"/>
          </w:tcPr>
          <w:p w14:paraId="63B3DB23" w14:textId="77777777" w:rsidR="005A26A1" w:rsidRPr="00995EA9" w:rsidRDefault="005A26A1" w:rsidP="005A26A1">
            <w:pPr>
              <w:pStyle w:val="Listenabsatz"/>
              <w:numPr>
                <w:ilvl w:val="0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Ressourcenbedarf planen</w:t>
            </w:r>
          </w:p>
          <w:p w14:paraId="4820FFCB" w14:textId="77777777" w:rsidR="005A26A1" w:rsidRPr="00995EA9" w:rsidRDefault="005A26A1" w:rsidP="005A26A1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Implementierung TPG Team Link </w:t>
            </w:r>
          </w:p>
          <w:p w14:paraId="3501D7CD" w14:textId="77777777" w:rsidR="005A26A1" w:rsidRPr="00995EA9" w:rsidRDefault="005A26A1" w:rsidP="005A26A1">
            <w:pPr>
              <w:pStyle w:val="Listenabsatz"/>
              <w:numPr>
                <w:ilvl w:val="2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Erzeugen von Ressourcenanfragen auf Projektebene</w:t>
            </w:r>
          </w:p>
          <w:p w14:paraId="22C0B123" w14:textId="77777777" w:rsidR="005A26A1" w:rsidRPr="00995EA9" w:rsidRDefault="005A26A1" w:rsidP="005A26A1">
            <w:pPr>
              <w:pStyle w:val="Listenabsatz"/>
              <w:numPr>
                <w:ilvl w:val="0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Ressourceneinsatz planen </w:t>
            </w:r>
          </w:p>
          <w:p w14:paraId="55584123" w14:textId="77777777" w:rsidR="005A26A1" w:rsidRPr="00995EA9" w:rsidRDefault="005A26A1" w:rsidP="005A26A1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TPG Team Link:</w:t>
            </w:r>
          </w:p>
          <w:p w14:paraId="35C7C91C" w14:textId="77777777" w:rsidR="005A26A1" w:rsidRPr="00995EA9" w:rsidRDefault="005A26A1" w:rsidP="005A26A1">
            <w:pPr>
              <w:pStyle w:val="Listenabsatz"/>
              <w:numPr>
                <w:ilvl w:val="2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Commitments/Ressourcenzusagen</w:t>
            </w:r>
          </w:p>
          <w:p w14:paraId="4C7B1881" w14:textId="77777777" w:rsidR="005A26A1" w:rsidRPr="00995EA9" w:rsidRDefault="005A26A1" w:rsidP="005A26A1">
            <w:pPr>
              <w:pStyle w:val="Listenabsatz"/>
              <w:numPr>
                <w:ilvl w:val="2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Differenzen zwischen Zusagen und Bedarfe</w:t>
            </w:r>
          </w:p>
          <w:p w14:paraId="2967E4D5" w14:textId="77777777" w:rsidR="005A26A1" w:rsidRPr="00995EA9" w:rsidRDefault="005A26A1" w:rsidP="005A26A1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Implementierung TPG Team Manager</w:t>
            </w:r>
          </w:p>
          <w:p w14:paraId="11C27C4C" w14:textId="77777777" w:rsidR="005A26A1" w:rsidRPr="00995EA9" w:rsidRDefault="005A26A1" w:rsidP="005A26A1">
            <w:pPr>
              <w:pStyle w:val="Listenabsatz"/>
              <w:numPr>
                <w:ilvl w:val="2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Implementierung Teamprojekte</w:t>
            </w:r>
          </w:p>
          <w:p w14:paraId="6D273CEF" w14:textId="77777777" w:rsidR="005A26A1" w:rsidRPr="00995EA9" w:rsidRDefault="005A26A1" w:rsidP="005A26A1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Auslastungssteuerung Mitarbeiter (Bedarfe, Verfügbarkeiten)</w:t>
            </w:r>
          </w:p>
          <w:p w14:paraId="1559880D" w14:textId="77777777" w:rsidR="005A26A1" w:rsidRPr="00995EA9" w:rsidRDefault="005A26A1" w:rsidP="005A26A1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Projektzusagen</w:t>
            </w:r>
          </w:p>
          <w:p w14:paraId="705710DA" w14:textId="77777777" w:rsidR="005A26A1" w:rsidRPr="00995EA9" w:rsidRDefault="005A26A1" w:rsidP="005A26A1">
            <w:pPr>
              <w:pStyle w:val="Listenabsatz"/>
              <w:numPr>
                <w:ilvl w:val="0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lastRenderedPageBreak/>
              <w:t>Ressourceneinsatz steuern</w:t>
            </w:r>
          </w:p>
          <w:p w14:paraId="572E75DA" w14:textId="77777777" w:rsidR="005A26A1" w:rsidRPr="00995EA9" w:rsidRDefault="005A26A1" w:rsidP="005A26A1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Ressourcensteuerung auf Projektebene</w:t>
            </w:r>
          </w:p>
          <w:p w14:paraId="2C6C1360" w14:textId="77777777" w:rsidR="005A26A1" w:rsidRPr="00995EA9" w:rsidRDefault="005A26A1" w:rsidP="005A26A1">
            <w:pPr>
              <w:pStyle w:val="Listenabsatz"/>
              <w:numPr>
                <w:ilvl w:val="2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Abgleich von geplanten und tatsächlichen Arbeitsstunden zur Überwachung der Ressourcenauslastung</w:t>
            </w:r>
          </w:p>
          <w:p w14:paraId="493001EC" w14:textId="77777777" w:rsidR="005A26A1" w:rsidRPr="00995EA9" w:rsidRDefault="005A26A1" w:rsidP="005A26A1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Ressourcensteuerung auf Teamebene</w:t>
            </w:r>
          </w:p>
          <w:p w14:paraId="51C68F7A" w14:textId="77777777" w:rsidR="005A26A1" w:rsidRPr="00995EA9" w:rsidRDefault="005A26A1" w:rsidP="005A26A1">
            <w:pPr>
              <w:pStyle w:val="Listenabsatz"/>
              <w:numPr>
                <w:ilvl w:val="2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Abgleich von geplanten und tatsächlichen Arbeitsstunden zur Überwachung der Ressourcenauslastung</w:t>
            </w:r>
          </w:p>
          <w:p w14:paraId="497B25DE" w14:textId="77777777" w:rsidR="005A26A1" w:rsidRPr="00995EA9" w:rsidRDefault="005A26A1" w:rsidP="005A26A1">
            <w:pPr>
              <w:pStyle w:val="Listenabsatz"/>
              <w:numPr>
                <w:ilvl w:val="0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Kapazitäten planen und steuern (Portfolio)</w:t>
            </w:r>
          </w:p>
          <w:p w14:paraId="14689ABB" w14:textId="77777777" w:rsidR="005A26A1" w:rsidRPr="00995EA9" w:rsidRDefault="005A26A1" w:rsidP="005A26A1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Planung und Verwaltung der verfügbaren Ressourcen </w:t>
            </w:r>
          </w:p>
          <w:p w14:paraId="0C04ACB0" w14:textId="77777777" w:rsidR="005A26A1" w:rsidRPr="00995EA9" w:rsidRDefault="005A26A1" w:rsidP="005A26A1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Portfolio überwachen</w:t>
            </w:r>
          </w:p>
          <w:p w14:paraId="2A618A9F" w14:textId="77777777" w:rsidR="005A26A1" w:rsidRPr="00995EA9" w:rsidRDefault="005A26A1" w:rsidP="005A26A1">
            <w:pPr>
              <w:pStyle w:val="Listenabsatz"/>
              <w:numPr>
                <w:ilvl w:val="2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Portfolioanlage</w:t>
            </w:r>
          </w:p>
          <w:p w14:paraId="7B0FAF74" w14:textId="77777777" w:rsidR="005A26A1" w:rsidRPr="00995EA9" w:rsidRDefault="005A26A1" w:rsidP="005A26A1">
            <w:pPr>
              <w:pStyle w:val="Listenabsatz"/>
              <w:numPr>
                <w:ilvl w:val="3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Zusammenstellung von Projektportfolien</w:t>
            </w:r>
          </w:p>
          <w:p w14:paraId="23CAF01A" w14:textId="77777777" w:rsidR="005A26A1" w:rsidRPr="00995EA9" w:rsidRDefault="005A26A1" w:rsidP="005A26A1">
            <w:pPr>
              <w:pStyle w:val="Listenabsatz"/>
              <w:numPr>
                <w:ilvl w:val="2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Implementierung TPG Portfolio Planner</w:t>
            </w:r>
          </w:p>
          <w:p w14:paraId="3B69CBC5" w14:textId="77777777" w:rsidR="005A26A1" w:rsidRPr="00995EA9" w:rsidRDefault="005A26A1" w:rsidP="005A26A1">
            <w:pPr>
              <w:pStyle w:val="Listenabsatz"/>
              <w:numPr>
                <w:ilvl w:val="2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Portfolio-/ Szenarioanalyse Termine und Ressourcen</w:t>
            </w:r>
          </w:p>
          <w:p w14:paraId="64BB127D" w14:textId="77777777" w:rsidR="005A26A1" w:rsidRPr="00995EA9" w:rsidRDefault="005A26A1" w:rsidP="005A26A1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Portfolio steuern</w:t>
            </w:r>
          </w:p>
          <w:p w14:paraId="77C14203" w14:textId="77777777" w:rsidR="005A26A1" w:rsidRPr="00995EA9" w:rsidRDefault="005A26A1" w:rsidP="005A26A1">
            <w:pPr>
              <w:pStyle w:val="Listenabsatz"/>
              <w:numPr>
                <w:ilvl w:val="2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Implementierung TPG Portfolio Planner</w:t>
            </w:r>
          </w:p>
          <w:p w14:paraId="4C0E6FEA" w14:textId="77777777" w:rsidR="005A26A1" w:rsidRDefault="005A26A1" w:rsidP="005A26A1">
            <w:pPr>
              <w:pStyle w:val="Listenabsatz"/>
              <w:numPr>
                <w:ilvl w:val="2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Priorisierung von Projekten (Ressourcen)</w:t>
            </w:r>
          </w:p>
          <w:p w14:paraId="0CDAD6F3" w14:textId="7F08D630" w:rsidR="00222DAE" w:rsidRPr="00222DAE" w:rsidRDefault="00222DAE" w:rsidP="00222DAE">
            <w:pPr>
              <w:pStyle w:val="Listenabsatz"/>
              <w:numPr>
                <w:ilvl w:val="2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222DAE">
              <w:rPr>
                <w:rFonts w:ascii="TKMS" w:eastAsia="Calibri" w:hAnsi="TKMS"/>
                <w:sz w:val="18"/>
                <w:szCs w:val="18"/>
                <w:lang w:val="de-DE"/>
              </w:rPr>
              <w:t>IST Daten stehen zur Portfoliosteuerung zur Verfügung</w:t>
            </w:r>
          </w:p>
          <w:p w14:paraId="26DCF701" w14:textId="4F651E2A" w:rsidR="005A26A1" w:rsidRPr="0064424E" w:rsidRDefault="005A26A1" w:rsidP="005A26A1">
            <w:pPr>
              <w:pStyle w:val="Listenabsatz"/>
              <w:numPr>
                <w:ilvl w:val="2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64424E">
              <w:rPr>
                <w:rFonts w:ascii="TKMS" w:eastAsia="Calibri" w:hAnsi="TKMS"/>
                <w:sz w:val="18"/>
                <w:szCs w:val="18"/>
                <w:lang w:val="de-DE"/>
              </w:rPr>
              <w:t xml:space="preserve">Projektliste ist erweitert um </w:t>
            </w:r>
            <w:r>
              <w:rPr>
                <w:rFonts w:ascii="TKMS" w:eastAsia="Calibri" w:hAnsi="TKMS"/>
                <w:sz w:val="18"/>
                <w:szCs w:val="18"/>
                <w:lang w:val="de-DE"/>
              </w:rPr>
              <w:t>Ressourcen</w:t>
            </w:r>
            <w:r w:rsidRPr="0064424E">
              <w:rPr>
                <w:rFonts w:ascii="TKMS" w:eastAsia="Calibri" w:hAnsi="TKMS"/>
                <w:sz w:val="18"/>
                <w:szCs w:val="18"/>
                <w:lang w:val="de-DE"/>
              </w:rPr>
              <w:t>komponente</w:t>
            </w:r>
          </w:p>
          <w:p w14:paraId="60E8438A" w14:textId="77777777" w:rsidR="005A26A1" w:rsidRPr="00995EA9" w:rsidRDefault="005A26A1" w:rsidP="005A26A1">
            <w:pPr>
              <w:pStyle w:val="Listenabsatz"/>
              <w:numPr>
                <w:ilvl w:val="0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Reporting durchführen (Unter Beachtung Planaufwände und Kapazitäten – Ist Aufwände aktuell nicht verfügbar)</w:t>
            </w:r>
          </w:p>
          <w:p w14:paraId="4973F5AD" w14:textId="2837A84C" w:rsidR="005A26A1" w:rsidRPr="00995EA9" w:rsidRDefault="005A26A1" w:rsidP="005A26A1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Dashboards/ Auswertungen zur strategischen Ressourcenplanung/-steuerung (Ansichten und Funktionen)</w:t>
            </w:r>
            <w:r>
              <w:rPr>
                <w:rFonts w:ascii="TKMS" w:eastAsia="Calibri" w:hAnsi="TKMS"/>
                <w:sz w:val="18"/>
                <w:szCs w:val="18"/>
                <w:lang w:val="de-DE"/>
              </w:rPr>
              <w:t xml:space="preserve"> – Linie, Projekt, Portfolio</w:t>
            </w:r>
          </w:p>
          <w:p w14:paraId="52ECF98E" w14:textId="59996121" w:rsidR="005A26A1" w:rsidRDefault="005A26A1" w:rsidP="005A26A1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Ressourcencontrolling: Erweiterung Projektstatus Reporting um Bedarfe, Auslastung, und Kapazitäten</w:t>
            </w:r>
          </w:p>
          <w:p w14:paraId="47094022" w14:textId="4BCCCA97" w:rsidR="005A26A1" w:rsidRPr="00995EA9" w:rsidRDefault="005A26A1" w:rsidP="005A26A1">
            <w:pPr>
              <w:pStyle w:val="Listenabsatz"/>
              <w:numPr>
                <w:ilvl w:val="1"/>
                <w:numId w:val="10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Programm Dashboards</w:t>
            </w:r>
          </w:p>
        </w:tc>
        <w:tc>
          <w:tcPr>
            <w:tcW w:w="5529" w:type="dxa"/>
          </w:tcPr>
          <w:p w14:paraId="3BE4B16B" w14:textId="360EC044" w:rsidR="005A26A1" w:rsidRDefault="005A26A1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lastRenderedPageBreak/>
              <w:t>Das übergeordnete Ziel des Releases ist erfolgreiche Umsetzung folgender Teilziele:</w:t>
            </w:r>
          </w:p>
          <w:p w14:paraId="488FA0A1" w14:textId="02C61719" w:rsidR="005A26A1" w:rsidRDefault="005A26A1" w:rsidP="005A26A1">
            <w:pPr>
              <w:pStyle w:val="Listenabsatz"/>
              <w:numPr>
                <w:ilvl w:val="0"/>
                <w:numId w:val="15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Erfolgreiche Implementierung der TPG CoreSuite (TPG Portfolio Planner, TPG TeamLink, TPG Team Manager)</w:t>
            </w:r>
          </w:p>
          <w:p w14:paraId="76AD3712" w14:textId="2FCBC7FF" w:rsidR="005A26A1" w:rsidRDefault="005A26A1" w:rsidP="005A26A1">
            <w:pPr>
              <w:pStyle w:val="Listenabsatz"/>
              <w:numPr>
                <w:ilvl w:val="0"/>
                <w:numId w:val="15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Bedarfs- und kapazitätsorientierte Planung, Zuweisung und Überwachung Ressourcen auf Projekt-, Team- und Portfolioebene</w:t>
            </w:r>
          </w:p>
          <w:p w14:paraId="7E3EDF4E" w14:textId="6ADEFC10" w:rsidR="005A26A1" w:rsidRDefault="005A26A1" w:rsidP="005A26A1">
            <w:pPr>
              <w:pStyle w:val="Listenabsatz"/>
              <w:numPr>
                <w:ilvl w:val="0"/>
                <w:numId w:val="15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Fundament zur Sicherstellung optimale Ressourcenauslastungen, belastbare Projektzusagen, fundierte Priorisierungsentscheidungen, sowie eine verbesserte Planungs- und Steuerungsqualität auf Portfolioebene</w:t>
            </w:r>
          </w:p>
          <w:p w14:paraId="269D23E5" w14:textId="291DAC8A" w:rsidR="005A26A1" w:rsidRPr="00D5061A" w:rsidRDefault="005A26A1" w:rsidP="005A26A1">
            <w:pPr>
              <w:pStyle w:val="Listenabsatz"/>
              <w:numPr>
                <w:ilvl w:val="0"/>
                <w:numId w:val="15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lastRenderedPageBreak/>
              <w:t>Erstellung und Implementierung von Dashboards und Report</w:t>
            </w:r>
            <w:r w:rsidR="00A07F12">
              <w:rPr>
                <w:rFonts w:ascii="TKMS" w:eastAsia="Calibri" w:hAnsi="TKMS"/>
                <w:sz w:val="18"/>
                <w:szCs w:val="18"/>
                <w:lang w:val="de-DE"/>
              </w:rPr>
              <w:t>ing</w:t>
            </w:r>
            <w:r>
              <w:rPr>
                <w:rFonts w:ascii="TKMS" w:eastAsia="Calibri" w:hAnsi="TKMS"/>
                <w:sz w:val="18"/>
                <w:szCs w:val="18"/>
                <w:lang w:val="de-DE"/>
              </w:rPr>
              <w:t xml:space="preserve"> zur Unterstützung der operativen, taktischen und strategischen Ressourcenplanung auf Projekt-, Team- und Portfolioebene</w:t>
            </w:r>
          </w:p>
          <w:p w14:paraId="71965C15" w14:textId="77777777" w:rsidR="005A26A1" w:rsidRPr="00995EA9" w:rsidRDefault="005A26A1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  <w:p w14:paraId="48EE2620" w14:textId="77777777" w:rsidR="005A26A1" w:rsidRPr="00995EA9" w:rsidRDefault="005A26A1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</w:tc>
        <w:tc>
          <w:tcPr>
            <w:tcW w:w="1525" w:type="dxa"/>
          </w:tcPr>
          <w:p w14:paraId="7339884B" w14:textId="42A27B41" w:rsidR="005A26A1" w:rsidRPr="00995EA9" w:rsidRDefault="005A26A1" w:rsidP="005A26A1">
            <w:pPr>
              <w:jc w:val="center"/>
              <w:rPr>
                <w:rFonts w:ascii="TKMS" w:eastAsia="Calibri" w:hAnsi="TKMS"/>
                <w:sz w:val="18"/>
                <w:szCs w:val="18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lastRenderedPageBreak/>
              <w:t>Ja</w:t>
            </w:r>
          </w:p>
        </w:tc>
        <w:tc>
          <w:tcPr>
            <w:tcW w:w="1521" w:type="dxa"/>
          </w:tcPr>
          <w:p w14:paraId="6E5F3A63" w14:textId="77777777" w:rsidR="005A26A1" w:rsidRPr="00B10381" w:rsidRDefault="005A26A1" w:rsidP="005A26A1">
            <w:pPr>
              <w:rPr>
                <w:rFonts w:ascii="TKMS" w:eastAsia="Calibri" w:hAnsi="TKMS"/>
                <w:sz w:val="18"/>
                <w:szCs w:val="18"/>
              </w:rPr>
            </w:pPr>
            <w:r w:rsidRPr="00B10381">
              <w:rPr>
                <w:rFonts w:ascii="TKMS" w:eastAsia="Calibri" w:hAnsi="TKMS"/>
                <w:sz w:val="18"/>
                <w:szCs w:val="18"/>
              </w:rPr>
              <w:t>TPG CoreSuite</w:t>
            </w:r>
          </w:p>
          <w:p w14:paraId="2BA75861" w14:textId="77777777" w:rsidR="005A26A1" w:rsidRPr="00B10381" w:rsidRDefault="005A26A1" w:rsidP="005A26A1">
            <w:pPr>
              <w:rPr>
                <w:rFonts w:ascii="TKMS" w:eastAsia="Calibri" w:hAnsi="TKMS"/>
                <w:sz w:val="18"/>
                <w:szCs w:val="18"/>
              </w:rPr>
            </w:pPr>
            <w:r w:rsidRPr="00B10381">
              <w:rPr>
                <w:rFonts w:ascii="TKMS" w:eastAsia="Calibri" w:hAnsi="TKMS"/>
                <w:sz w:val="18"/>
                <w:szCs w:val="18"/>
              </w:rPr>
              <w:t>PWA Server</w:t>
            </w:r>
          </w:p>
          <w:p w14:paraId="4DF65E99" w14:textId="77777777" w:rsidR="005A26A1" w:rsidRPr="00B10381" w:rsidRDefault="005A26A1" w:rsidP="005A26A1">
            <w:pPr>
              <w:rPr>
                <w:rFonts w:ascii="TKMS" w:eastAsia="Calibri" w:hAnsi="TKMS"/>
                <w:sz w:val="18"/>
                <w:szCs w:val="18"/>
              </w:rPr>
            </w:pPr>
            <w:r w:rsidRPr="00B10381">
              <w:rPr>
                <w:rFonts w:ascii="TKMS" w:eastAsia="Calibri" w:hAnsi="TKMS"/>
                <w:sz w:val="18"/>
                <w:szCs w:val="18"/>
              </w:rPr>
              <w:t xml:space="preserve">Desktop App </w:t>
            </w:r>
          </w:p>
          <w:p w14:paraId="7F97F9DB" w14:textId="77777777" w:rsidR="005A26A1" w:rsidRDefault="005A26A1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D97A53">
              <w:rPr>
                <w:rFonts w:ascii="TKMS" w:eastAsia="Calibri" w:hAnsi="TKMS"/>
                <w:sz w:val="18"/>
                <w:szCs w:val="18"/>
                <w:lang w:val="de-DE"/>
              </w:rPr>
              <w:t>Extension Datenbank</w:t>
            </w:r>
          </w:p>
          <w:p w14:paraId="25F10DB3" w14:textId="77777777" w:rsidR="005A26A1" w:rsidRPr="00995EA9" w:rsidRDefault="005A26A1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  <w:p w14:paraId="012E89F4" w14:textId="77777777" w:rsidR="005A26A1" w:rsidRPr="00995EA9" w:rsidRDefault="005A26A1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</w:tc>
      </w:tr>
    </w:tbl>
    <w:p w14:paraId="424D8372" w14:textId="77777777" w:rsidR="009C49CD" w:rsidRPr="00D97A53" w:rsidRDefault="009C49CD" w:rsidP="00537C00">
      <w:pPr>
        <w:rPr>
          <w:rFonts w:ascii="TKMS" w:hAnsi="TKMS"/>
          <w:lang w:val="de-DE"/>
        </w:rPr>
      </w:pPr>
    </w:p>
    <w:sectPr w:rsidR="009C49CD" w:rsidRPr="00D97A53" w:rsidSect="00537C00">
      <w:headerReference w:type="default" r:id="rId12"/>
      <w:footerReference w:type="default" r:id="rId13"/>
      <w:pgSz w:w="16838" w:h="11906" w:orient="landscape"/>
      <w:pgMar w:top="1417" w:right="1417" w:bottom="1417" w:left="1134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9106F" w14:textId="77777777" w:rsidR="00B53690" w:rsidRDefault="00B53690" w:rsidP="001C641B">
      <w:r>
        <w:separator/>
      </w:r>
    </w:p>
  </w:endnote>
  <w:endnote w:type="continuationSeparator" w:id="0">
    <w:p w14:paraId="10AFC692" w14:textId="77777777" w:rsidR="00B53690" w:rsidRDefault="00B53690" w:rsidP="001C6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KMS">
    <w:panose1 w:val="00000500000000000000"/>
    <w:charset w:val="00"/>
    <w:family w:val="auto"/>
    <w:pitch w:val="variable"/>
    <w:sig w:usb0="00000007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KMS Headline">
    <w:panose1 w:val="00000500000000000000"/>
    <w:charset w:val="00"/>
    <w:family w:val="auto"/>
    <w:pitch w:val="variable"/>
    <w:sig w:usb0="00000007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70" w:type="dxa"/>
      <w:tblBorders>
        <w:top w:val="single" w:sz="4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5"/>
      <w:gridCol w:w="4253"/>
      <w:gridCol w:w="2338"/>
    </w:tblGrid>
    <w:tr w:rsidR="001C641B" w:rsidRPr="004B4443" w14:paraId="59504BBE" w14:textId="77777777" w:rsidTr="001C641B">
      <w:tc>
        <w:tcPr>
          <w:tcW w:w="2765" w:type="dxa"/>
          <w:vAlign w:val="bottom"/>
        </w:tcPr>
        <w:p w14:paraId="1817E5A8" w14:textId="1DB45D64" w:rsidR="001C641B" w:rsidRPr="002B0352" w:rsidRDefault="001C641B" w:rsidP="001C641B">
          <w:pPr>
            <w:pStyle w:val="STNText"/>
            <w:rPr>
              <w:lang w:val="en-GB"/>
            </w:rPr>
          </w:pPr>
        </w:p>
      </w:tc>
      <w:tc>
        <w:tcPr>
          <w:tcW w:w="4253" w:type="dxa"/>
          <w:vAlign w:val="center"/>
        </w:tcPr>
        <w:p w14:paraId="67D21720" w14:textId="508E136E" w:rsidR="001C641B" w:rsidRPr="004B4443" w:rsidRDefault="001C641B" w:rsidP="001C641B">
          <w:pPr>
            <w:pStyle w:val="STNText1Centered"/>
            <w:rPr>
              <w:b/>
              <w:sz w:val="24"/>
            </w:rPr>
          </w:pPr>
          <w:r>
            <w:rPr>
              <w:b/>
              <w:sz w:val="24"/>
            </w:rPr>
            <w:t>TKMS ATLAS ELEKTRONIK GmbH</w:t>
          </w:r>
        </w:p>
      </w:tc>
      <w:tc>
        <w:tcPr>
          <w:tcW w:w="2338" w:type="dxa"/>
          <w:vAlign w:val="bottom"/>
        </w:tcPr>
        <w:p w14:paraId="01CE1034" w14:textId="758C3228" w:rsidR="001C641B" w:rsidRPr="004B4443" w:rsidRDefault="001C641B" w:rsidP="001C641B">
          <w:pPr>
            <w:pStyle w:val="STNTextright"/>
            <w:rPr>
              <w:lang w:val="en-GB"/>
            </w:rPr>
          </w:pPr>
        </w:p>
      </w:tc>
    </w:tr>
  </w:tbl>
  <w:p w14:paraId="4F70019F" w14:textId="77777777" w:rsidR="001C641B" w:rsidRDefault="001C641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CCAAA" w14:textId="77777777" w:rsidR="00B53690" w:rsidRDefault="00B53690" w:rsidP="001C641B">
      <w:r>
        <w:separator/>
      </w:r>
    </w:p>
  </w:footnote>
  <w:footnote w:type="continuationSeparator" w:id="0">
    <w:p w14:paraId="65C02B4D" w14:textId="77777777" w:rsidR="00B53690" w:rsidRDefault="00B53690" w:rsidP="001C64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98" w:type="dxa"/>
      <w:tblInd w:w="70" w:type="dxa"/>
      <w:tblBorders>
        <w:insideH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331"/>
      <w:gridCol w:w="5167"/>
    </w:tblGrid>
    <w:tr w:rsidR="001C641B" w:rsidRPr="00B66DCC" w14:paraId="3921DD55" w14:textId="77777777" w:rsidTr="00537C00">
      <w:trPr>
        <w:cantSplit/>
        <w:trHeight w:val="214"/>
      </w:trPr>
      <w:tc>
        <w:tcPr>
          <w:tcW w:w="15498" w:type="dxa"/>
          <w:gridSpan w:val="2"/>
          <w:tcBorders>
            <w:top w:val="nil"/>
            <w:bottom w:val="nil"/>
          </w:tcBorders>
        </w:tcPr>
        <w:p w14:paraId="60D3D1BB" w14:textId="239D892B" w:rsidR="001C641B" w:rsidRPr="00860B50" w:rsidRDefault="00C3556A" w:rsidP="001C641B">
          <w:pPr>
            <w:pStyle w:val="STNHeadermidbold"/>
            <w:rPr>
              <w:rFonts w:ascii="TKMS" w:hAnsi="TKMS"/>
              <w:color w:val="000000"/>
            </w:rPr>
          </w:pPr>
          <w:r>
            <w:rPr>
              <w:rFonts w:ascii="TKMS" w:hAnsi="TKMS"/>
              <w:color w:val="000000"/>
            </w:rPr>
            <w:t>VS: OFFEN</w:t>
          </w:r>
          <w:r w:rsidR="001C641B" w:rsidRPr="00860B50">
            <w:rPr>
              <w:rFonts w:ascii="TKMS" w:hAnsi="TKMS"/>
              <w:color w:val="000000"/>
            </w:rPr>
            <w:br/>
            <w:t>ISMS:</w:t>
          </w:r>
          <w:r w:rsidR="000125AF">
            <w:rPr>
              <w:rFonts w:ascii="TKMS" w:hAnsi="TKMS"/>
              <w:color w:val="000000"/>
            </w:rPr>
            <w:t xml:space="preserve"> </w:t>
          </w:r>
          <w:r w:rsidR="001C641B" w:rsidRPr="00860B50">
            <w:rPr>
              <w:rFonts w:ascii="TKMS" w:hAnsi="TKMS"/>
              <w:color w:val="000000"/>
            </w:rPr>
            <w:t>I</w:t>
          </w:r>
          <w:r w:rsidR="001C641B">
            <w:rPr>
              <w:rFonts w:ascii="TKMS" w:hAnsi="TKMS"/>
              <w:color w:val="000000"/>
            </w:rPr>
            <w:t>NTERN</w:t>
          </w:r>
        </w:p>
      </w:tc>
    </w:tr>
    <w:tr w:rsidR="001C641B" w:rsidRPr="00B66DCC" w14:paraId="43E42847" w14:textId="77777777" w:rsidTr="00537C00">
      <w:trPr>
        <w:cantSplit/>
        <w:trHeight w:val="207"/>
      </w:trPr>
      <w:tc>
        <w:tcPr>
          <w:tcW w:w="10331" w:type="dxa"/>
          <w:tcBorders>
            <w:top w:val="nil"/>
          </w:tcBorders>
        </w:tcPr>
        <w:p w14:paraId="6334DD05" w14:textId="762AF2AB" w:rsidR="001C641B" w:rsidRPr="00B66DCC" w:rsidRDefault="001C641B" w:rsidP="001C641B">
          <w:pPr>
            <w:pStyle w:val="STNHeaderleftbold"/>
            <w:rPr>
              <w:lang w:val="de-DE"/>
            </w:rPr>
          </w:pPr>
        </w:p>
      </w:tc>
      <w:tc>
        <w:tcPr>
          <w:tcW w:w="5166" w:type="dxa"/>
          <w:tcBorders>
            <w:top w:val="nil"/>
          </w:tcBorders>
        </w:tcPr>
        <w:p w14:paraId="7E0FEC2B" w14:textId="77777777" w:rsidR="001C641B" w:rsidRPr="00B66DCC" w:rsidRDefault="001C641B" w:rsidP="001C641B">
          <w:pPr>
            <w:pStyle w:val="STNHeaderrightbold"/>
            <w:rPr>
              <w:lang w:val="de-DE"/>
            </w:rPr>
          </w:pPr>
        </w:p>
      </w:tc>
    </w:tr>
    <w:tr w:rsidR="001C641B" w:rsidRPr="003010FD" w14:paraId="1ABCD5A4" w14:textId="77777777" w:rsidTr="00B66DCC">
      <w:trPr>
        <w:cantSplit/>
        <w:trHeight w:val="45"/>
      </w:trPr>
      <w:tc>
        <w:tcPr>
          <w:tcW w:w="10331" w:type="dxa"/>
        </w:tcPr>
        <w:p w14:paraId="08E69282" w14:textId="16842776" w:rsidR="001C641B" w:rsidRPr="00B66DCC" w:rsidRDefault="001C641B" w:rsidP="001C641B">
          <w:pPr>
            <w:pStyle w:val="STNHeaderleftbold"/>
            <w:rPr>
              <w:lang w:val="de-DE"/>
            </w:rPr>
          </w:pPr>
        </w:p>
      </w:tc>
      <w:tc>
        <w:tcPr>
          <w:tcW w:w="5166" w:type="dxa"/>
        </w:tcPr>
        <w:p w14:paraId="60BBABDB" w14:textId="11B0EAEF" w:rsidR="001C641B" w:rsidRPr="001A473C" w:rsidRDefault="001C641B" w:rsidP="001C641B">
          <w:pPr>
            <w:pStyle w:val="STNHeaderright"/>
            <w:rPr>
              <w:lang w:val="de-DE"/>
            </w:rPr>
          </w:pPr>
        </w:p>
      </w:tc>
    </w:tr>
  </w:tbl>
  <w:p w14:paraId="450C5CAC" w14:textId="77777777" w:rsidR="001C641B" w:rsidRDefault="001C641B" w:rsidP="001C641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B29"/>
    <w:multiLevelType w:val="hybridMultilevel"/>
    <w:tmpl w:val="ACEA2D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70A18"/>
    <w:multiLevelType w:val="hybridMultilevel"/>
    <w:tmpl w:val="BB6CCD0A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041CC"/>
    <w:multiLevelType w:val="hybridMultilevel"/>
    <w:tmpl w:val="DA9042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4755F"/>
    <w:multiLevelType w:val="hybridMultilevel"/>
    <w:tmpl w:val="2D30FB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50CB9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9E03B53"/>
    <w:multiLevelType w:val="hybridMultilevel"/>
    <w:tmpl w:val="42EA9CD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564E13"/>
    <w:multiLevelType w:val="hybridMultilevel"/>
    <w:tmpl w:val="E8A45D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AE15E1"/>
    <w:multiLevelType w:val="hybridMultilevel"/>
    <w:tmpl w:val="FB2C89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686410"/>
    <w:multiLevelType w:val="multilevel"/>
    <w:tmpl w:val="EF2A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40BCB"/>
    <w:multiLevelType w:val="hybridMultilevel"/>
    <w:tmpl w:val="BC50DB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AC7ACC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0826BD0"/>
    <w:multiLevelType w:val="hybridMultilevel"/>
    <w:tmpl w:val="D6C877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00072"/>
    <w:multiLevelType w:val="multilevel"/>
    <w:tmpl w:val="A972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8743C"/>
    <w:multiLevelType w:val="hybridMultilevel"/>
    <w:tmpl w:val="D834DB8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EF83BF1"/>
    <w:multiLevelType w:val="hybridMultilevel"/>
    <w:tmpl w:val="77380F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72108C"/>
    <w:multiLevelType w:val="hybridMultilevel"/>
    <w:tmpl w:val="3FFC17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7A6151"/>
    <w:multiLevelType w:val="hybridMultilevel"/>
    <w:tmpl w:val="A46C3482"/>
    <w:lvl w:ilvl="0" w:tplc="36B4031C">
      <w:numFmt w:val="bullet"/>
      <w:lvlText w:val="•"/>
      <w:lvlJc w:val="left"/>
      <w:pPr>
        <w:ind w:left="1070" w:hanging="710"/>
      </w:pPr>
      <w:rPr>
        <w:rFonts w:ascii="TKMS" w:eastAsia="Calibri" w:hAnsi="TKM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FA1600"/>
    <w:multiLevelType w:val="hybridMultilevel"/>
    <w:tmpl w:val="429013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ED3A94"/>
    <w:multiLevelType w:val="hybridMultilevel"/>
    <w:tmpl w:val="FED00F92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7035D5"/>
    <w:multiLevelType w:val="hybridMultilevel"/>
    <w:tmpl w:val="B80E9C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8735D0"/>
    <w:multiLevelType w:val="hybridMultilevel"/>
    <w:tmpl w:val="4E1847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424945">
    <w:abstractNumId w:val="10"/>
  </w:num>
  <w:num w:numId="2" w16cid:durableId="955793534">
    <w:abstractNumId w:val="4"/>
  </w:num>
  <w:num w:numId="3" w16cid:durableId="1222981979">
    <w:abstractNumId w:val="5"/>
  </w:num>
  <w:num w:numId="4" w16cid:durableId="352388074">
    <w:abstractNumId w:val="13"/>
  </w:num>
  <w:num w:numId="5" w16cid:durableId="856163824">
    <w:abstractNumId w:val="0"/>
  </w:num>
  <w:num w:numId="6" w16cid:durableId="1365592621">
    <w:abstractNumId w:val="17"/>
  </w:num>
  <w:num w:numId="7" w16cid:durableId="425460893">
    <w:abstractNumId w:val="2"/>
  </w:num>
  <w:num w:numId="8" w16cid:durableId="907156061">
    <w:abstractNumId w:val="12"/>
  </w:num>
  <w:num w:numId="9" w16cid:durableId="1561745992">
    <w:abstractNumId w:val="9"/>
  </w:num>
  <w:num w:numId="10" w16cid:durableId="1003316977">
    <w:abstractNumId w:val="20"/>
  </w:num>
  <w:num w:numId="11" w16cid:durableId="1588422555">
    <w:abstractNumId w:val="8"/>
  </w:num>
  <w:num w:numId="12" w16cid:durableId="1228027325">
    <w:abstractNumId w:val="15"/>
  </w:num>
  <w:num w:numId="13" w16cid:durableId="1029375304">
    <w:abstractNumId w:val="11"/>
  </w:num>
  <w:num w:numId="14" w16cid:durableId="1604528644">
    <w:abstractNumId w:val="3"/>
  </w:num>
  <w:num w:numId="15" w16cid:durableId="230162510">
    <w:abstractNumId w:val="19"/>
  </w:num>
  <w:num w:numId="16" w16cid:durableId="843279188">
    <w:abstractNumId w:val="7"/>
  </w:num>
  <w:num w:numId="17" w16cid:durableId="1302810639">
    <w:abstractNumId w:val="16"/>
  </w:num>
  <w:num w:numId="18" w16cid:durableId="295529044">
    <w:abstractNumId w:val="18"/>
  </w:num>
  <w:num w:numId="19" w16cid:durableId="1333023424">
    <w:abstractNumId w:val="14"/>
  </w:num>
  <w:num w:numId="20" w16cid:durableId="1604534653">
    <w:abstractNumId w:val="1"/>
  </w:num>
  <w:num w:numId="21" w16cid:durableId="19845027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1B"/>
    <w:rsid w:val="00001559"/>
    <w:rsid w:val="00005536"/>
    <w:rsid w:val="000125AF"/>
    <w:rsid w:val="00027B61"/>
    <w:rsid w:val="000447FB"/>
    <w:rsid w:val="00046B23"/>
    <w:rsid w:val="0004712C"/>
    <w:rsid w:val="0004763F"/>
    <w:rsid w:val="00077EC8"/>
    <w:rsid w:val="000810AB"/>
    <w:rsid w:val="0008144D"/>
    <w:rsid w:val="00087955"/>
    <w:rsid w:val="000952FB"/>
    <w:rsid w:val="000A1626"/>
    <w:rsid w:val="000A4F49"/>
    <w:rsid w:val="000C3D9D"/>
    <w:rsid w:val="000C4A3A"/>
    <w:rsid w:val="000C75B1"/>
    <w:rsid w:val="000E4C55"/>
    <w:rsid w:val="000E5FA5"/>
    <w:rsid w:val="000F3A02"/>
    <w:rsid w:val="000F3DB8"/>
    <w:rsid w:val="00103F4B"/>
    <w:rsid w:val="00105D1D"/>
    <w:rsid w:val="001230FC"/>
    <w:rsid w:val="001247BA"/>
    <w:rsid w:val="00126CD8"/>
    <w:rsid w:val="00146FF8"/>
    <w:rsid w:val="00155929"/>
    <w:rsid w:val="001751E6"/>
    <w:rsid w:val="001851D9"/>
    <w:rsid w:val="001A582E"/>
    <w:rsid w:val="001A6BFF"/>
    <w:rsid w:val="001B08E3"/>
    <w:rsid w:val="001B22BC"/>
    <w:rsid w:val="001B5695"/>
    <w:rsid w:val="001C2ABC"/>
    <w:rsid w:val="001C5CBA"/>
    <w:rsid w:val="001C641B"/>
    <w:rsid w:val="00200CF8"/>
    <w:rsid w:val="00203700"/>
    <w:rsid w:val="00222DAE"/>
    <w:rsid w:val="00293944"/>
    <w:rsid w:val="002A19E5"/>
    <w:rsid w:val="002C4478"/>
    <w:rsid w:val="003316E8"/>
    <w:rsid w:val="003512AB"/>
    <w:rsid w:val="00370E11"/>
    <w:rsid w:val="00386EF6"/>
    <w:rsid w:val="003925C6"/>
    <w:rsid w:val="00392E21"/>
    <w:rsid w:val="00392FB5"/>
    <w:rsid w:val="003D0173"/>
    <w:rsid w:val="003D4B2D"/>
    <w:rsid w:val="003D4C06"/>
    <w:rsid w:val="003F02CD"/>
    <w:rsid w:val="004100C6"/>
    <w:rsid w:val="00411B44"/>
    <w:rsid w:val="00412922"/>
    <w:rsid w:val="004419B7"/>
    <w:rsid w:val="00447B67"/>
    <w:rsid w:val="00453022"/>
    <w:rsid w:val="00463E30"/>
    <w:rsid w:val="00466006"/>
    <w:rsid w:val="004731D9"/>
    <w:rsid w:val="00476711"/>
    <w:rsid w:val="00481AC1"/>
    <w:rsid w:val="004902BF"/>
    <w:rsid w:val="0049098D"/>
    <w:rsid w:val="004A338B"/>
    <w:rsid w:val="004A78E0"/>
    <w:rsid w:val="004C79E4"/>
    <w:rsid w:val="004D0790"/>
    <w:rsid w:val="004D09DA"/>
    <w:rsid w:val="004E6888"/>
    <w:rsid w:val="004F57FD"/>
    <w:rsid w:val="00520437"/>
    <w:rsid w:val="005212F7"/>
    <w:rsid w:val="00525617"/>
    <w:rsid w:val="00537C00"/>
    <w:rsid w:val="00551BE4"/>
    <w:rsid w:val="00552BDF"/>
    <w:rsid w:val="005556CB"/>
    <w:rsid w:val="00561172"/>
    <w:rsid w:val="005710B2"/>
    <w:rsid w:val="0059610D"/>
    <w:rsid w:val="005A005E"/>
    <w:rsid w:val="005A26A1"/>
    <w:rsid w:val="005B7B24"/>
    <w:rsid w:val="005D6D48"/>
    <w:rsid w:val="005E3F07"/>
    <w:rsid w:val="005E5221"/>
    <w:rsid w:val="00605A7D"/>
    <w:rsid w:val="00605D1E"/>
    <w:rsid w:val="006069EA"/>
    <w:rsid w:val="006172AB"/>
    <w:rsid w:val="0064424E"/>
    <w:rsid w:val="00653B8A"/>
    <w:rsid w:val="00666F26"/>
    <w:rsid w:val="006704F0"/>
    <w:rsid w:val="00670AB8"/>
    <w:rsid w:val="00684407"/>
    <w:rsid w:val="00684987"/>
    <w:rsid w:val="00686066"/>
    <w:rsid w:val="00686F93"/>
    <w:rsid w:val="00692612"/>
    <w:rsid w:val="00692B87"/>
    <w:rsid w:val="006C54F4"/>
    <w:rsid w:val="006D61D0"/>
    <w:rsid w:val="006D6F18"/>
    <w:rsid w:val="006E6D5A"/>
    <w:rsid w:val="006F2AD6"/>
    <w:rsid w:val="007021F2"/>
    <w:rsid w:val="00703500"/>
    <w:rsid w:val="00727898"/>
    <w:rsid w:val="00731E3A"/>
    <w:rsid w:val="00757944"/>
    <w:rsid w:val="00765548"/>
    <w:rsid w:val="00773DCF"/>
    <w:rsid w:val="00776D0B"/>
    <w:rsid w:val="007866F2"/>
    <w:rsid w:val="007A5D3B"/>
    <w:rsid w:val="007B56B6"/>
    <w:rsid w:val="007B7D5E"/>
    <w:rsid w:val="007C37D8"/>
    <w:rsid w:val="007C63F3"/>
    <w:rsid w:val="007D11D8"/>
    <w:rsid w:val="007F553A"/>
    <w:rsid w:val="00831852"/>
    <w:rsid w:val="00863B00"/>
    <w:rsid w:val="00866973"/>
    <w:rsid w:val="008721EA"/>
    <w:rsid w:val="008A7C15"/>
    <w:rsid w:val="008E0C9F"/>
    <w:rsid w:val="008E41E3"/>
    <w:rsid w:val="009324EA"/>
    <w:rsid w:val="009445FF"/>
    <w:rsid w:val="0094525E"/>
    <w:rsid w:val="00950710"/>
    <w:rsid w:val="00967291"/>
    <w:rsid w:val="0098390F"/>
    <w:rsid w:val="00995EA9"/>
    <w:rsid w:val="009A6304"/>
    <w:rsid w:val="009C36A9"/>
    <w:rsid w:val="009C49CD"/>
    <w:rsid w:val="009D372A"/>
    <w:rsid w:val="00A010EA"/>
    <w:rsid w:val="00A07F12"/>
    <w:rsid w:val="00A10E0A"/>
    <w:rsid w:val="00A34336"/>
    <w:rsid w:val="00A43B50"/>
    <w:rsid w:val="00A4486E"/>
    <w:rsid w:val="00A54583"/>
    <w:rsid w:val="00A5536D"/>
    <w:rsid w:val="00A55994"/>
    <w:rsid w:val="00A639B2"/>
    <w:rsid w:val="00A946DA"/>
    <w:rsid w:val="00A9577D"/>
    <w:rsid w:val="00AB0908"/>
    <w:rsid w:val="00AB0A2C"/>
    <w:rsid w:val="00AC7B5E"/>
    <w:rsid w:val="00AD75B5"/>
    <w:rsid w:val="00AE0B8E"/>
    <w:rsid w:val="00B00304"/>
    <w:rsid w:val="00B055B1"/>
    <w:rsid w:val="00B10381"/>
    <w:rsid w:val="00B14CEC"/>
    <w:rsid w:val="00B24F34"/>
    <w:rsid w:val="00B27D15"/>
    <w:rsid w:val="00B3362C"/>
    <w:rsid w:val="00B4408B"/>
    <w:rsid w:val="00B469CE"/>
    <w:rsid w:val="00B5196B"/>
    <w:rsid w:val="00B53690"/>
    <w:rsid w:val="00B54391"/>
    <w:rsid w:val="00B609A2"/>
    <w:rsid w:val="00B63F4D"/>
    <w:rsid w:val="00B66DCC"/>
    <w:rsid w:val="00B73A63"/>
    <w:rsid w:val="00B96B8F"/>
    <w:rsid w:val="00BB146C"/>
    <w:rsid w:val="00BC2F0B"/>
    <w:rsid w:val="00BD1BEA"/>
    <w:rsid w:val="00BF7373"/>
    <w:rsid w:val="00C04F78"/>
    <w:rsid w:val="00C23AB3"/>
    <w:rsid w:val="00C30235"/>
    <w:rsid w:val="00C34224"/>
    <w:rsid w:val="00C3556A"/>
    <w:rsid w:val="00C64223"/>
    <w:rsid w:val="00C77C98"/>
    <w:rsid w:val="00C81604"/>
    <w:rsid w:val="00C939DB"/>
    <w:rsid w:val="00C957D4"/>
    <w:rsid w:val="00CC67FE"/>
    <w:rsid w:val="00CC75AA"/>
    <w:rsid w:val="00CD6B81"/>
    <w:rsid w:val="00CE43A2"/>
    <w:rsid w:val="00D11A88"/>
    <w:rsid w:val="00D12DD9"/>
    <w:rsid w:val="00D25430"/>
    <w:rsid w:val="00D40460"/>
    <w:rsid w:val="00D5061A"/>
    <w:rsid w:val="00D73E24"/>
    <w:rsid w:val="00D806A1"/>
    <w:rsid w:val="00D97A53"/>
    <w:rsid w:val="00DB2EEE"/>
    <w:rsid w:val="00DD27A1"/>
    <w:rsid w:val="00DE65AF"/>
    <w:rsid w:val="00DE6B96"/>
    <w:rsid w:val="00DF13CA"/>
    <w:rsid w:val="00DF30A7"/>
    <w:rsid w:val="00E01BC4"/>
    <w:rsid w:val="00E14168"/>
    <w:rsid w:val="00E20DD4"/>
    <w:rsid w:val="00E22803"/>
    <w:rsid w:val="00E2798A"/>
    <w:rsid w:val="00E7097B"/>
    <w:rsid w:val="00E73E06"/>
    <w:rsid w:val="00E93F5F"/>
    <w:rsid w:val="00EA28A1"/>
    <w:rsid w:val="00EB2056"/>
    <w:rsid w:val="00EC4978"/>
    <w:rsid w:val="00F129F7"/>
    <w:rsid w:val="00F20042"/>
    <w:rsid w:val="00F40F99"/>
    <w:rsid w:val="00F5554B"/>
    <w:rsid w:val="00F55A1B"/>
    <w:rsid w:val="00F6141C"/>
    <w:rsid w:val="00F77FCD"/>
    <w:rsid w:val="00F90660"/>
    <w:rsid w:val="00F953D1"/>
    <w:rsid w:val="00FA101F"/>
    <w:rsid w:val="00FC2100"/>
    <w:rsid w:val="00FE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2D65B4"/>
  <w15:chartTrackingRefBased/>
  <w15:docId w15:val="{439F55C5-B4C8-48E9-9137-EAD7E51E6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641B"/>
    <w:pPr>
      <w:spacing w:after="0" w:line="240" w:lineRule="auto"/>
    </w:pPr>
    <w:rPr>
      <w:rFonts w:ascii="Arial" w:eastAsia="Times New Roman" w:hAnsi="Arial" w:cs="Times New Roman"/>
      <w:kern w:val="0"/>
      <w:sz w:val="20"/>
      <w:szCs w:val="22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C6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C6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C6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6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6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64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64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64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64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6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C6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C6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64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64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64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64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64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64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64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6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6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6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6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641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641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64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6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641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641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nhideWhenUsed/>
    <w:rsid w:val="001C641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1C641B"/>
  </w:style>
  <w:style w:type="paragraph" w:styleId="Fuzeile">
    <w:name w:val="footer"/>
    <w:basedOn w:val="Standard"/>
    <w:link w:val="FuzeileZchn"/>
    <w:unhideWhenUsed/>
    <w:rsid w:val="001C641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1C641B"/>
  </w:style>
  <w:style w:type="paragraph" w:customStyle="1" w:styleId="STNHeaderright">
    <w:name w:val=".STN_Header_right"/>
    <w:basedOn w:val="Standard"/>
    <w:rsid w:val="001C641B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  <w:tab w:val="left" w:pos="3572"/>
        <w:tab w:val="left" w:pos="3969"/>
        <w:tab w:val="left" w:pos="4366"/>
        <w:tab w:val="left" w:pos="4763"/>
        <w:tab w:val="left" w:pos="5160"/>
        <w:tab w:val="left" w:pos="5557"/>
      </w:tabs>
      <w:jc w:val="right"/>
    </w:pPr>
    <w:rPr>
      <w:szCs w:val="20"/>
      <w:lang w:eastAsia="de-DE"/>
    </w:rPr>
  </w:style>
  <w:style w:type="paragraph" w:customStyle="1" w:styleId="STNHeaderrightbold">
    <w:name w:val=".STN_Header_right_bold"/>
    <w:basedOn w:val="STNHeaderright"/>
    <w:autoRedefine/>
    <w:rsid w:val="001C641B"/>
    <w:rPr>
      <w:b/>
    </w:rPr>
  </w:style>
  <w:style w:type="paragraph" w:customStyle="1" w:styleId="STNHeaderleftbold">
    <w:name w:val=".STN_Header_left_bold"/>
    <w:basedOn w:val="Standard"/>
    <w:autoRedefine/>
    <w:rsid w:val="001C641B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  <w:tab w:val="left" w:pos="3572"/>
        <w:tab w:val="left" w:pos="3969"/>
        <w:tab w:val="left" w:pos="4366"/>
        <w:tab w:val="left" w:pos="4763"/>
        <w:tab w:val="left" w:pos="5160"/>
        <w:tab w:val="left" w:pos="5557"/>
      </w:tabs>
    </w:pPr>
    <w:rPr>
      <w:b/>
      <w:szCs w:val="20"/>
      <w:lang w:eastAsia="de-DE"/>
    </w:rPr>
  </w:style>
  <w:style w:type="paragraph" w:customStyle="1" w:styleId="STNHeadermidbold">
    <w:name w:val=".STN_Header_mid_bold"/>
    <w:basedOn w:val="STNHeaderleftbold"/>
    <w:qFormat/>
    <w:rsid w:val="001C641B"/>
    <w:pPr>
      <w:jc w:val="center"/>
    </w:pPr>
    <w:rPr>
      <w:lang w:val="de-DE"/>
    </w:rPr>
  </w:style>
  <w:style w:type="paragraph" w:customStyle="1" w:styleId="STNText1Centered">
    <w:name w:val=".STN_Text1_Centered"/>
    <w:basedOn w:val="STNText"/>
    <w:next w:val="Standard"/>
    <w:rsid w:val="001C641B"/>
    <w:pPr>
      <w:jc w:val="center"/>
    </w:pPr>
  </w:style>
  <w:style w:type="paragraph" w:customStyle="1" w:styleId="STNText">
    <w:name w:val=".STN_Text"/>
    <w:aliases w:val="Zentriert"/>
    <w:link w:val="STNTextZchn"/>
    <w:rsid w:val="001C641B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  <w:tab w:val="left" w:pos="3572"/>
        <w:tab w:val="left" w:pos="3969"/>
        <w:tab w:val="left" w:pos="4366"/>
        <w:tab w:val="left" w:pos="4763"/>
        <w:tab w:val="left" w:pos="5160"/>
        <w:tab w:val="left" w:pos="5557"/>
      </w:tabs>
      <w:spacing w:before="40" w:after="40" w:line="240" w:lineRule="auto"/>
    </w:pPr>
    <w:rPr>
      <w:rFonts w:ascii="Arial" w:eastAsia="Times New Roman" w:hAnsi="Arial" w:cs="Times New Roman"/>
      <w:kern w:val="0"/>
      <w:sz w:val="20"/>
      <w:szCs w:val="20"/>
      <w:lang w:val="en-US" w:eastAsia="de-DE"/>
      <w14:ligatures w14:val="none"/>
    </w:rPr>
  </w:style>
  <w:style w:type="paragraph" w:customStyle="1" w:styleId="STNTextright">
    <w:name w:val=".STN_Textright"/>
    <w:basedOn w:val="Standard"/>
    <w:rsid w:val="001C641B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  <w:tab w:val="left" w:pos="3572"/>
        <w:tab w:val="left" w:pos="3969"/>
        <w:tab w:val="left" w:pos="4366"/>
        <w:tab w:val="left" w:pos="4763"/>
        <w:tab w:val="left" w:pos="5160"/>
        <w:tab w:val="left" w:pos="5557"/>
      </w:tabs>
      <w:spacing w:before="40" w:after="40"/>
      <w:jc w:val="right"/>
    </w:pPr>
    <w:rPr>
      <w:szCs w:val="20"/>
      <w:lang w:eastAsia="de-DE"/>
    </w:rPr>
  </w:style>
  <w:style w:type="character" w:customStyle="1" w:styleId="STNTextZchn">
    <w:name w:val=".STN_Text Zchn"/>
    <w:link w:val="STNText"/>
    <w:rsid w:val="001C641B"/>
    <w:rPr>
      <w:rFonts w:ascii="Arial" w:eastAsia="Times New Roman" w:hAnsi="Arial" w:cs="Times New Roman"/>
      <w:kern w:val="0"/>
      <w:sz w:val="20"/>
      <w:szCs w:val="20"/>
      <w:lang w:val="en-US" w:eastAsia="de-DE"/>
      <w14:ligatures w14:val="none"/>
    </w:rPr>
  </w:style>
  <w:style w:type="table" w:customStyle="1" w:styleId="AtlasTabelle">
    <w:name w:val="Atlas_Tabelle"/>
    <w:basedOn w:val="NormaleTabelle"/>
    <w:rsid w:val="001C641B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eastAsia="de-DE"/>
      <w14:ligatures w14:val="none"/>
    </w:rPr>
    <w:tblPr>
      <w:tblInd w:w="1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rFonts w:ascii="Arial" w:hAnsi="Arial"/>
        <w:b/>
        <w:sz w:val="20"/>
      </w:rPr>
      <w:tblPr/>
      <w:trPr>
        <w:tblHeader/>
      </w:trPr>
      <w:tcPr>
        <w:shd w:val="clear" w:color="auto" w:fill="004678"/>
      </w:tcPr>
    </w:tblStylePr>
  </w:style>
  <w:style w:type="paragraph" w:styleId="Funotentext">
    <w:name w:val="footnote text"/>
    <w:basedOn w:val="Standard"/>
    <w:link w:val="FunotentextZchn"/>
    <w:unhideWhenUsed/>
    <w:rsid w:val="001C641B"/>
    <w:rPr>
      <w:szCs w:val="20"/>
    </w:rPr>
  </w:style>
  <w:style w:type="character" w:customStyle="1" w:styleId="FunotentextZchn">
    <w:name w:val="Fußnotentext Zchn"/>
    <w:basedOn w:val="Absatz-Standardschriftart"/>
    <w:link w:val="Funotentext"/>
    <w:rsid w:val="001C641B"/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character" w:styleId="Funotenzeichen">
    <w:name w:val="footnote reference"/>
    <w:unhideWhenUsed/>
    <w:rsid w:val="001C641B"/>
    <w:rPr>
      <w:vertAlign w:val="superscript"/>
    </w:rPr>
  </w:style>
  <w:style w:type="table" w:customStyle="1" w:styleId="Tabellenraster1">
    <w:name w:val="Tabellenraster1"/>
    <w:basedOn w:val="NormaleTabelle"/>
    <w:next w:val="Tabellenraster"/>
    <w:uiPriority w:val="39"/>
    <w:rsid w:val="00A9577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eldbezeichnung">
    <w:name w:val="Feldbezeichnung"/>
    <w:basedOn w:val="Standard"/>
    <w:link w:val="FeldbezeichnungZchn"/>
    <w:qFormat/>
    <w:rsid w:val="00A9577D"/>
    <w:rPr>
      <w:rFonts w:ascii="TKMS Headline" w:eastAsia="Calibri" w:hAnsi="TKMS Headline"/>
      <w:sz w:val="22"/>
      <w:lang w:val="de-DE"/>
    </w:rPr>
  </w:style>
  <w:style w:type="character" w:customStyle="1" w:styleId="FeldbezeichnungZchn">
    <w:name w:val="Feldbezeichnung Zchn"/>
    <w:basedOn w:val="Absatz-Standardschriftart"/>
    <w:link w:val="Feldbezeichnung"/>
    <w:rsid w:val="00A9577D"/>
    <w:rPr>
      <w:rFonts w:ascii="TKMS Headline" w:eastAsia="Calibri" w:hAnsi="TKMS Headline" w:cs="Times New Roman"/>
      <w:kern w:val="0"/>
      <w:sz w:val="22"/>
      <w:szCs w:val="22"/>
      <w14:ligatures w14:val="none"/>
    </w:rPr>
  </w:style>
  <w:style w:type="table" w:styleId="Tabellenraster">
    <w:name w:val="Table Grid"/>
    <w:basedOn w:val="NormaleTabelle"/>
    <w:uiPriority w:val="39"/>
    <w:rsid w:val="00A95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basedOn w:val="Absatz-Standardschriftart"/>
    <w:uiPriority w:val="22"/>
    <w:qFormat/>
    <w:rsid w:val="007F553A"/>
    <w:rPr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021F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021F2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021F2"/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021F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021F2"/>
    <w:rPr>
      <w:rFonts w:ascii="Arial" w:eastAsia="Times New Roman" w:hAnsi="Arial" w:cs="Times New Roman"/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3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D7447F74A88AD4E8A3769821BBCF3CC" ma:contentTypeVersion="1" ma:contentTypeDescription="Ein neues Dokument erstellen." ma:contentTypeScope="" ma:versionID="43358ea61835d98ba3d977a03407614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686dcd11d120f5ddbaa988a62e2b00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isl xmlns:xsd="http://www.w3.org/2001/XMLSchema" xmlns:xsi="http://www.w3.org/2001/XMLSchema-instance" xmlns="http://www.boldonjames.com/2008/01/sie/internal/label" sislVersion="0" policy="1474dc32-5c20-42f5-ae16-31584b33af28" origin="userSelected">
  <element uid="a16e5c2a-8d15-438e-a862-878248a3f815" value=""/>
  <element uid="690e14d9-e77b-4e35-9e0a-efe93554201d" value=""/>
</sisl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D1AB4-48AB-4FFF-BD96-2B7E45EA28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AEE8CE-E67A-48BA-BCB0-0E4626847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7D7686-B51A-4DAC-BC7D-117BDC1AC2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6C9E038-5944-41C4-94F9-05800EF09C58}">
  <ds:schemaRefs>
    <ds:schemaRef ds:uri="http://www.w3.org/2001/XMLSchema"/>
    <ds:schemaRef ds:uri="http://www.boldonjames.com/2008/01/sie/internal/label"/>
  </ds:schemaRefs>
</ds:datastoreItem>
</file>

<file path=customXml/itemProps5.xml><?xml version="1.0" encoding="utf-8"?>
<ds:datastoreItem xmlns:ds="http://schemas.openxmlformats.org/officeDocument/2006/customXml" ds:itemID="{83CE5DE5-E2CD-4EDF-9A23-99E79307A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1472</Words>
  <Characters>9276</Characters>
  <Application>Microsoft Office Word</Application>
  <DocSecurity>0</DocSecurity>
  <Lines>77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Beckett, Kevin</dc:creator>
  <cp:keywords>Intern | OFFEN | </cp:keywords>
  <dc:description/>
  <cp:lastModifiedBy>Julien Mensing</cp:lastModifiedBy>
  <cp:revision>47</cp:revision>
  <cp:lastPrinted>2026-03-24T14:33:00Z</cp:lastPrinted>
  <dcterms:created xsi:type="dcterms:W3CDTF">2026-01-29T07:01:00Z</dcterms:created>
  <dcterms:modified xsi:type="dcterms:W3CDTF">2026-09-17T16:26:00Z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b87f353b-83b6-47da-9f11-3234fad0132d</vt:lpwstr>
  </property>
  <property fmtid="{D5CDD505-2E9C-101B-9397-08002B2CF9AE}" pid="3" name="bjClsUserRVM">
    <vt:lpwstr>[]</vt:lpwstr>
  </property>
  <property fmtid="{D5CDD505-2E9C-101B-9397-08002B2CF9AE}" pid="4" name="bjSaver">
    <vt:lpwstr>1fQA06yc7m18r58hoWFSbQZuZi06HFHV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policy="1474dc32-5c20-42f5-ae16-31584b33af28" origin="userSelected" xmlns="http://www.boldonj</vt:lpwstr>
  </property>
  <property fmtid="{D5CDD505-2E9C-101B-9397-08002B2CF9AE}" pid="6" name="bjDocumentLabelXML-0">
    <vt:lpwstr>ames.com/2008/01/sie/internal/label"&gt;&lt;element uid="a16e5c2a-8d15-438e-a862-878248a3f815" value="" /&gt;&lt;element uid="690e14d9-e77b-4e35-9e0a-efe93554201d" value="" /&gt;&lt;/sisl&gt;</vt:lpwstr>
  </property>
  <property fmtid="{D5CDD505-2E9C-101B-9397-08002B2CF9AE}" pid="7" name="bjDocumentSecurityLabel">
    <vt:lpwstr>Intern | OFFEN | </vt:lpwstr>
  </property>
  <property fmtid="{D5CDD505-2E9C-101B-9397-08002B2CF9AE}" pid="8" name="BUMS_VS_ENG">
    <vt:lpwstr>Unclassified</vt:lpwstr>
  </property>
  <property fmtid="{D5CDD505-2E9C-101B-9397-08002B2CF9AE}" pid="9" name="BUMS_VS_Short">
    <vt:lpwstr>OFFEN</vt:lpwstr>
  </property>
  <property fmtid="{D5CDD505-2E9C-101B-9397-08002B2CF9AE}" pid="10" name="BUMS_ISMS">
    <vt:lpwstr>Intern</vt:lpwstr>
  </property>
  <property fmtid="{D5CDD505-2E9C-101B-9397-08002B2CF9AE}" pid="11" name="BUMS_ISMS_ENG">
    <vt:lpwstr>Internal</vt:lpwstr>
  </property>
  <property fmtid="{D5CDD505-2E9C-101B-9397-08002B2CF9AE}" pid="12" name="BUMS_VS">
    <vt:lpwstr>OFFEN</vt:lpwstr>
  </property>
  <property fmtid="{D5CDD505-2E9C-101B-9397-08002B2CF9AE}" pid="13" name="ContentTypeId">
    <vt:lpwstr>0x010100ED7447F74A88AD4E8A3769821BBCF3CC</vt:lpwstr>
  </property>
</Properties>
</file>