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Symbioso IP Studio — Agent Kernel Integration Pack (Thread Drop)</w:t>
      </w:r>
    </w:p>
    <w:p>
      <w:r>
        <w:t>Version: v0.1 | Date: 2026-01-19</w:t>
      </w:r>
    </w:p>
    <w:p>
      <w:r>
        <w:t>Owner: OS (with Aegis/Atlas/Sentinel support where applicable)</w:t>
      </w:r>
    </w:p>
    <w:p>
      <w:r>
        <w:t>Purpose: Paste this file into the Symbioso IP Studio ChatGPT thread to align on what the kernel will do, how it integrates, and what decisions are locked before generating the Replit drop.</w:t>
      </w:r>
    </w:p>
    <w:p/>
    <w:p>
      <w:r>
        <w:rPr>
          <w:b/>
        </w:rPr>
        <w:t>1. What This Kernel Is</w:t>
      </w:r>
    </w:p>
    <w:p>
      <w:r>
        <w:t>A minimal, adapter-first execution core that turns Persona → Capability → Tools into a repeatable, inspectable workflow inside Symbioso IP Studio. It provides a versioned tool registry, a deterministic planner/executor for initial workflows, and per-run receipts (JSONL with hashes). It also includes an evidence-pack ZIP assembler to produce filing-ready bundles with manifests and artifacts.</w:t>
      </w:r>
    </w:p>
    <w:p>
      <w:r>
        <w:rPr>
          <w:b/>
        </w:rPr>
        <w:t>2. What This Kernel Is Not (Yet)</w:t>
      </w:r>
    </w:p>
    <w:p>
      <w:r>
        <w:t>• Not a full USPTO/Lens/Google Patents integration (initial tools are stubs).</w:t>
        <w:br/>
        <w:t>• Not an automatic UI feature—nothing changes in the product until we wire the UI/backend entrypoints.</w:t>
        <w:br/>
        <w:t>• Not an LLM planner by default—planning is deterministic to keep governance and tests simple.</w:t>
        <w:br/>
        <w:t>• Not a replacement for existing Symbioso IP Studio services—this is additive and can run as a sidecar or be embedded later.</w:t>
      </w:r>
    </w:p>
    <w:p>
      <w:r>
        <w:rPr>
          <w:b/>
        </w:rPr>
        <w:t>3. What It Will Do Inside the Repo (Concrete Behaviors)</w:t>
      </w:r>
    </w:p>
    <w:p>
      <w:r>
        <w:t>When running in the repo, the kernel will:</w:t>
        <w:br/>
        <w:t>A) Expose a small HTTP API: /health, /tools, /run</w:t>
        <w:br/>
        <w:t>B) Execute a capability by translating it into a step plan (tool/action inputs)</w:t>
        <w:br/>
        <w:t>C) Invoke tools via a registry (name + version + action)</w:t>
        <w:br/>
        <w:t>D) Persist a receipt per run to data/receipts/receipts.jsonl (append-only, hashed inputs/outputs)</w:t>
        <w:br/>
        <w:t>E) Optionally build evidence-pack ZIPs to data/packs/&lt;packId&gt;.zip containing MANIFEST.json and artifacts</w:t>
      </w:r>
    </w:p>
    <w:p>
      <w:r>
        <w:rPr>
          <w:b/>
        </w:rPr>
        <w:t>4. Feature Mapping (Product → Capability → Tools)</w:t>
      </w:r>
    </w:p>
    <w:p>
      <w:r>
        <w:t>Initial capability set (v0.1):</w:t>
        <w:br/>
        <w:t>1) prior_art_recon → Product: “Prior Art Recon Run”</w:t>
        <w:br/>
        <w:t xml:space="preserve">   - Tool: search.query (stub initially)</w:t>
        <w:br/>
        <w:t xml:space="preserve">   - Output: ranked hits (stub) + receipt</w:t>
        <w:br/>
        <w:t>2) draft_differentiation → Product: “Differentiation Draft (scaffold)”</w:t>
        <w:br/>
        <w:t xml:space="preserve">   - Tool: fetchDoc.get (stub initially)</w:t>
        <w:br/>
        <w:t xml:space="preserve">   - Output: fetched text (stub) + receipt</w:t>
        <w:br/>
        <w:t>3) assemble_evidence_pack → Product: “Generate Evidence Pack ZIP”</w:t>
        <w:br/>
        <w:t xml:space="preserve">   - Tool: assemblePack.zip</w:t>
        <w:br/>
        <w:t xml:space="preserve">   - Output: ZIP path + receipt</w:t>
      </w:r>
    </w:p>
    <w:p>
      <w:r>
        <w:rPr>
          <w:b/>
        </w:rPr>
        <w:t>5. Integration Strategy Options (Choose at Build Time)</w:t>
      </w:r>
    </w:p>
    <w:p>
      <w:r>
        <w:t>Option A (Recommended): Sidecar service + proxy route</w:t>
        <w:br/>
        <w:t>• Kernel runs on its own port (e.g., :5050).</w:t>
        <w:br/>
        <w:t>• Main Symbioso IP Studio API (e.g., :5000) exposes /api/ipstudio/* and forwards to the kernel.</w:t>
        <w:br/>
        <w:t>• Benefits: no CORS pain, isolated deps, additive-only, easy rollback.</w:t>
        <w:br/>
        <w:br/>
        <w:t>Option B: Direct UI calls to kernel</w:t>
        <w:br/>
        <w:t>• UI calls :5050 directly.</w:t>
        <w:br/>
        <w:t>• Downsides: CORS/auth complexity, harder governance.</w:t>
        <w:br/>
        <w:br/>
        <w:t>Option C: Embedded module in existing server</w:t>
        <w:br/>
        <w:t>• Import registry/executor into existing API process.</w:t>
        <w:br/>
        <w:t>• Downsides: more refactor and coupling; do after v0.1 proves out.</w:t>
      </w:r>
    </w:p>
    <w:p>
      <w:r>
        <w:rPr>
          <w:b/>
        </w:rPr>
        <w:t>6. Governance + Safety (Locked for v0.1)</w:t>
      </w:r>
    </w:p>
    <w:p>
      <w:r>
        <w:t>• Adapter-first: external integrations are tool adapters, versioned and swappable.</w:t>
        <w:br/>
        <w:t>• Receipts by default: every /run emits a receipt with hashes.</w:t>
        <w:br/>
        <w:t>• Trust tiers: L0–L3 included in run request; write-actions gated off by default.</w:t>
        <w:br/>
        <w:t>• Deterministic planning: capability → fixed step plan for now (stable testing and audit).</w:t>
        <w:br/>
        <w:t>• No background work: kernel only runs when invoked by API/UI/job.</w:t>
      </w:r>
    </w:p>
    <w:p>
      <w:r>
        <w:rPr>
          <w:b/>
        </w:rPr>
        <w:t>7. Tool Contract (What Adapters Must Implement)</w:t>
      </w:r>
    </w:p>
    <w:p>
      <w:r>
        <w:t>Each tool is registered as:</w:t>
        <w:br/>
        <w:t>• name (string)</w:t>
        <w:br/>
        <w:t>• version (semver-ish string)</w:t>
        <w:br/>
        <w:t>• description</w:t>
        <w:br/>
        <w:t>• actions: { actionName: async (inputs) =&gt; outputs }</w:t>
        <w:br/>
        <w:br/>
        <w:t>Every step logs:</w:t>
        <w:br/>
        <w:t>• tool name/version/action</w:t>
        <w:br/>
        <w:t>• inputsHash, outputsHash (salted)</w:t>
        <w:br/>
        <w:t>• ok/error + timing</w:t>
      </w:r>
    </w:p>
    <w:p>
      <w:r>
        <w:rPr>
          <w:b/>
        </w:rPr>
        <w:t>8. Evidence Pack Conventions (v0.1)</w:t>
      </w:r>
    </w:p>
    <w:p>
      <w:r>
        <w:t>Evidence pack ZIP includes:</w:t>
        <w:br/>
        <w:t>• MANIFEST.json (packId, createdAt, metadata)</w:t>
        <w:br/>
        <w:t>• artifacts provided as either contentText or filePath</w:t>
        <w:br/>
        <w:br/>
        <w:t>Future-ready additions (not required for v0.1):</w:t>
        <w:br/>
        <w:t>• claim charts, figure packs, IDS queue exports, replay logs, provenance receipts.</w:t>
      </w:r>
    </w:p>
    <w:p>
      <w:r>
        <w:rPr>
          <w:b/>
        </w:rPr>
        <w:t>9. Required Assignment in the Repo (Minimal Wiring)</w:t>
      </w:r>
    </w:p>
    <w:p>
      <w:r>
        <w:t>To make this real inside Symbioso IP Studio, we must wire at least one entrypoint:</w:t>
        <w:br/>
        <w:t>• Backend proxy route: POST /api/ipstudio/run → forwards to kernel POST /run</w:t>
        <w:br/>
        <w:t>Then the UI or internal jobs call the main API route.</w:t>
        <w:br/>
        <w:br/>
        <w:t>Without this wiring, the kernel remains an isolated service folder that can be tested via curl but does not affect product behavior.</w:t>
      </w:r>
    </w:p>
    <w:p>
      <w:r>
        <w:rPr>
          <w:b/>
        </w:rPr>
        <w:t>10. Milestones (Default: Draft → Styled Sample → Final)</w:t>
      </w:r>
    </w:p>
    <w:p>
      <w:r>
        <w:t>Draft (this document):</w:t>
        <w:br/>
        <w:t>• Lock feature mapping, tool contract, receipts schema, and integration option.</w:t>
        <w:br/>
        <w:br/>
        <w:t>Styled Sample (in repo as docs/):</w:t>
        <w:br/>
        <w:t>• Add a short internal README + example curl calls + sample receipt line.</w:t>
        <w:br/>
        <w:br/>
        <w:t>Final (Replit drop):</w:t>
        <w:br/>
        <w:t>• Deliver paste-ready folder tree + files + proxy patch (if Option A) + DoD checklist.</w:t>
      </w:r>
    </w:p>
    <w:p>
      <w:r>
        <w:rPr>
          <w:b/>
        </w:rPr>
        <w:t>11. Definition of Done (Kernel v0.1)</w:t>
      </w:r>
    </w:p>
    <w:p>
      <w:r>
        <w:t>□ Kernel runs in Replit (npm run dev)</w:t>
        <w:br/>
        <w:t>□ /health returns product strings</w:t>
        <w:br/>
        <w:t>□ /tools lists registry entries</w:t>
        <w:br/>
        <w:t>□ /run executes at least one capability end-to-end</w:t>
        <w:br/>
        <w:t>□ Receipt JSONL line written per run with hashes</w:t>
        <w:br/>
        <w:t>□ Evidence pack ZIP created via assemble_evidence_pack</w:t>
        <w:br/>
        <w:t>□ No write-actions enabled by default</w:t>
        <w:br/>
        <w:t>□ Integration entrypoint documented (proxy route or direct call)</w:t>
        <w:b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and proprietary and copyright Dustin Sparks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Confidential and proprietary and copyright Dustin Sparks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