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add a dash mechanic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trike w:val="1"/>
          <w:rtl w:val="0"/>
        </w:rPr>
        <w:t xml:space="preserve">arrows on the gun on the 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update the book sprite(make it bigger and more noticeable) and make them disappear when picked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interface for books/story so they can see how many they have and select certain books.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make the components more obvious in 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show what depth you are on beside the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2 feedback: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 up or down sprite.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Shine a light through the door at the start.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Sometimes hard to pick up guns.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Consider removing the death penalty (just give teleporter immediately)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Consider buffing component drop rates by about 100%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shield recharge period and make it recharge faster when you clear a room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(Visually) Deactivate the initial teleporter during the tutorial.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