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sz w:val="24"/>
        </w:rPr>
        <w:t>1 V nz n yvar nqqrq ol gur grfg gb purpx vs gur fnir pbzznaq jbexf svar!</w:t>
      </w:r>
    </w:p>
    <w:p>
      <w:pPr>
        <w:jc w:val="both"/>
      </w:pPr>
      <w:r>
        <w:rPr>
          <w:sz w:val="24"/>
        </w:rPr>
        <w:t/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 xml:space="preserve">
 2 V nz nabgure yvar nqqrq ol gur grfg gb purpx vs gur fnir pbzznaq jbexf svar!</w:t>
      </w:r>
    </w:p>
    <w:p>
      <w:pPr>
        <w:jc w:val="both"/>
      </w:pPr>
      <w:r>
        <w:rPr>
          <w:sz w:val="24"/>
        </w:rPr>
        <w:t>Grfgvat ebg13 jvgu ngonfu rapbqvat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2025-01-21T11:26:00Z</dcterms:created>
  <dc:creator>Apache POI</dc:creator>
</cp:coreProperties>
</file>