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Strong"/>
          <w:rFonts w:ascii="Amiri" w:hAnsi="Amiri"/>
          <w:color w:val="121416"/>
          <w:sz w:val="34"/>
          <w:szCs w:val="34"/>
        </w:rPr>
        <w:t>PESANTREN KU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Pesantren, tugasmu belum usai,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Dari rahimmu lahir pencerah-pencerah negeri,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Dari dirimu terpancar sinar-sinar Ilahi,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Dari dirimu kemanusiaan dan ketuhanan, melebur menjadi sosok-sosok panutan,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bak mata air bening yang mengalirkan hidayah dan pencerahan Ilahi yang tak bertepi,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 ku,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Islam kau Indonesiakan, Indonesia kau pancasilakan, Pancasila kau Islamkan,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Jiwaragamu merah putih, semangat mu Allahu Akbar,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benar-benar Indonesia,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 ku,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Keragaman Indonesia kau mulyakan,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Jatidiri bangsa kau bela hingga akhir nafas mu,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Islam Indonesia kau bahanakan,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Menggelegar kepelosok nusantara,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Menggema disaantero negeri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 ku,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takpernah silau, tak pernah tertipu oleh tawaran kebahagiaan sunyi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Dari sampah-sampah simbolisme visual,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Yang tecerabut dari akar realitas yang meninabobokan,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istiqomah memilih kesederhanaan,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Kesederhanaan haqiqi yang membahagiakan,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Kebahagiaan yang dirihoi oleh yang maha sederhana,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 ku,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 xml:space="preserve">Air mata benih itu terus mengalir mencerahkan, mencahayakan </w:t>
      </w:r>
      <w:r>
        <w:rPr>
          <w:rStyle w:val="Emphasis"/>
          <w:rFonts w:ascii="Amiri" w:hAnsi="Amiri"/>
          <w:color w:val="121416"/>
          <w:sz w:val="34"/>
          <w:szCs w:val="34"/>
        </w:rPr>
        <w:lastRenderedPageBreak/>
        <w:t>hakekat kearifan,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penjaga gawang nasionalisme negeri ini,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perawat budaya luhur bangsa ini,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pembimbing suci keimanan umat ini,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tak goyah dihempas badai globalisasi,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Tak tergilas arus modernisasi,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Tak lekang oleh panas,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Tak lapuk oleh hujan,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Karena ayat-ayat suci dan sunah nabi selalu menjadi tarikan nafas suci mu,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 ku,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tak boleh sembunyi di lorong-lorong sunyi peradaban dan terkurung oleh ruang dan waktu,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tak boleh menjadi penonton cemburu,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harus bertengger di pusaran peradaban,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Karena hakekatnya, kau adalah peradaban itu sendiri,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Pesantren ku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harus jadi pengendali peradaban,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Teguh tak menyerah nafaskan Islam Indonesia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Sumbangsih mu tak terbilang, walau bagianmu terbatas,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Karena keikhlasan mu tak berujung</w:t>
      </w:r>
    </w:p>
    <w:p w:rsidR="009F26B7" w:rsidRDefault="009F26B7" w:rsidP="009F26B7">
      <w:pPr>
        <w:pStyle w:val="NormalWeb"/>
        <w:shd w:val="clear" w:color="auto" w:fill="F7F7F7"/>
        <w:spacing w:before="0" w:beforeAutospacing="0" w:after="468" w:afterAutospacing="0"/>
        <w:rPr>
          <w:rFonts w:ascii="Amiri" w:hAnsi="Amiri"/>
          <w:color w:val="121416"/>
          <w:sz w:val="34"/>
          <w:szCs w:val="34"/>
        </w:rPr>
      </w:pPr>
      <w:r>
        <w:rPr>
          <w:rStyle w:val="Emphasis"/>
          <w:rFonts w:ascii="Amiri" w:hAnsi="Amiri"/>
          <w:color w:val="121416"/>
          <w:sz w:val="34"/>
          <w:szCs w:val="34"/>
        </w:rPr>
        <w:t>Darah, nyawa telah kau hibahkan untuk memerdekakan,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Kau harus mengisi kemerdekaan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Tunjukan jatidirimu,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Cahayakan kebenaran,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Tugasmu belum usai,</w:t>
      </w:r>
      <w:r>
        <w:rPr>
          <w:rFonts w:ascii="Amiri" w:hAnsi="Amiri"/>
          <w:i/>
          <w:iCs/>
          <w:color w:val="121416"/>
          <w:sz w:val="34"/>
          <w:szCs w:val="34"/>
        </w:rPr>
        <w:br/>
      </w:r>
      <w:r>
        <w:rPr>
          <w:rStyle w:val="Emphasis"/>
          <w:rFonts w:ascii="Amiri" w:hAnsi="Amiri"/>
          <w:color w:val="121416"/>
          <w:sz w:val="34"/>
          <w:szCs w:val="34"/>
        </w:rPr>
        <w:t>Pesantren ku.</w:t>
      </w:r>
    </w:p>
    <w:p w:rsidR="00932829" w:rsidRDefault="00932829"/>
    <w:sectPr w:rsidR="00932829" w:rsidSect="0093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i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F26B7"/>
    <w:rsid w:val="00452471"/>
    <w:rsid w:val="005C6ED7"/>
    <w:rsid w:val="00932829"/>
    <w:rsid w:val="009F26B7"/>
    <w:rsid w:val="00C674D0"/>
    <w:rsid w:val="00E07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2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9F26B7"/>
    <w:rPr>
      <w:b/>
      <w:bCs/>
    </w:rPr>
  </w:style>
  <w:style w:type="character" w:styleId="Emphasis">
    <w:name w:val="Emphasis"/>
    <w:basedOn w:val="DefaultParagraphFont"/>
    <w:uiPriority w:val="20"/>
    <w:qFormat/>
    <w:rsid w:val="009F26B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0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DSPC</dc:creator>
  <cp:lastModifiedBy>DSPC</cp:lastModifiedBy>
  <cp:revision>1</cp:revision>
  <dcterms:created xsi:type="dcterms:W3CDTF">2021-10-04T06:50:00Z</dcterms:created>
  <dcterms:modified xsi:type="dcterms:W3CDTF">2021-10-04T06:50:00Z</dcterms:modified>
</cp:coreProperties>
</file>