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1F74" w14:textId="11B32E74" w:rsidR="0003396C" w:rsidRDefault="0003396C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  <w:t>Data Analysis and Machine-Learning using Python: 1-2. Introductory Algorithm-Making Problem (1)</w:t>
      </w:r>
    </w:p>
    <w:p w14:paraId="2209C087" w14:textId="6B2BD135" w:rsidR="0003396C" w:rsidRDefault="0003396C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36"/>
          <w:szCs w:val="36"/>
        </w:rPr>
      </w:pPr>
    </w:p>
    <w:p w14:paraId="19D6CCDF" w14:textId="77777777" w:rsidR="0003396C" w:rsidRPr="0003396C" w:rsidRDefault="0003396C" w:rsidP="0003396C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03396C">
        <w:rPr>
          <w:rFonts w:ascii="맑은 고딕" w:eastAsia="맑은 고딕" w:hAnsi="맑은 고딕" w:cs="굴림" w:hint="eastAsia"/>
          <w:color w:val="336699"/>
          <w:kern w:val="0"/>
          <w:sz w:val="33"/>
          <w:szCs w:val="33"/>
        </w:rPr>
        <w:t>Data Analysis and Machine-Learning using Python: 1-2.</w:t>
      </w:r>
    </w:p>
    <w:p w14:paraId="607E474D" w14:textId="77777777" w:rsidR="0003396C" w:rsidRPr="0003396C" w:rsidRDefault="0003396C" w:rsidP="0003396C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03396C">
        <w:rPr>
          <w:rFonts w:ascii="맑은 고딕" w:eastAsia="맑은 고딕" w:hAnsi="맑은 고딕" w:cs="굴림" w:hint="eastAsia"/>
          <w:color w:val="000000"/>
          <w:kern w:val="0"/>
          <w:sz w:val="33"/>
          <w:szCs w:val="33"/>
        </w:rPr>
        <w:t>Introductory Algorithm-Making Problem (1)</w:t>
      </w:r>
    </w:p>
    <w:p w14:paraId="0B05DA1D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</w:pPr>
    </w:p>
    <w:p w14:paraId="39F1F0E4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Style w:val="a4"/>
          <w:rFonts w:ascii="Arial" w:eastAsia="맑은 고딕" w:hAnsi="Arial" w:cs="Arial"/>
          <w:color w:val="336699"/>
        </w:rPr>
      </w:pPr>
    </w:p>
    <w:p w14:paraId="327D0755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Style w:val="a4"/>
          <w:rFonts w:ascii="Arial" w:eastAsia="맑은 고딕" w:hAnsi="Arial" w:cs="Arial" w:hint="eastAsia"/>
          <w:color w:val="336699"/>
        </w:rPr>
      </w:pPr>
    </w:p>
    <w:p w14:paraId="61EA958F" w14:textId="32F4069A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4"/>
          <w:rFonts w:ascii="Arial" w:eastAsia="맑은 고딕" w:hAnsi="Arial" w:cs="Arial"/>
          <w:color w:val="336699"/>
        </w:rPr>
        <w:t xml:space="preserve">* In this series of periodical publication, </w:t>
      </w:r>
      <w:proofErr w:type="spellStart"/>
      <w:r>
        <w:rPr>
          <w:rStyle w:val="a4"/>
          <w:rFonts w:ascii="Arial" w:eastAsia="맑은 고딕" w:hAnsi="Arial" w:cs="Arial"/>
          <w:color w:val="336699"/>
        </w:rPr>
        <w:t>SnB</w:t>
      </w:r>
      <w:proofErr w:type="spellEnd"/>
      <w:r>
        <w:rPr>
          <w:rStyle w:val="a4"/>
          <w:rFonts w:ascii="Arial" w:eastAsia="맑은 고딕" w:hAnsi="Arial" w:cs="Arial"/>
          <w:color w:val="336699"/>
        </w:rPr>
        <w:t xml:space="preserve"> Political and Economic Research Institute is introducing step-by-step educational contents on data analysis and machine-learning using Python interpreter.</w:t>
      </w:r>
    </w:p>
    <w:p w14:paraId="7F786E54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4A2D957C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51CC9162" w14:textId="4C5F8A79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noProof/>
          <w:color w:val="000000"/>
        </w:rPr>
        <w:drawing>
          <wp:inline distT="0" distB="0" distL="0" distR="0" wp14:anchorId="246B44E6" wp14:editId="61B08808">
            <wp:extent cx="3515995" cy="1762125"/>
            <wp:effectExtent l="0" t="0" r="825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68D" w14:textId="77777777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336699"/>
          <w:sz w:val="33"/>
          <w:szCs w:val="33"/>
        </w:rPr>
        <w:t>Data Analysis and Machine-Learning using Python: 1-2.</w:t>
      </w:r>
    </w:p>
    <w:p w14:paraId="7C8962EA" w14:textId="77777777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33"/>
          <w:szCs w:val="33"/>
        </w:rPr>
        <w:t>Introductory Algorithm-Making Problem (1)</w:t>
      </w:r>
    </w:p>
    <w:p w14:paraId="3DA4A717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70AAEF66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68AF184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204388A8" w14:textId="2DD4B012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output of the sum of two 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Input values are given in </w:t>
      </w:r>
      <w:r>
        <w:rPr>
          <w:rFonts w:ascii="맑은 고딕" w:eastAsia="맑은 고딕" w:hAnsi="맑은 고딕"/>
          <w:color w:val="000000"/>
        </w:rPr>
        <w:t>two</w:t>
      </w:r>
      <w:r>
        <w:rPr>
          <w:rFonts w:ascii="맑은 고딕" w:eastAsia="맑은 고딕" w:hAnsi="맑은 고딕" w:hint="eastAsia"/>
          <w:color w:val="000000"/>
        </w:rPr>
        <w:t xml:space="preserve"> line</w:t>
      </w:r>
      <w:r>
        <w:rPr>
          <w:rFonts w:ascii="맑은 고딕" w:eastAsia="맑은 고딕" w:hAnsi="맑은 고딕"/>
          <w:color w:val="000000"/>
        </w:rPr>
        <w:t>s</w:t>
      </w:r>
      <w:r>
        <w:rPr>
          <w:rFonts w:ascii="맑은 고딕" w:eastAsia="맑은 고딕" w:hAnsi="맑은 고딕" w:hint="eastAsia"/>
          <w:color w:val="000000"/>
        </w:rPr>
        <w:t>.</w:t>
      </w:r>
    </w:p>
    <w:p w14:paraId="59DE4A3B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3FD291E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0C34F86F" w14:textId="05B90516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11</w:t>
      </w:r>
    </w:p>
    <w:p w14:paraId="326828D8" w14:textId="6000451F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</w:rPr>
        <w:lastRenderedPageBreak/>
        <w:t>17</w:t>
      </w:r>
    </w:p>
    <w:p w14:paraId="672B6AC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07AD2852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18F09035" w14:textId="59A9C86A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</w:rPr>
        <w:t>28</w:t>
      </w:r>
    </w:p>
    <w:p w14:paraId="5FD9007E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22F4C74E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238EB38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77A5C194" w14:textId="62D81243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r>
        <w:rPr>
          <w:rFonts w:ascii="맑은 고딕" w:eastAsia="맑은 고딕" w:hAnsi="맑은 고딕"/>
          <w:color w:val="000000"/>
        </w:rPr>
        <w:t xml:space="preserve">You need to process the two inputs separately, which means you should have two </w:t>
      </w:r>
      <w:proofErr w:type="gramStart"/>
      <w:r w:rsidRPr="00D651EB">
        <w:rPr>
          <w:rFonts w:ascii="맑은 고딕" w:eastAsia="맑은 고딕" w:hAnsi="맑은 고딕"/>
          <w:b/>
          <w:bCs/>
          <w:i/>
          <w:iCs/>
          <w:color w:val="000000"/>
        </w:rPr>
        <w:t>input(</w:t>
      </w:r>
      <w:proofErr w:type="gramEnd"/>
      <w:r w:rsidRPr="00D651EB">
        <w:rPr>
          <w:rFonts w:ascii="맑은 고딕" w:eastAsia="맑은 고딕" w:hAnsi="맑은 고딕"/>
          <w:b/>
          <w:bCs/>
          <w:i/>
          <w:iCs/>
          <w:color w:val="000000"/>
        </w:rPr>
        <w:t xml:space="preserve">) </w:t>
      </w:r>
      <w:r>
        <w:rPr>
          <w:rFonts w:ascii="맑은 고딕" w:eastAsia="맑은 고딕" w:hAnsi="맑은 고딕"/>
          <w:color w:val="000000"/>
        </w:rPr>
        <w:t>functions.</w:t>
      </w:r>
    </w:p>
    <w:p w14:paraId="72DF8EDA" w14:textId="64371F5D" w:rsidR="00AB48E8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2. Note that the</w:t>
      </w:r>
      <w:r w:rsidR="00AB48E8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="00AB48E8">
        <w:rPr>
          <w:rFonts w:ascii="맑은 고딕" w:eastAsia="맑은 고딕" w:hAnsi="맑은 고딕"/>
          <w:color w:val="000000"/>
        </w:rPr>
        <w:t>inital</w:t>
      </w:r>
      <w:proofErr w:type="spellEnd"/>
      <w:r>
        <w:rPr>
          <w:rFonts w:ascii="맑은 고딕" w:eastAsia="맑은 고딕" w:hAnsi="맑은 고딕" w:hint="eastAsia"/>
          <w:color w:val="000000"/>
        </w:rPr>
        <w:t> </w:t>
      </w:r>
      <w:r>
        <w:rPr>
          <w:rStyle w:val="a4"/>
          <w:rFonts w:ascii="맑은 고딕" w:eastAsia="맑은 고딕" w:hAnsi="맑은 고딕" w:hint="eastAsia"/>
          <w:b/>
          <w:bCs/>
          <w:color w:val="000000"/>
        </w:rPr>
        <w:t>type</w:t>
      </w:r>
      <w:r>
        <w:rPr>
          <w:rFonts w:ascii="맑은 고딕" w:eastAsia="맑은 고딕" w:hAnsi="맑은 고딕" w:hint="eastAsia"/>
          <w:color w:val="000000"/>
        </w:rPr>
        <w:t xml:space="preserve"> of </w:t>
      </w:r>
      <w:r w:rsidR="00AB48E8">
        <w:rPr>
          <w:rFonts w:ascii="맑은 고딕" w:eastAsia="맑은 고딕" w:hAnsi="맑은 고딕"/>
          <w:color w:val="000000"/>
        </w:rPr>
        <w:t xml:space="preserve">input value is </w:t>
      </w:r>
      <w:r w:rsidR="00AB48E8" w:rsidRPr="00AB48E8">
        <w:rPr>
          <w:rFonts w:ascii="맑은 고딕" w:eastAsia="맑은 고딕" w:hAnsi="맑은 고딕"/>
          <w:b/>
          <w:bCs/>
          <w:i/>
          <w:iCs/>
          <w:color w:val="000000"/>
        </w:rPr>
        <w:t>string</w:t>
      </w:r>
      <w:r w:rsidR="00AB48E8">
        <w:rPr>
          <w:rFonts w:ascii="맑은 고딕" w:eastAsia="맑은 고딕" w:hAnsi="맑은 고딕"/>
          <w:color w:val="000000"/>
        </w:rPr>
        <w:t>.</w:t>
      </w:r>
    </w:p>
    <w:p w14:paraId="25C0E270" w14:textId="7E5FB539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3. Convert the </w:t>
      </w:r>
      <w:r>
        <w:rPr>
          <w:rStyle w:val="a4"/>
          <w:rFonts w:ascii="맑은 고딕" w:eastAsia="맑은 고딕" w:hAnsi="맑은 고딕" w:hint="eastAsia"/>
          <w:b/>
          <w:bCs/>
          <w:color w:val="000000"/>
        </w:rPr>
        <w:t>type</w:t>
      </w:r>
      <w:r>
        <w:rPr>
          <w:rFonts w:ascii="맑은 고딕" w:eastAsia="맑은 고딕" w:hAnsi="맑은 고딕" w:hint="eastAsia"/>
          <w:color w:val="000000"/>
        </w:rPr>
        <w:t xml:space="preserve"> of each </w:t>
      </w:r>
      <w:r w:rsidR="00AB48E8">
        <w:rPr>
          <w:rFonts w:ascii="맑은 고딕" w:eastAsia="맑은 고딕" w:hAnsi="맑은 고딕"/>
          <w:color w:val="000000"/>
        </w:rPr>
        <w:t xml:space="preserve">input </w:t>
      </w:r>
      <w:r>
        <w:rPr>
          <w:rFonts w:ascii="맑은 고딕" w:eastAsia="맑은 고딕" w:hAnsi="맑은 고딕" w:hint="eastAsia"/>
          <w:color w:val="000000"/>
        </w:rPr>
        <w:t>value into </w:t>
      </w:r>
      <w:r>
        <w:rPr>
          <w:rStyle w:val="a4"/>
          <w:rFonts w:ascii="맑은 고딕" w:eastAsia="맑은 고딕" w:hAnsi="맑은 고딕" w:hint="eastAsia"/>
          <w:b/>
          <w:bCs/>
          <w:color w:val="000000"/>
        </w:rPr>
        <w:t>Integer</w:t>
      </w:r>
      <w:r>
        <w:rPr>
          <w:rFonts w:ascii="맑은 고딕" w:eastAsia="맑은 고딕" w:hAnsi="맑은 고딕" w:hint="eastAsia"/>
          <w:color w:val="000000"/>
        </w:rPr>
        <w:t>, and add up.</w:t>
      </w:r>
    </w:p>
    <w:p w14:paraId="73BBB6C1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035F02A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6EF6645C" w14:textId="13BBF9FF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7D75227E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62049116" w14:textId="77777777" w:rsidR="00D651EB" w:rsidRPr="00D651EB" w:rsidRDefault="00D651EB" w:rsidP="00D651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1E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51E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651E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43EDBD2" w14:textId="77777777" w:rsidR="00D651EB" w:rsidRPr="00D651EB" w:rsidRDefault="00D651EB" w:rsidP="00D651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1E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51E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651E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3F788" w14:textId="77777777" w:rsidR="00D651EB" w:rsidRPr="00D651EB" w:rsidRDefault="00D651EB" w:rsidP="00D651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1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1E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651E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651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5FAD0F" w14:textId="2D725A18" w:rsidR="00443D15" w:rsidRDefault="00443D15"/>
    <w:p w14:paraId="16F715E0" w14:textId="77777777" w:rsidR="00D651EB" w:rsidRDefault="00D651EB"/>
    <w:sectPr w:rsidR="00D65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B"/>
    <w:rsid w:val="0003396C"/>
    <w:rsid w:val="00443D15"/>
    <w:rsid w:val="005E3878"/>
    <w:rsid w:val="00AB48E8"/>
    <w:rsid w:val="00D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230"/>
  <w15:chartTrackingRefBased/>
  <w15:docId w15:val="{97170F22-9CFF-4469-9C82-4254D8CF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1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651EB"/>
    <w:rPr>
      <w:i/>
      <w:iCs/>
    </w:rPr>
  </w:style>
  <w:style w:type="character" w:styleId="a5">
    <w:name w:val="Strong"/>
    <w:basedOn w:val="a0"/>
    <w:uiPriority w:val="22"/>
    <w:qFormat/>
    <w:rsid w:val="00D65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2021-05-16T21:19:00Z</dcterms:created>
  <dcterms:modified xsi:type="dcterms:W3CDTF">2021-05-16T21:47:00Z</dcterms:modified>
</cp:coreProperties>
</file>