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7579" w14:textId="77777777" w:rsidR="00682D42" w:rsidRDefault="00682D42" w:rsidP="00682D42"/>
    <w:p w14:paraId="58349080" w14:textId="77777777" w:rsidR="00682D42" w:rsidRDefault="00682D42" w:rsidP="00682D42"/>
    <w:p w14:paraId="73986DC4" w14:textId="77777777" w:rsidR="00682D42" w:rsidRDefault="00682D42" w:rsidP="00682D42"/>
    <w:p w14:paraId="39B7EE4A" w14:textId="77777777" w:rsidR="00682D42" w:rsidRDefault="00682D42" w:rsidP="00682D42"/>
    <w:p w14:paraId="603D70E9" w14:textId="77777777" w:rsidR="00682D42" w:rsidRDefault="00682D42" w:rsidP="00682D42"/>
    <w:p w14:paraId="3021874B" w14:textId="77777777" w:rsidR="00682D42" w:rsidRDefault="00682D42" w:rsidP="00682D42"/>
    <w:p w14:paraId="11500A43" w14:textId="77777777" w:rsidR="00682D42" w:rsidRDefault="00682D42" w:rsidP="00682D42"/>
    <w:p w14:paraId="46A660CA" w14:textId="77777777" w:rsidR="00682D42" w:rsidRDefault="00682D42" w:rsidP="00682D42"/>
    <w:p w14:paraId="77DC04EA" w14:textId="77777777" w:rsidR="00682D42" w:rsidRDefault="00682D42" w:rsidP="00682D42"/>
    <w:p w14:paraId="4EB5758D" w14:textId="77777777" w:rsidR="00682D42" w:rsidRDefault="00682D42" w:rsidP="00682D42"/>
    <w:p w14:paraId="226B7578" w14:textId="77777777" w:rsidR="00682D42" w:rsidRDefault="00682D42" w:rsidP="00682D42"/>
    <w:p w14:paraId="0F864EDE" w14:textId="77777777" w:rsidR="00682D42" w:rsidRDefault="00682D42" w:rsidP="00682D42"/>
    <w:p w14:paraId="2E8C5F0F" w14:textId="77777777" w:rsidR="00682D42" w:rsidRDefault="00682D42" w:rsidP="00682D4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PLAN ZARZĄDZANIA KONFIGURACJĄ</w:t>
      </w:r>
    </w:p>
    <w:p w14:paraId="5A279611" w14:textId="7AAA96F7" w:rsidR="00682D42" w:rsidRDefault="00682D42" w:rsidP="00682D42">
      <w:pPr>
        <w:jc w:val="center"/>
        <w:rPr>
          <w:sz w:val="56"/>
          <w:szCs w:val="56"/>
        </w:rPr>
      </w:pPr>
      <w:r w:rsidRPr="008E7793">
        <w:rPr>
          <w:sz w:val="56"/>
          <w:szCs w:val="56"/>
        </w:rPr>
        <w:t>K</w:t>
      </w:r>
      <w:r>
        <w:rPr>
          <w:sz w:val="56"/>
          <w:szCs w:val="56"/>
        </w:rPr>
        <w:t>sięgarnia</w:t>
      </w:r>
    </w:p>
    <w:p w14:paraId="3BB4FF4A" w14:textId="563F0535" w:rsidR="00682D42" w:rsidRDefault="00682D42" w:rsidP="00682D42">
      <w:pPr>
        <w:jc w:val="center"/>
        <w:rPr>
          <w:sz w:val="56"/>
          <w:szCs w:val="56"/>
        </w:rPr>
      </w:pPr>
      <w:r>
        <w:rPr>
          <w:sz w:val="56"/>
          <w:szCs w:val="56"/>
        </w:rPr>
        <w:t>Wersja 0.</w:t>
      </w:r>
      <w:r>
        <w:rPr>
          <w:sz w:val="56"/>
          <w:szCs w:val="56"/>
        </w:rPr>
        <w:t>2</w:t>
      </w:r>
    </w:p>
    <w:p w14:paraId="29B2900D" w14:textId="73CBD815" w:rsidR="00682D42" w:rsidRPr="008E7793" w:rsidRDefault="00682D42" w:rsidP="00682D42">
      <w:pPr>
        <w:jc w:val="center"/>
        <w:rPr>
          <w:sz w:val="56"/>
          <w:szCs w:val="56"/>
        </w:rPr>
      </w:pPr>
      <w:r>
        <w:rPr>
          <w:sz w:val="56"/>
          <w:szCs w:val="56"/>
        </w:rPr>
        <w:t>1</w:t>
      </w:r>
      <w:r>
        <w:rPr>
          <w:sz w:val="56"/>
          <w:szCs w:val="56"/>
        </w:rPr>
        <w:t>3.0</w:t>
      </w:r>
      <w:r>
        <w:rPr>
          <w:sz w:val="56"/>
          <w:szCs w:val="56"/>
        </w:rPr>
        <w:t>9</w:t>
      </w:r>
      <w:r>
        <w:rPr>
          <w:sz w:val="56"/>
          <w:szCs w:val="56"/>
        </w:rPr>
        <w:t>.2023</w:t>
      </w:r>
    </w:p>
    <w:p w14:paraId="424D1837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22A6D97D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75F24C46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6B651EA6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2155C503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7273BD8F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5D3BFD00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6165D21F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1A3AE966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6118A460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0966EB2B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4C588080" w14:textId="77777777" w:rsidR="00682D42" w:rsidRDefault="00682D42" w:rsidP="00682D42">
      <w:pPr>
        <w:jc w:val="center"/>
        <w:rPr>
          <w:b/>
          <w:bCs/>
          <w:sz w:val="32"/>
          <w:szCs w:val="32"/>
        </w:rPr>
      </w:pPr>
    </w:p>
    <w:p w14:paraId="7A468AF5" w14:textId="77777777" w:rsidR="00682D42" w:rsidRDefault="00682D42" w:rsidP="00682D42"/>
    <w:p w14:paraId="7F4DDEBF" w14:textId="77777777" w:rsidR="00682D42" w:rsidRPr="00E744D4" w:rsidRDefault="00682D42" w:rsidP="00682D42">
      <w:pPr>
        <w:rPr>
          <w:color w:val="5B9BD5" w:themeColor="accent1"/>
          <w:sz w:val="32"/>
          <w:szCs w:val="32"/>
        </w:rPr>
      </w:pPr>
      <w:r w:rsidRPr="00E744D4">
        <w:rPr>
          <w:color w:val="5B9BD5" w:themeColor="accent1"/>
          <w:sz w:val="32"/>
          <w:szCs w:val="32"/>
        </w:rPr>
        <w:t>Spis treści</w:t>
      </w:r>
    </w:p>
    <w:p w14:paraId="69674E6E" w14:textId="77777777" w:rsidR="00682D42" w:rsidRDefault="00682D42" w:rsidP="00682D42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bookmarkStart w:id="0" w:name="_Hlk137036983"/>
      <w:r>
        <w:t xml:space="preserve">Wstęp </w:t>
      </w:r>
      <w:r>
        <w:tab/>
        <w:t>3</w:t>
      </w:r>
    </w:p>
    <w:p w14:paraId="3B38B458" w14:textId="77777777" w:rsidR="00682D42" w:rsidRDefault="00682D42" w:rsidP="00682D42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Harmonogram projektu</w:t>
      </w:r>
      <w:r>
        <w:tab/>
        <w:t>3</w:t>
      </w:r>
    </w:p>
    <w:p w14:paraId="096B5A68" w14:textId="77777777" w:rsidR="00682D42" w:rsidRDefault="00682D42" w:rsidP="00682D42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Identyfikacja konfiguracji</w:t>
      </w:r>
      <w:r>
        <w:tab/>
        <w:t>3</w:t>
      </w:r>
    </w:p>
    <w:p w14:paraId="7677F15D" w14:textId="77777777" w:rsidR="00682D42" w:rsidRDefault="00682D42" w:rsidP="00682D42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Zasady rejestracji statusów konfiguracji</w:t>
      </w:r>
      <w:r>
        <w:tab/>
        <w:t>4</w:t>
      </w:r>
    </w:p>
    <w:p w14:paraId="727375B7" w14:textId="77777777" w:rsidR="00682D42" w:rsidRDefault="00682D42" w:rsidP="00682D42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Zasady kontroli konfiguracji</w:t>
      </w:r>
      <w:r>
        <w:tab/>
        <w:t>5</w:t>
      </w:r>
      <w:bookmarkEnd w:id="0"/>
    </w:p>
    <w:p w14:paraId="5277F447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5EE318F0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4940A486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4FF493C0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74D51C3E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2EA95B27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21ABEE9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471ABF05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681EFC81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07C9CAF7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637C20FF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2C0ACA7A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5067D1E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54FAB6B9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140B458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1A536558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0C639E7D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64C3D9C1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4885B1BB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4C002CFF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DCB1937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3932002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2E3FBC14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5E1F0C74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682D9907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854880C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1DF3FA6B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33DAAE58" w14:textId="77777777" w:rsidR="00682D42" w:rsidRDefault="00682D42" w:rsidP="00682D42">
      <w:pPr>
        <w:pStyle w:val="Akapitzlist"/>
        <w:tabs>
          <w:tab w:val="left" w:pos="1134"/>
          <w:tab w:val="left" w:leader="dot" w:pos="8505"/>
        </w:tabs>
        <w:ind w:left="431"/>
      </w:pPr>
    </w:p>
    <w:p w14:paraId="675F26C8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485FA511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184C51EC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42EF8EEB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7B4AB272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7BACC0E3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2D70BFE0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597DAE25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458E9D01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0B2A07DB" w14:textId="77777777" w:rsidR="00682D42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667C23E3" w14:textId="77777777" w:rsidR="00682D42" w:rsidRDefault="00682D42" w:rsidP="00682D42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E744D4">
        <w:rPr>
          <w:color w:val="5B9BD5" w:themeColor="accent1"/>
          <w:sz w:val="28"/>
          <w:szCs w:val="28"/>
        </w:rPr>
        <w:t>Wstęp</w:t>
      </w:r>
    </w:p>
    <w:p w14:paraId="4379B8AC" w14:textId="77777777" w:rsidR="00682D42" w:rsidRDefault="00682D42" w:rsidP="00682D42">
      <w:r>
        <w:t>Dokument powinien określać postępowanie względem zmian dokonywanych w systemie.</w:t>
      </w:r>
    </w:p>
    <w:p w14:paraId="2FAE65F8" w14:textId="77777777" w:rsidR="00682D42" w:rsidRDefault="00682D42" w:rsidP="00682D42">
      <w:pPr>
        <w:ind w:firstLine="708"/>
      </w:pPr>
      <w:r>
        <w:t>Celem dokumentu jest:</w:t>
      </w:r>
    </w:p>
    <w:p w14:paraId="508A9982" w14:textId="77777777" w:rsidR="00682D42" w:rsidRDefault="00682D42" w:rsidP="00682D42">
      <w:pPr>
        <w:pStyle w:val="Akapitzlist"/>
        <w:numPr>
          <w:ilvl w:val="0"/>
          <w:numId w:val="3"/>
        </w:numPr>
      </w:pPr>
      <w:r>
        <w:t>Określenie procedur akceptowania i odrzucania zmian w systemie</w:t>
      </w:r>
    </w:p>
    <w:p w14:paraId="702FF5D4" w14:textId="77777777" w:rsidR="00682D42" w:rsidRDefault="00682D42" w:rsidP="00682D42">
      <w:pPr>
        <w:pStyle w:val="Akapitzlist"/>
        <w:numPr>
          <w:ilvl w:val="0"/>
          <w:numId w:val="3"/>
        </w:numPr>
      </w:pPr>
      <w:r>
        <w:t>Określenie dokumentowania zmian w systemie</w:t>
      </w:r>
    </w:p>
    <w:p w14:paraId="7AF6AB8A" w14:textId="77777777" w:rsidR="00682D42" w:rsidRDefault="00682D42" w:rsidP="00682D42">
      <w:pPr>
        <w:pStyle w:val="Akapitzlist"/>
        <w:numPr>
          <w:ilvl w:val="0"/>
          <w:numId w:val="3"/>
        </w:numPr>
      </w:pPr>
      <w:r>
        <w:t>Określenie procedur archiwizacji zmian systemowych</w:t>
      </w:r>
    </w:p>
    <w:p w14:paraId="641FD221" w14:textId="77777777" w:rsidR="00682D42" w:rsidRPr="00BD49BF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</w:p>
    <w:p w14:paraId="33CD25B7" w14:textId="77777777" w:rsidR="00682D42" w:rsidRDefault="00682D42" w:rsidP="00682D42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E744D4">
        <w:rPr>
          <w:color w:val="5B9BD5" w:themeColor="accent1"/>
          <w:sz w:val="28"/>
          <w:szCs w:val="28"/>
        </w:rPr>
        <w:t>Harmonogram projektu</w:t>
      </w:r>
    </w:p>
    <w:p w14:paraId="602C9C45" w14:textId="4DCEEBC0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4E1D13">
        <w:rPr>
          <w:color w:val="000000" w:themeColor="text1"/>
        </w:rPr>
        <w:t>Faza 1 – planowanie 01.0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>.2023 - 0</w:t>
      </w:r>
      <w:r>
        <w:rPr>
          <w:color w:val="000000" w:themeColor="text1"/>
        </w:rPr>
        <w:t>3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>.2023</w:t>
      </w:r>
    </w:p>
    <w:p w14:paraId="2A73E526" w14:textId="77777777" w:rsidR="00682D42" w:rsidRPr="00A027D3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355D01">
        <w:rPr>
          <w:color w:val="000000" w:themeColor="text1"/>
        </w:rPr>
        <w:t xml:space="preserve">W tej fazie przygotowane zostają dokumenty dotyczące projektu, określane są zasady </w:t>
      </w:r>
    </w:p>
    <w:p w14:paraId="3B2AB3BA" w14:textId="77777777" w:rsidR="00682D42" w:rsidRPr="004E1D13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355D01">
        <w:rPr>
          <w:color w:val="000000" w:themeColor="text1"/>
        </w:rPr>
        <w:t>postępowania z ryzykiem, kosztorys, harmonogram i plan projektu.</w:t>
      </w:r>
    </w:p>
    <w:p w14:paraId="703DC700" w14:textId="214BFA0C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4E1D13">
        <w:rPr>
          <w:color w:val="000000" w:themeColor="text1"/>
        </w:rPr>
        <w:t>Faza 2 – określanie specyfikacji i projektowanie aplikacji 0</w:t>
      </w:r>
      <w:r>
        <w:rPr>
          <w:color w:val="000000" w:themeColor="text1"/>
        </w:rPr>
        <w:t>3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 xml:space="preserve">.2023 – </w:t>
      </w:r>
      <w:r>
        <w:rPr>
          <w:color w:val="000000" w:themeColor="text1"/>
        </w:rPr>
        <w:t>05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>.2023</w:t>
      </w:r>
    </w:p>
    <w:p w14:paraId="0D084270" w14:textId="77777777" w:rsidR="00682D42" w:rsidRPr="000A5912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355D01">
        <w:rPr>
          <w:color w:val="000000" w:themeColor="text1"/>
        </w:rPr>
        <w:t>W tej fazie postępowanie jest takie samo jak w fazie 1, z wykluczeniem planu aplikacji, gdzie wszystkie zmiany powinny być archiwizowane</w:t>
      </w:r>
    </w:p>
    <w:p w14:paraId="10E98AD9" w14:textId="51341A8A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4E1D13">
        <w:rPr>
          <w:color w:val="000000" w:themeColor="text1"/>
        </w:rPr>
        <w:t>Faza 3 – produkcja 1</w:t>
      </w:r>
      <w:r>
        <w:rPr>
          <w:color w:val="000000" w:themeColor="text1"/>
        </w:rPr>
        <w:t>0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 xml:space="preserve">.2023 – </w:t>
      </w:r>
      <w:r>
        <w:rPr>
          <w:color w:val="000000" w:themeColor="text1"/>
        </w:rPr>
        <w:t>11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>.2023</w:t>
      </w:r>
    </w:p>
    <w:p w14:paraId="6A80573C" w14:textId="77777777" w:rsidR="00682D42" w:rsidRPr="00EB4356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355D01">
        <w:rPr>
          <w:color w:val="000000" w:themeColor="text1"/>
        </w:rPr>
        <w:t xml:space="preserve">Wszystkie zmiany dokonywane w kodzie źródłowym aplikacji powinny być nadzorowane i </w:t>
      </w:r>
    </w:p>
    <w:p w14:paraId="589F7FAC" w14:textId="77777777" w:rsidR="00682D42" w:rsidRPr="00EB4356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355D01">
        <w:rPr>
          <w:color w:val="000000" w:themeColor="text1"/>
        </w:rPr>
        <w:t xml:space="preserve">archiwizowane. Zmiany, modyfikacje, usunięcie i dodanie nowego kodu źródłowego również </w:t>
      </w:r>
    </w:p>
    <w:p w14:paraId="79F1D261" w14:textId="77777777" w:rsidR="00682D42" w:rsidRPr="00D03263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355D01">
        <w:rPr>
          <w:color w:val="000000" w:themeColor="text1"/>
        </w:rPr>
        <w:t>powinno przechodzić przez wszystkie fazy procesu walidacji zmian.</w:t>
      </w:r>
    </w:p>
    <w:p w14:paraId="4D20DED4" w14:textId="38A12CDD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4E1D13">
        <w:rPr>
          <w:color w:val="000000" w:themeColor="text1"/>
        </w:rPr>
        <w:t>Faza 4 – testy (3 cykl</w:t>
      </w:r>
      <w:r>
        <w:rPr>
          <w:color w:val="000000" w:themeColor="text1"/>
        </w:rPr>
        <w:t>e</w:t>
      </w:r>
      <w:r w:rsidRPr="004E1D13">
        <w:rPr>
          <w:color w:val="000000" w:themeColor="text1"/>
        </w:rPr>
        <w:t xml:space="preserve"> testow</w:t>
      </w:r>
      <w:r>
        <w:rPr>
          <w:color w:val="000000" w:themeColor="text1"/>
        </w:rPr>
        <w:t>e</w:t>
      </w:r>
      <w:r w:rsidRPr="004E1D13">
        <w:rPr>
          <w:color w:val="000000" w:themeColor="text1"/>
        </w:rPr>
        <w:t xml:space="preserve">) </w:t>
      </w:r>
      <w:r>
        <w:rPr>
          <w:color w:val="000000" w:themeColor="text1"/>
        </w:rPr>
        <w:t>12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 xml:space="preserve">.2023 – </w:t>
      </w:r>
      <w:r>
        <w:rPr>
          <w:color w:val="000000" w:themeColor="text1"/>
        </w:rPr>
        <w:t>13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>.2023</w:t>
      </w:r>
    </w:p>
    <w:p w14:paraId="01115425" w14:textId="77777777" w:rsidR="00682D42" w:rsidRPr="004E1D13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>Faza identyczna z fazą 3.</w:t>
      </w:r>
    </w:p>
    <w:p w14:paraId="10D5BCDA" w14:textId="159F212C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 w:rsidRPr="004E1D13">
        <w:rPr>
          <w:color w:val="000000" w:themeColor="text1"/>
        </w:rPr>
        <w:t xml:space="preserve">Planowane zakończenie projektu: </w:t>
      </w:r>
      <w:r>
        <w:rPr>
          <w:color w:val="000000" w:themeColor="text1"/>
        </w:rPr>
        <w:t>13</w:t>
      </w:r>
      <w:r w:rsidRPr="004E1D13">
        <w:rPr>
          <w:color w:val="000000" w:themeColor="text1"/>
        </w:rPr>
        <w:t>.0</w:t>
      </w:r>
      <w:r>
        <w:rPr>
          <w:color w:val="000000" w:themeColor="text1"/>
        </w:rPr>
        <w:t>9</w:t>
      </w:r>
      <w:r w:rsidRPr="004E1D13">
        <w:rPr>
          <w:color w:val="000000" w:themeColor="text1"/>
        </w:rPr>
        <w:t>.2023</w:t>
      </w:r>
    </w:p>
    <w:p w14:paraId="72BAAD84" w14:textId="77777777" w:rsidR="00682D42" w:rsidRPr="004E1D13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</w:p>
    <w:p w14:paraId="7E9FA0BD" w14:textId="77777777" w:rsidR="00682D42" w:rsidRDefault="00682D42" w:rsidP="00682D42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E744D4">
        <w:rPr>
          <w:color w:val="5B9BD5" w:themeColor="accent1"/>
          <w:sz w:val="28"/>
          <w:szCs w:val="28"/>
        </w:rPr>
        <w:t>Identyfikacja konfiguracji</w:t>
      </w:r>
    </w:p>
    <w:p w14:paraId="4CE67DF4" w14:textId="77777777" w:rsidR="00682D42" w:rsidRPr="00DC4A8D" w:rsidRDefault="00682D42" w:rsidP="00682D42">
      <w:pPr>
        <w:pStyle w:val="Akapitzlist"/>
        <w:numPr>
          <w:ilvl w:val="0"/>
          <w:numId w:val="4"/>
        </w:numPr>
        <w:tabs>
          <w:tab w:val="left" w:leader="dot" w:pos="8505"/>
        </w:tabs>
        <w:spacing w:line="360" w:lineRule="auto"/>
        <w:rPr>
          <w:color w:val="000000" w:themeColor="text1"/>
        </w:rPr>
      </w:pPr>
      <w:r w:rsidRPr="00DC4A8D">
        <w:rPr>
          <w:color w:val="000000" w:themeColor="text1"/>
        </w:rPr>
        <w:t>Pliki dotyczące projektu wraz z ich dokumentacja będą dostępne dla całego zespołu programistycznego</w:t>
      </w:r>
    </w:p>
    <w:p w14:paraId="417AC6E4" w14:textId="77777777" w:rsidR="00682D42" w:rsidRPr="00DC4A8D" w:rsidRDefault="00682D42" w:rsidP="00682D42">
      <w:pPr>
        <w:pStyle w:val="Akapitzlist"/>
        <w:numPr>
          <w:ilvl w:val="0"/>
          <w:numId w:val="4"/>
        </w:numPr>
        <w:tabs>
          <w:tab w:val="left" w:leader="dot" w:pos="8505"/>
        </w:tabs>
        <w:spacing w:line="360" w:lineRule="auto"/>
        <w:rPr>
          <w:color w:val="000000" w:themeColor="text1"/>
        </w:rPr>
      </w:pPr>
      <w:r w:rsidRPr="00DC4A8D">
        <w:rPr>
          <w:color w:val="000000" w:themeColor="text1"/>
        </w:rPr>
        <w:lastRenderedPageBreak/>
        <w:t>Edycję dokumentów mogą wykonywać wszystkie osoby wybrane przez Menagera projektu lub te, które dostan</w:t>
      </w:r>
      <w:r>
        <w:rPr>
          <w:color w:val="000000" w:themeColor="text1"/>
        </w:rPr>
        <w:t>ą pisemną</w:t>
      </w:r>
      <w:r w:rsidRPr="00DC4A8D">
        <w:rPr>
          <w:color w:val="000000" w:themeColor="text1"/>
        </w:rPr>
        <w:t xml:space="preserve"> zgodę w formie dokumentu przesłanego drogą mailową</w:t>
      </w:r>
    </w:p>
    <w:p w14:paraId="1E2CFD16" w14:textId="77777777" w:rsidR="00682D42" w:rsidRDefault="00682D42" w:rsidP="00682D42">
      <w:pPr>
        <w:pStyle w:val="Akapitzlist"/>
        <w:numPr>
          <w:ilvl w:val="0"/>
          <w:numId w:val="4"/>
        </w:numPr>
        <w:tabs>
          <w:tab w:val="left" w:leader="dot" w:pos="8505"/>
        </w:tabs>
        <w:spacing w:line="360" w:lineRule="auto"/>
        <w:rPr>
          <w:color w:val="000000" w:themeColor="text1"/>
        </w:rPr>
      </w:pPr>
      <w:r w:rsidRPr="00DC4A8D">
        <w:rPr>
          <w:color w:val="000000" w:themeColor="text1"/>
        </w:rPr>
        <w:t>Procesowi zarządzania konfiguracją podlegają wszystkie dokumenty zawarte w dokumentacji projektu oraz wszystkie pliki źródłowe projektu</w:t>
      </w:r>
    </w:p>
    <w:p w14:paraId="3EF5E9D1" w14:textId="77777777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1080"/>
        <w:rPr>
          <w:color w:val="000000" w:themeColor="text1"/>
        </w:rPr>
      </w:pPr>
    </w:p>
    <w:p w14:paraId="7B17D2EF" w14:textId="77777777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1080"/>
        <w:rPr>
          <w:color w:val="000000" w:themeColor="text1"/>
        </w:rPr>
      </w:pPr>
    </w:p>
    <w:p w14:paraId="5C041D20" w14:textId="77777777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1080"/>
        <w:rPr>
          <w:color w:val="000000" w:themeColor="text1"/>
        </w:rPr>
      </w:pPr>
    </w:p>
    <w:p w14:paraId="24DE29AC" w14:textId="77777777" w:rsidR="00682D42" w:rsidRDefault="00682D42" w:rsidP="00682D42">
      <w:pPr>
        <w:pStyle w:val="Akapitzlist"/>
        <w:tabs>
          <w:tab w:val="left" w:leader="dot" w:pos="8505"/>
        </w:tabs>
        <w:spacing w:line="360" w:lineRule="auto"/>
        <w:ind w:left="1080"/>
        <w:rPr>
          <w:color w:val="000000" w:themeColor="text1"/>
        </w:rPr>
      </w:pPr>
    </w:p>
    <w:p w14:paraId="79F1652D" w14:textId="77777777" w:rsidR="00682D42" w:rsidRDefault="00682D42" w:rsidP="00682D42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E744D4">
        <w:rPr>
          <w:color w:val="5B9BD5" w:themeColor="accent1"/>
          <w:sz w:val="28"/>
          <w:szCs w:val="28"/>
        </w:rPr>
        <w:t>Zasady rejestracji statusów konfiguracji</w:t>
      </w:r>
    </w:p>
    <w:p w14:paraId="3CC36A4E" w14:textId="77777777" w:rsidR="00682D42" w:rsidRPr="00053365" w:rsidRDefault="00682D42" w:rsidP="00682D42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1358830" wp14:editId="7DB65274">
            <wp:extent cx="3338077" cy="8557260"/>
            <wp:effectExtent l="0" t="0" r="0" b="0"/>
            <wp:docPr id="1" name="Obraz 1" descr="Diagram-Zarządzanie konfiguracj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iagram-Zarządzanie konfiguracją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105" cy="85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F06" w14:textId="77777777" w:rsidR="00682D42" w:rsidRPr="00E744D4" w:rsidRDefault="00682D42" w:rsidP="00682D42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E744D4">
        <w:rPr>
          <w:color w:val="5B9BD5" w:themeColor="accent1"/>
          <w:sz w:val="28"/>
          <w:szCs w:val="28"/>
        </w:rPr>
        <w:t>Zasady kontroli konfiguracji</w:t>
      </w:r>
    </w:p>
    <w:p w14:paraId="2897271B" w14:textId="77777777" w:rsidR="00682D42" w:rsidRPr="00053365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color w:val="000000" w:themeColor="text1"/>
        </w:rPr>
      </w:pPr>
      <w:r w:rsidRPr="00053365">
        <w:rPr>
          <w:color w:val="000000" w:themeColor="text1"/>
        </w:rPr>
        <w:lastRenderedPageBreak/>
        <w:t>Zasadami kontroli i akceptowania konfiguracji zajmuje się Menager projektu po wcześniejszym wdrożeniu co do zasadności konfiguracji.</w:t>
      </w:r>
    </w:p>
    <w:p w14:paraId="49C40D0D" w14:textId="77777777" w:rsidR="00682D42" w:rsidRPr="00053365" w:rsidRDefault="00682D42" w:rsidP="00682D42">
      <w:pPr>
        <w:pStyle w:val="Akapitzlist"/>
        <w:tabs>
          <w:tab w:val="left" w:pos="567"/>
          <w:tab w:val="left" w:pos="8505"/>
        </w:tabs>
        <w:ind w:left="431"/>
        <w:rPr>
          <w:color w:val="000000" w:themeColor="text1"/>
        </w:rPr>
      </w:pPr>
    </w:p>
    <w:p w14:paraId="7692B1D9" w14:textId="77777777" w:rsidR="00000000" w:rsidRDefault="00000000"/>
    <w:sectPr w:rsidR="000F79F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6598"/>
      <w:docPartObj>
        <w:docPartGallery w:val="Page Numbers (Bottom of Page)"/>
        <w:docPartUnique/>
      </w:docPartObj>
    </w:sdtPr>
    <w:sdtContent>
      <w:p w14:paraId="5686351C" w14:textId="77777777" w:rsidR="00000000" w:rsidRDefault="0000000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B05A0C" w14:textId="77777777" w:rsidR="00000000" w:rsidRDefault="0000000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C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3859BB"/>
    <w:multiLevelType w:val="hybridMultilevel"/>
    <w:tmpl w:val="51A205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A52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5C4A8B"/>
    <w:multiLevelType w:val="hybridMultilevel"/>
    <w:tmpl w:val="F06623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0481056">
    <w:abstractNumId w:val="0"/>
  </w:num>
  <w:num w:numId="2" w16cid:durableId="259070636">
    <w:abstractNumId w:val="2"/>
  </w:num>
  <w:num w:numId="3" w16cid:durableId="2001037905">
    <w:abstractNumId w:val="1"/>
  </w:num>
  <w:num w:numId="4" w16cid:durableId="169583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42"/>
    <w:rsid w:val="000F66DB"/>
    <w:rsid w:val="00430AA1"/>
    <w:rsid w:val="00453356"/>
    <w:rsid w:val="00682D42"/>
    <w:rsid w:val="009B7A7F"/>
    <w:rsid w:val="00A442F6"/>
    <w:rsid w:val="00C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9C55"/>
  <w15:chartTrackingRefBased/>
  <w15:docId w15:val="{232A9F33-11D5-4563-BEA7-9C8FD19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2D42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D42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68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2D42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1284</Words>
  <Characters>733</Characters>
  <Application>Microsoft Office Word</Application>
  <DocSecurity>0</DocSecurity>
  <Lines>6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1</cp:revision>
  <dcterms:created xsi:type="dcterms:W3CDTF">2023-09-14T14:35:00Z</dcterms:created>
  <dcterms:modified xsi:type="dcterms:W3CDTF">2023-09-14T14:39:00Z</dcterms:modified>
</cp:coreProperties>
</file>