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before="156" w:beforeLines="50" w:after="156" w:afterLines="50"/>
        <w:jc w:val="center"/>
        <w:rPr>
          <w:rFonts w:hint="eastAsia" w:ascii="方正小标宋简体" w:hAnsi="方正小标宋简体" w:eastAsia="方正小标宋简体" w:cs="方正小标宋简体"/>
          <w:b w:val="0"/>
          <w:bCs w:val="0"/>
          <w:spacing w:val="-6"/>
          <w:sz w:val="44"/>
          <w:szCs w:val="44"/>
          <w:lang w:val="zh-CN"/>
        </w:rPr>
      </w:pPr>
      <w:r>
        <w:rPr>
          <w:rFonts w:hint="eastAsia" w:ascii="方正小标宋简体" w:hAnsi="方正小标宋简体" w:eastAsia="方正小标宋简体" w:cs="方正小标宋简体"/>
          <w:b w:val="0"/>
          <w:bCs w:val="0"/>
          <w:spacing w:val="-6"/>
          <w:sz w:val="44"/>
          <w:szCs w:val="44"/>
          <w:lang w:val="zh-CN"/>
        </w:rPr>
        <w:t>202</w:t>
      </w:r>
      <w:r>
        <w:rPr>
          <w:rFonts w:hint="eastAsia" w:ascii="方正小标宋简体" w:hAnsi="方正小标宋简体" w:eastAsia="方正小标宋简体" w:cs="方正小标宋简体"/>
          <w:b w:val="0"/>
          <w:bCs w:val="0"/>
          <w:spacing w:val="-6"/>
          <w:sz w:val="44"/>
          <w:szCs w:val="44"/>
          <w:lang w:val="en-US" w:eastAsia="zh-CN"/>
        </w:rPr>
        <w:t>2</w:t>
      </w:r>
      <w:r>
        <w:rPr>
          <w:rFonts w:hint="eastAsia" w:ascii="方正小标宋简体" w:hAnsi="方正小标宋简体" w:eastAsia="方正小标宋简体" w:cs="方正小标宋简体"/>
          <w:b w:val="0"/>
          <w:bCs w:val="0"/>
          <w:spacing w:val="-6"/>
          <w:sz w:val="44"/>
          <w:szCs w:val="44"/>
          <w:lang w:val="zh-CN"/>
        </w:rPr>
        <w:t>年</w:t>
      </w:r>
      <w:r>
        <w:rPr>
          <w:rFonts w:hint="eastAsia" w:ascii="方正小标宋简体" w:hAnsi="方正小标宋简体" w:eastAsia="方正小标宋简体" w:cs="方正小标宋简体"/>
          <w:b w:val="0"/>
          <w:bCs w:val="0"/>
          <w:spacing w:val="-6"/>
          <w:sz w:val="44"/>
          <w:szCs w:val="44"/>
          <w:lang w:val="en-US" w:eastAsia="zh-CN"/>
        </w:rPr>
        <w:t>合肥工业</w:t>
      </w:r>
      <w:r>
        <w:rPr>
          <w:rFonts w:hint="eastAsia" w:ascii="方正小标宋简体" w:hAnsi="方正小标宋简体" w:eastAsia="方正小标宋简体" w:cs="方正小标宋简体"/>
          <w:b w:val="0"/>
          <w:bCs w:val="0"/>
          <w:spacing w:val="-6"/>
          <w:sz w:val="44"/>
          <w:szCs w:val="44"/>
          <w:lang w:val="zh-CN"/>
        </w:rPr>
        <w:t>大学暑期“三下乡”</w:t>
      </w:r>
    </w:p>
    <w:p>
      <w:pPr>
        <w:autoSpaceDE w:val="0"/>
        <w:autoSpaceDN w:val="0"/>
        <w:adjustRightInd w:val="0"/>
        <w:snapToGrid w:val="0"/>
        <w:spacing w:before="156" w:beforeLines="50" w:after="156" w:afterLines="50"/>
        <w:jc w:val="center"/>
        <w:rPr>
          <w:rFonts w:hint="eastAsia" w:ascii="方正小标宋简体" w:hAnsi="方正小标宋简体" w:eastAsia="方正小标宋简体" w:cs="方正小标宋简体"/>
          <w:b w:val="0"/>
          <w:bCs w:val="0"/>
          <w:spacing w:val="-6"/>
          <w:sz w:val="44"/>
          <w:szCs w:val="44"/>
          <w:lang w:val="zh-CN"/>
        </w:rPr>
      </w:pPr>
      <w:r>
        <w:rPr>
          <w:rFonts w:hint="eastAsia" w:ascii="方正小标宋简体" w:hAnsi="方正小标宋简体" w:eastAsia="方正小标宋简体" w:cs="方正小标宋简体"/>
          <w:b w:val="0"/>
          <w:bCs w:val="0"/>
          <w:spacing w:val="-6"/>
          <w:sz w:val="44"/>
          <w:szCs w:val="44"/>
          <w:lang w:val="zh-CN"/>
        </w:rPr>
        <w:t>社会实践活动</w:t>
      </w:r>
      <w:r>
        <w:rPr>
          <w:rFonts w:hint="eastAsia" w:ascii="方正小标宋简体" w:hAnsi="方正小标宋简体" w:eastAsia="方正小标宋简体" w:cs="方正小标宋简体"/>
          <w:b w:val="0"/>
          <w:bCs w:val="0"/>
          <w:spacing w:val="-6"/>
          <w:sz w:val="44"/>
          <w:szCs w:val="44"/>
          <w:lang w:val="en-US" w:eastAsia="zh-CN"/>
        </w:rPr>
        <w:t>总结报告</w:t>
      </w:r>
    </w:p>
    <w:tbl>
      <w:tblPr>
        <w:tblStyle w:val="2"/>
        <w:tblW w:w="88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10"/>
        <w:gridCol w:w="1306"/>
        <w:gridCol w:w="1080"/>
        <w:gridCol w:w="1245"/>
        <w:gridCol w:w="1958"/>
        <w:gridCol w:w="2761"/>
        <w:gridCol w:w="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720" w:hRule="atLeast"/>
          <w:jc w:val="center"/>
        </w:trPr>
        <w:tc>
          <w:tcPr>
            <w:tcW w:w="510" w:type="dxa"/>
            <w:vMerge w:val="restart"/>
            <w:tcBorders>
              <w:top w:val="single" w:color="000000" w:sz="2" w:space="0"/>
              <w:left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项目基本信息</w:t>
            </w:r>
          </w:p>
        </w:tc>
        <w:tc>
          <w:tcPr>
            <w:tcW w:w="1306" w:type="dxa"/>
            <w:tcBorders>
              <w:top w:val="single" w:color="000000" w:sz="2" w:space="0"/>
              <w:left w:val="single" w:color="auto" w:sz="4" w:space="0"/>
              <w:bottom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学    院</w:t>
            </w:r>
          </w:p>
        </w:tc>
        <w:tc>
          <w:tcPr>
            <w:tcW w:w="7044" w:type="dxa"/>
            <w:gridSpan w:val="4"/>
            <w:tcBorders>
              <w:top w:val="single" w:color="000000" w:sz="2" w:space="0"/>
              <w:left w:val="single" w:color="auto" w:sz="4" w:space="0"/>
              <w:bottom w:val="single" w:color="000000" w:sz="2"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土木与水利工程学院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720" w:hRule="atLeast"/>
          <w:jc w:val="center"/>
        </w:trPr>
        <w:tc>
          <w:tcPr>
            <w:tcW w:w="510" w:type="dxa"/>
            <w:vMerge w:val="continue"/>
            <w:tcBorders>
              <w:left w:val="single" w:color="000000" w:sz="2" w:space="0"/>
              <w:right w:val="single" w:color="000000" w:sz="2" w:space="0"/>
            </w:tcBorders>
            <w:vAlign w:val="center"/>
          </w:tcPr>
          <w:p>
            <w:pPr>
              <w:spacing w:line="440" w:lineRule="exact"/>
              <w:jc w:val="center"/>
              <w:rPr>
                <w:rFonts w:ascii="仿宋_GB2312" w:eastAsia="仿宋_GB2312"/>
                <w:bCs/>
                <w:sz w:val="28"/>
                <w:szCs w:val="28"/>
              </w:rPr>
            </w:pPr>
          </w:p>
        </w:tc>
        <w:tc>
          <w:tcPr>
            <w:tcW w:w="1306" w:type="dxa"/>
            <w:tcBorders>
              <w:top w:val="single" w:color="000000" w:sz="2" w:space="0"/>
              <w:left w:val="single" w:color="auto" w:sz="4" w:space="0"/>
              <w:bottom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团队</w:t>
            </w:r>
            <w:r>
              <w:rPr>
                <w:rFonts w:hint="eastAsia" w:ascii="仿宋_GB2312" w:eastAsia="仿宋_GB2312"/>
                <w:bCs/>
                <w:sz w:val="28"/>
                <w:szCs w:val="28"/>
              </w:rPr>
              <w:t>名称</w:t>
            </w:r>
          </w:p>
        </w:tc>
        <w:tc>
          <w:tcPr>
            <w:tcW w:w="7044" w:type="dxa"/>
            <w:gridSpan w:val="4"/>
            <w:tcBorders>
              <w:top w:val="single" w:color="000000" w:sz="2" w:space="0"/>
              <w:left w:val="single" w:color="auto" w:sz="4" w:space="0"/>
              <w:bottom w:val="single" w:color="000000" w:sz="2"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徽派建筑工程调研团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720" w:hRule="atLeast"/>
          <w:jc w:val="center"/>
        </w:trPr>
        <w:tc>
          <w:tcPr>
            <w:tcW w:w="510" w:type="dxa"/>
            <w:vMerge w:val="continue"/>
            <w:tcBorders>
              <w:left w:val="single" w:color="000000" w:sz="2" w:space="0"/>
              <w:right w:val="single" w:color="000000" w:sz="2" w:space="0"/>
            </w:tcBorders>
            <w:vAlign w:val="center"/>
          </w:tcPr>
          <w:p>
            <w:pPr>
              <w:spacing w:line="440" w:lineRule="exact"/>
              <w:jc w:val="center"/>
              <w:rPr>
                <w:rFonts w:ascii="仿宋_GB2312" w:eastAsia="仿宋_GB2312"/>
                <w:bCs/>
                <w:sz w:val="28"/>
                <w:szCs w:val="28"/>
              </w:rPr>
            </w:pPr>
          </w:p>
        </w:tc>
        <w:tc>
          <w:tcPr>
            <w:tcW w:w="1306" w:type="dxa"/>
            <w:tcBorders>
              <w:top w:val="single" w:color="000000" w:sz="2" w:space="0"/>
              <w:left w:val="single" w:color="auto" w:sz="4" w:space="0"/>
              <w:bottom w:val="single" w:color="000000" w:sz="2" w:space="0"/>
              <w:right w:val="single" w:color="000000" w:sz="2" w:space="0"/>
            </w:tcBorders>
            <w:vAlign w:val="center"/>
          </w:tcPr>
          <w:p>
            <w:pPr>
              <w:spacing w:line="440" w:lineRule="exact"/>
              <w:jc w:val="center"/>
              <w:rPr>
                <w:rFonts w:hint="eastAsia" w:ascii="仿宋_GB2312" w:eastAsia="仿宋_GB2312"/>
                <w:bCs/>
                <w:sz w:val="28"/>
                <w:szCs w:val="28"/>
                <w:lang w:eastAsia="zh-CN"/>
              </w:rPr>
            </w:pPr>
            <w:r>
              <w:rPr>
                <w:rFonts w:hint="eastAsia" w:ascii="仿宋_GB2312" w:eastAsia="仿宋_GB2312"/>
                <w:bCs/>
                <w:sz w:val="28"/>
                <w:szCs w:val="28"/>
                <w:lang w:val="en-US" w:eastAsia="zh-CN"/>
              </w:rPr>
              <w:t>团队类型</w:t>
            </w:r>
          </w:p>
        </w:tc>
        <w:tc>
          <w:tcPr>
            <w:tcW w:w="7044" w:type="dxa"/>
            <w:gridSpan w:val="4"/>
            <w:tcBorders>
              <w:top w:val="single" w:color="000000" w:sz="2" w:space="0"/>
              <w:left w:val="single" w:color="auto" w:sz="4" w:space="0"/>
              <w:bottom w:val="single" w:color="000000" w:sz="2"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科技赋能创新创业专项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735" w:hRule="atLeast"/>
          <w:jc w:val="center"/>
        </w:trPr>
        <w:tc>
          <w:tcPr>
            <w:tcW w:w="510" w:type="dxa"/>
            <w:vMerge w:val="continue"/>
            <w:tcBorders>
              <w:left w:val="single" w:color="000000" w:sz="2" w:space="0"/>
              <w:right w:val="single" w:color="000000" w:sz="2" w:space="0"/>
            </w:tcBorders>
            <w:vAlign w:val="center"/>
          </w:tcPr>
          <w:p>
            <w:pPr>
              <w:spacing w:line="440" w:lineRule="exact"/>
              <w:jc w:val="center"/>
              <w:rPr>
                <w:rFonts w:ascii="仿宋_GB2312" w:eastAsia="仿宋_GB2312"/>
                <w:bCs/>
                <w:sz w:val="28"/>
                <w:szCs w:val="28"/>
              </w:rPr>
            </w:pPr>
          </w:p>
        </w:tc>
        <w:tc>
          <w:tcPr>
            <w:tcW w:w="1306" w:type="dxa"/>
            <w:tcBorders>
              <w:top w:val="single" w:color="auto" w:sz="4" w:space="0"/>
              <w:left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指导老师</w:t>
            </w:r>
          </w:p>
        </w:tc>
        <w:tc>
          <w:tcPr>
            <w:tcW w:w="1080" w:type="dxa"/>
            <w:tcBorders>
              <w:top w:val="single" w:color="auto" w:sz="4" w:space="0"/>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姓  名</w:t>
            </w:r>
          </w:p>
        </w:tc>
        <w:tc>
          <w:tcPr>
            <w:tcW w:w="1245" w:type="dxa"/>
            <w:tcBorders>
              <w:top w:val="single" w:color="auto" w:sz="4" w:space="0"/>
              <w:left w:val="single" w:color="auto" w:sz="4"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孟益平</w:t>
            </w:r>
          </w:p>
        </w:tc>
        <w:tc>
          <w:tcPr>
            <w:tcW w:w="1958" w:type="dxa"/>
            <w:tcBorders>
              <w:top w:val="single" w:color="auto" w:sz="4" w:space="0"/>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单位及职务</w:t>
            </w:r>
          </w:p>
        </w:tc>
        <w:tc>
          <w:tcPr>
            <w:tcW w:w="2761" w:type="dxa"/>
            <w:tcBorders>
              <w:top w:val="single" w:color="auto" w:sz="4" w:space="0"/>
              <w:left w:val="single" w:color="auto" w:sz="4"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合肥工业大学副教授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727" w:hRule="atLeast"/>
          <w:jc w:val="center"/>
        </w:trPr>
        <w:tc>
          <w:tcPr>
            <w:tcW w:w="510" w:type="dxa"/>
            <w:vMerge w:val="continue"/>
            <w:tcBorders>
              <w:left w:val="single" w:color="000000" w:sz="2" w:space="0"/>
              <w:right w:val="single" w:color="000000" w:sz="2" w:space="0"/>
            </w:tcBorders>
            <w:vAlign w:val="center"/>
          </w:tcPr>
          <w:p>
            <w:pPr>
              <w:spacing w:line="440" w:lineRule="exact"/>
              <w:jc w:val="center"/>
              <w:rPr>
                <w:rFonts w:ascii="仿宋_GB2312" w:eastAsia="仿宋_GB2312"/>
                <w:bCs/>
                <w:sz w:val="28"/>
                <w:szCs w:val="28"/>
              </w:rPr>
            </w:pPr>
          </w:p>
        </w:tc>
        <w:tc>
          <w:tcPr>
            <w:tcW w:w="1306" w:type="dxa"/>
            <w:vMerge w:val="restart"/>
            <w:tcBorders>
              <w:left w:val="single" w:color="000000" w:sz="2" w:space="0"/>
              <w:right w:val="single" w:color="000000" w:sz="2" w:space="0"/>
            </w:tcBorders>
            <w:vAlign w:val="center"/>
          </w:tcPr>
          <w:p>
            <w:pPr>
              <w:spacing w:line="440" w:lineRule="exact"/>
              <w:jc w:val="center"/>
              <w:rPr>
                <w:rFonts w:hint="eastAsia" w:ascii="仿宋_GB2312" w:eastAsia="仿宋_GB2312"/>
                <w:bCs/>
                <w:sz w:val="28"/>
                <w:szCs w:val="28"/>
                <w:lang w:eastAsia="zh-CN"/>
              </w:rPr>
            </w:pPr>
            <w:r>
              <w:rPr>
                <w:rFonts w:hint="eastAsia" w:ascii="仿宋_GB2312" w:eastAsia="仿宋_GB2312"/>
                <w:bCs/>
                <w:sz w:val="28"/>
                <w:szCs w:val="28"/>
                <w:lang w:val="en-US" w:eastAsia="zh-CN"/>
              </w:rPr>
              <w:t>团</w:t>
            </w:r>
            <w:r>
              <w:rPr>
                <w:rFonts w:hint="eastAsia" w:ascii="仿宋_GB2312" w:eastAsia="仿宋_GB2312"/>
                <w:bCs/>
                <w:sz w:val="28"/>
                <w:szCs w:val="28"/>
              </w:rPr>
              <w:t xml:space="preserve">    </w:t>
            </w:r>
            <w:r>
              <w:rPr>
                <w:rFonts w:hint="eastAsia" w:ascii="仿宋_GB2312" w:eastAsia="仿宋_GB2312"/>
                <w:bCs/>
                <w:sz w:val="28"/>
                <w:szCs w:val="28"/>
                <w:lang w:val="en-US" w:eastAsia="zh-CN"/>
              </w:rPr>
              <w:t>队</w:t>
            </w:r>
          </w:p>
          <w:p>
            <w:pPr>
              <w:spacing w:line="440" w:lineRule="exact"/>
              <w:jc w:val="center"/>
              <w:rPr>
                <w:rFonts w:ascii="仿宋_GB2312" w:eastAsia="仿宋_GB2312"/>
                <w:bCs/>
                <w:sz w:val="28"/>
                <w:szCs w:val="28"/>
              </w:rPr>
            </w:pPr>
            <w:r>
              <w:rPr>
                <w:rFonts w:hint="eastAsia" w:ascii="仿宋_GB2312" w:eastAsia="仿宋_GB2312"/>
                <w:bCs/>
                <w:sz w:val="28"/>
                <w:szCs w:val="28"/>
              </w:rPr>
              <w:t>负 责 人</w:t>
            </w:r>
          </w:p>
        </w:tc>
        <w:tc>
          <w:tcPr>
            <w:tcW w:w="1080" w:type="dxa"/>
            <w:tcBorders>
              <w:top w:val="single" w:color="auto" w:sz="4" w:space="0"/>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姓  名</w:t>
            </w:r>
          </w:p>
        </w:tc>
        <w:tc>
          <w:tcPr>
            <w:tcW w:w="1245" w:type="dxa"/>
            <w:tcBorders>
              <w:top w:val="single" w:color="auto" w:sz="4" w:space="0"/>
              <w:left w:val="single" w:color="auto" w:sz="4" w:space="0"/>
              <w:right w:val="single" w:color="000000" w:sz="2" w:space="0"/>
            </w:tcBorders>
            <w:vAlign w:val="center"/>
          </w:tcPr>
          <w:p>
            <w:pPr>
              <w:spacing w:line="440" w:lineRule="exact"/>
              <w:jc w:val="center"/>
              <w:rPr>
                <w:rFonts w:hint="eastAsia" w:ascii="仿宋_GB2312" w:eastAsia="仿宋_GB2312"/>
                <w:bCs/>
                <w:sz w:val="28"/>
                <w:szCs w:val="28"/>
                <w:lang w:val="en-US" w:eastAsia="zh-CN"/>
              </w:rPr>
            </w:pPr>
            <w:r>
              <w:rPr>
                <w:rFonts w:hint="eastAsia" w:ascii="仿宋_GB2312" w:eastAsia="仿宋_GB2312"/>
                <w:bCs/>
                <w:sz w:val="28"/>
                <w:szCs w:val="28"/>
                <w:lang w:val="en-US" w:eastAsia="zh-CN"/>
              </w:rPr>
              <w:t>戴广泽</w:t>
            </w:r>
          </w:p>
        </w:tc>
        <w:tc>
          <w:tcPr>
            <w:tcW w:w="1958" w:type="dxa"/>
            <w:tcBorders>
              <w:top w:val="single" w:color="auto" w:sz="4" w:space="0"/>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联系方式</w:t>
            </w:r>
          </w:p>
        </w:tc>
        <w:tc>
          <w:tcPr>
            <w:tcW w:w="2761" w:type="dxa"/>
            <w:tcBorders>
              <w:top w:val="single" w:color="auto" w:sz="4" w:space="0"/>
              <w:left w:val="single" w:color="auto" w:sz="4"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15392456516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727" w:hRule="atLeast"/>
          <w:jc w:val="center"/>
        </w:trPr>
        <w:tc>
          <w:tcPr>
            <w:tcW w:w="510" w:type="dxa"/>
            <w:vMerge w:val="continue"/>
            <w:tcBorders>
              <w:left w:val="single" w:color="000000" w:sz="2" w:space="0"/>
              <w:right w:val="single" w:color="000000" w:sz="2" w:space="0"/>
            </w:tcBorders>
            <w:vAlign w:val="center"/>
          </w:tcPr>
          <w:p>
            <w:pPr>
              <w:spacing w:line="440" w:lineRule="exact"/>
              <w:jc w:val="center"/>
              <w:rPr>
                <w:rFonts w:ascii="仿宋_GB2312" w:eastAsia="仿宋_GB2312"/>
                <w:bCs/>
                <w:sz w:val="28"/>
                <w:szCs w:val="28"/>
              </w:rPr>
            </w:pPr>
          </w:p>
        </w:tc>
        <w:tc>
          <w:tcPr>
            <w:tcW w:w="1306" w:type="dxa"/>
            <w:vMerge w:val="continue"/>
            <w:tcBorders>
              <w:left w:val="single" w:color="000000" w:sz="2" w:space="0"/>
              <w:right w:val="single" w:color="000000" w:sz="2" w:space="0"/>
            </w:tcBorders>
            <w:vAlign w:val="center"/>
          </w:tcPr>
          <w:p>
            <w:pPr>
              <w:spacing w:line="440" w:lineRule="exact"/>
              <w:jc w:val="center"/>
              <w:rPr>
                <w:rFonts w:ascii="仿宋_GB2312" w:eastAsia="仿宋_GB2312"/>
                <w:bCs/>
                <w:sz w:val="28"/>
                <w:szCs w:val="28"/>
              </w:rPr>
            </w:pPr>
          </w:p>
        </w:tc>
        <w:tc>
          <w:tcPr>
            <w:tcW w:w="1080" w:type="dxa"/>
            <w:tcBorders>
              <w:top w:val="single" w:color="auto" w:sz="4" w:space="0"/>
              <w:left w:val="single" w:color="auto" w:sz="4" w:space="0"/>
              <w:right w:val="single" w:color="000000" w:sz="2" w:space="0"/>
            </w:tcBorders>
            <w:vAlign w:val="center"/>
          </w:tcPr>
          <w:p>
            <w:pPr>
              <w:spacing w:line="360" w:lineRule="exact"/>
              <w:jc w:val="center"/>
              <w:rPr>
                <w:rFonts w:ascii="仿宋_GB2312" w:eastAsia="仿宋_GB2312"/>
                <w:bCs/>
                <w:sz w:val="28"/>
                <w:szCs w:val="28"/>
              </w:rPr>
            </w:pPr>
            <w:r>
              <w:rPr>
                <w:rFonts w:hint="eastAsia" w:ascii="仿宋_GB2312" w:eastAsia="仿宋_GB2312"/>
                <w:bCs/>
                <w:sz w:val="28"/>
                <w:szCs w:val="28"/>
              </w:rPr>
              <w:t>专  业</w:t>
            </w:r>
          </w:p>
          <w:p>
            <w:pPr>
              <w:spacing w:line="360" w:lineRule="exact"/>
              <w:jc w:val="center"/>
              <w:rPr>
                <w:rFonts w:ascii="仿宋_GB2312" w:eastAsia="仿宋_GB2312"/>
                <w:bCs/>
                <w:sz w:val="28"/>
                <w:szCs w:val="28"/>
              </w:rPr>
            </w:pPr>
            <w:r>
              <w:rPr>
                <w:rFonts w:hint="eastAsia" w:ascii="仿宋_GB2312" w:eastAsia="仿宋_GB2312"/>
                <w:bCs/>
                <w:sz w:val="28"/>
                <w:szCs w:val="28"/>
              </w:rPr>
              <w:t>年  级</w:t>
            </w:r>
          </w:p>
        </w:tc>
        <w:tc>
          <w:tcPr>
            <w:tcW w:w="5964" w:type="dxa"/>
            <w:gridSpan w:val="3"/>
            <w:tcBorders>
              <w:top w:val="single" w:color="auto" w:sz="4" w:space="0"/>
              <w:left w:val="single" w:color="auto" w:sz="4"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城市地下空间工程21级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663" w:hRule="atLeast"/>
          <w:jc w:val="center"/>
        </w:trPr>
        <w:tc>
          <w:tcPr>
            <w:tcW w:w="510" w:type="dxa"/>
            <w:vMerge w:val="restart"/>
            <w:tcBorders>
              <w:left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其</w:t>
            </w:r>
          </w:p>
          <w:p>
            <w:pPr>
              <w:spacing w:line="440" w:lineRule="exact"/>
              <w:jc w:val="center"/>
              <w:rPr>
                <w:rFonts w:ascii="仿宋_GB2312" w:eastAsia="仿宋_GB2312"/>
                <w:bCs/>
                <w:sz w:val="28"/>
                <w:szCs w:val="28"/>
              </w:rPr>
            </w:pPr>
            <w:r>
              <w:rPr>
                <w:rFonts w:hint="eastAsia" w:ascii="仿宋_GB2312" w:eastAsia="仿宋_GB2312"/>
                <w:bCs/>
                <w:sz w:val="28"/>
                <w:szCs w:val="28"/>
              </w:rPr>
              <w:t>他</w:t>
            </w:r>
          </w:p>
          <w:p>
            <w:pPr>
              <w:spacing w:line="440" w:lineRule="exact"/>
              <w:jc w:val="center"/>
              <w:rPr>
                <w:rFonts w:ascii="仿宋_GB2312" w:eastAsia="仿宋_GB2312"/>
                <w:bCs/>
                <w:sz w:val="28"/>
                <w:szCs w:val="28"/>
              </w:rPr>
            </w:pPr>
            <w:r>
              <w:rPr>
                <w:rFonts w:hint="eastAsia" w:ascii="仿宋_GB2312" w:eastAsia="仿宋_GB2312"/>
                <w:bCs/>
                <w:sz w:val="28"/>
                <w:szCs w:val="28"/>
              </w:rPr>
              <w:t>成</w:t>
            </w:r>
          </w:p>
          <w:p>
            <w:pPr>
              <w:spacing w:line="440" w:lineRule="exact"/>
              <w:jc w:val="center"/>
              <w:rPr>
                <w:rFonts w:ascii="仿宋_GB2312" w:eastAsia="仿宋_GB2312"/>
                <w:bCs/>
                <w:sz w:val="28"/>
                <w:szCs w:val="28"/>
              </w:rPr>
            </w:pPr>
            <w:r>
              <w:rPr>
                <w:rFonts w:hint="eastAsia" w:ascii="仿宋_GB2312" w:eastAsia="仿宋_GB2312"/>
                <w:bCs/>
                <w:sz w:val="28"/>
                <w:szCs w:val="28"/>
              </w:rPr>
              <w:t>员</w:t>
            </w:r>
          </w:p>
        </w:tc>
        <w:tc>
          <w:tcPr>
            <w:tcW w:w="1306"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姓    名</w:t>
            </w:r>
          </w:p>
        </w:tc>
        <w:tc>
          <w:tcPr>
            <w:tcW w:w="1080"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性  别</w:t>
            </w:r>
          </w:p>
        </w:tc>
        <w:tc>
          <w:tcPr>
            <w:tcW w:w="5964" w:type="dxa"/>
            <w:gridSpan w:val="3"/>
            <w:tcBorders>
              <w:top w:val="single" w:color="auto" w:sz="4" w:space="0"/>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rPr>
              <w:t>专业、年级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655" w:hRule="atLeast"/>
          <w:jc w:val="center"/>
        </w:trPr>
        <w:tc>
          <w:tcPr>
            <w:tcW w:w="510" w:type="dxa"/>
            <w:vMerge w:val="continue"/>
            <w:tcBorders>
              <w:left w:val="single" w:color="000000" w:sz="2" w:space="0"/>
              <w:right w:val="single" w:color="000000" w:sz="2" w:space="0"/>
            </w:tcBorders>
            <w:vAlign w:val="center"/>
          </w:tcPr>
          <w:p>
            <w:pPr>
              <w:spacing w:line="440" w:lineRule="exact"/>
              <w:rPr>
                <w:rFonts w:ascii="仿宋_GB2312" w:eastAsia="仿宋_GB2312"/>
                <w:bCs/>
                <w:sz w:val="28"/>
                <w:szCs w:val="28"/>
              </w:rPr>
            </w:pPr>
          </w:p>
        </w:tc>
        <w:tc>
          <w:tcPr>
            <w:tcW w:w="1306"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肖林嵘</w:t>
            </w:r>
          </w:p>
        </w:tc>
        <w:tc>
          <w:tcPr>
            <w:tcW w:w="1080"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hint="eastAsia" w:ascii="仿宋_GB2312" w:eastAsia="仿宋_GB2312"/>
                <w:bCs/>
                <w:sz w:val="28"/>
                <w:szCs w:val="28"/>
                <w:lang w:val="en-US" w:eastAsia="zh-CN"/>
              </w:rPr>
            </w:pPr>
            <w:r>
              <w:rPr>
                <w:rFonts w:hint="eastAsia" w:ascii="仿宋_GB2312" w:eastAsia="仿宋_GB2312"/>
                <w:bCs/>
                <w:sz w:val="28"/>
                <w:szCs w:val="28"/>
                <w:lang w:val="en-US" w:eastAsia="zh-CN"/>
              </w:rPr>
              <w:t>男</w:t>
            </w:r>
          </w:p>
        </w:tc>
        <w:tc>
          <w:tcPr>
            <w:tcW w:w="5964" w:type="dxa"/>
            <w:gridSpan w:val="3"/>
            <w:tcBorders>
              <w:left w:val="single" w:color="auto" w:sz="4"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城市地下空间工程20-1班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655" w:hRule="atLeast"/>
          <w:jc w:val="center"/>
        </w:trPr>
        <w:tc>
          <w:tcPr>
            <w:tcW w:w="510" w:type="dxa"/>
            <w:vMerge w:val="continue"/>
            <w:tcBorders>
              <w:left w:val="single" w:color="000000" w:sz="2" w:space="0"/>
              <w:right w:val="single" w:color="000000" w:sz="2" w:space="0"/>
            </w:tcBorders>
            <w:vAlign w:val="center"/>
          </w:tcPr>
          <w:p>
            <w:pPr>
              <w:spacing w:line="440" w:lineRule="exact"/>
              <w:rPr>
                <w:rFonts w:ascii="仿宋_GB2312" w:eastAsia="仿宋_GB2312"/>
                <w:bCs/>
                <w:sz w:val="28"/>
                <w:szCs w:val="28"/>
              </w:rPr>
            </w:pPr>
          </w:p>
        </w:tc>
        <w:tc>
          <w:tcPr>
            <w:tcW w:w="1306"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徐远帆</w:t>
            </w:r>
          </w:p>
        </w:tc>
        <w:tc>
          <w:tcPr>
            <w:tcW w:w="1080"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男</w:t>
            </w:r>
          </w:p>
        </w:tc>
        <w:tc>
          <w:tcPr>
            <w:tcW w:w="5964" w:type="dxa"/>
            <w:gridSpan w:val="3"/>
            <w:tcBorders>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城市地下空间工程21-5班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655" w:hRule="atLeast"/>
          <w:jc w:val="center"/>
        </w:trPr>
        <w:tc>
          <w:tcPr>
            <w:tcW w:w="510" w:type="dxa"/>
            <w:vMerge w:val="continue"/>
            <w:tcBorders>
              <w:left w:val="single" w:color="000000" w:sz="2" w:space="0"/>
              <w:right w:val="single" w:color="000000" w:sz="2" w:space="0"/>
            </w:tcBorders>
            <w:vAlign w:val="center"/>
          </w:tcPr>
          <w:p>
            <w:pPr>
              <w:spacing w:line="440" w:lineRule="exact"/>
              <w:rPr>
                <w:rFonts w:ascii="仿宋_GB2312" w:eastAsia="仿宋_GB2312"/>
                <w:bCs/>
                <w:sz w:val="28"/>
                <w:szCs w:val="28"/>
              </w:rPr>
            </w:pPr>
          </w:p>
        </w:tc>
        <w:tc>
          <w:tcPr>
            <w:tcW w:w="1306"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hint="eastAsia" w:ascii="仿宋_GB2312" w:eastAsia="仿宋_GB2312"/>
                <w:bCs/>
                <w:sz w:val="28"/>
                <w:szCs w:val="28"/>
                <w:lang w:val="en-US" w:eastAsia="zh-CN"/>
              </w:rPr>
            </w:pPr>
            <w:r>
              <w:rPr>
                <w:rFonts w:hint="eastAsia" w:ascii="仿宋_GB2312" w:eastAsia="仿宋_GB2312"/>
                <w:bCs/>
                <w:sz w:val="28"/>
                <w:szCs w:val="28"/>
                <w:lang w:val="en-US" w:eastAsia="zh-CN"/>
              </w:rPr>
              <w:t>李渊博</w:t>
            </w:r>
          </w:p>
        </w:tc>
        <w:tc>
          <w:tcPr>
            <w:tcW w:w="1080"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男</w:t>
            </w:r>
          </w:p>
        </w:tc>
        <w:tc>
          <w:tcPr>
            <w:tcW w:w="5964" w:type="dxa"/>
            <w:gridSpan w:val="3"/>
            <w:tcBorders>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城市地下空间工程21-6班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655" w:hRule="atLeast"/>
          <w:jc w:val="center"/>
        </w:trPr>
        <w:tc>
          <w:tcPr>
            <w:tcW w:w="510" w:type="dxa"/>
            <w:vMerge w:val="continue"/>
            <w:tcBorders>
              <w:left w:val="single" w:color="000000" w:sz="2" w:space="0"/>
              <w:right w:val="single" w:color="000000" w:sz="2" w:space="0"/>
            </w:tcBorders>
            <w:vAlign w:val="center"/>
          </w:tcPr>
          <w:p>
            <w:pPr>
              <w:spacing w:line="440" w:lineRule="exact"/>
              <w:rPr>
                <w:rFonts w:ascii="仿宋_GB2312" w:eastAsia="仿宋_GB2312"/>
                <w:bCs/>
                <w:sz w:val="28"/>
                <w:szCs w:val="28"/>
              </w:rPr>
            </w:pPr>
          </w:p>
        </w:tc>
        <w:tc>
          <w:tcPr>
            <w:tcW w:w="1306"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hint="eastAsia" w:ascii="仿宋_GB2312" w:eastAsia="仿宋_GB2312"/>
                <w:bCs/>
                <w:sz w:val="28"/>
                <w:szCs w:val="28"/>
                <w:lang w:val="en-US" w:eastAsia="zh-CN"/>
              </w:rPr>
            </w:pPr>
            <w:r>
              <w:rPr>
                <w:rFonts w:hint="eastAsia" w:ascii="仿宋_GB2312" w:eastAsia="仿宋_GB2312"/>
                <w:bCs/>
                <w:sz w:val="28"/>
                <w:szCs w:val="28"/>
                <w:lang w:val="en-US" w:eastAsia="zh-CN"/>
              </w:rPr>
              <w:t>王子松</w:t>
            </w:r>
          </w:p>
        </w:tc>
        <w:tc>
          <w:tcPr>
            <w:tcW w:w="1080" w:type="dxa"/>
            <w:tcBorders>
              <w:top w:val="single" w:color="auto" w:sz="4" w:space="0"/>
              <w:left w:val="single" w:color="auto" w:sz="4" w:space="0"/>
              <w:bottom w:val="single" w:color="000000" w:sz="2"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男</w:t>
            </w:r>
          </w:p>
        </w:tc>
        <w:tc>
          <w:tcPr>
            <w:tcW w:w="5964" w:type="dxa"/>
            <w:gridSpan w:val="3"/>
            <w:tcBorders>
              <w:left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城市地下空间工程20-1班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666" w:hRule="atLeast"/>
          <w:jc w:val="center"/>
        </w:trPr>
        <w:tc>
          <w:tcPr>
            <w:tcW w:w="510" w:type="dxa"/>
            <w:vMerge w:val="continue"/>
            <w:tcBorders>
              <w:left w:val="single" w:color="000000" w:sz="2" w:space="0"/>
              <w:bottom w:val="single" w:color="auto" w:sz="4" w:space="0"/>
              <w:right w:val="single" w:color="000000" w:sz="2" w:space="0"/>
            </w:tcBorders>
            <w:vAlign w:val="center"/>
          </w:tcPr>
          <w:p>
            <w:pPr>
              <w:spacing w:line="440" w:lineRule="exact"/>
              <w:rPr>
                <w:rFonts w:ascii="仿宋_GB2312" w:eastAsia="仿宋_GB2312"/>
                <w:bCs/>
                <w:sz w:val="28"/>
                <w:szCs w:val="28"/>
              </w:rPr>
            </w:pPr>
          </w:p>
        </w:tc>
        <w:tc>
          <w:tcPr>
            <w:tcW w:w="1306" w:type="dxa"/>
            <w:tcBorders>
              <w:top w:val="single" w:color="auto" w:sz="4" w:space="0"/>
              <w:left w:val="single" w:color="auto" w:sz="4" w:space="0"/>
              <w:bottom w:val="single" w:color="auto" w:sz="4" w:space="0"/>
              <w:right w:val="single" w:color="000000" w:sz="2" w:space="0"/>
            </w:tcBorders>
            <w:vAlign w:val="center"/>
          </w:tcPr>
          <w:p>
            <w:pPr>
              <w:spacing w:line="440" w:lineRule="exact"/>
              <w:jc w:val="center"/>
              <w:rPr>
                <w:rFonts w:hint="default" w:ascii="仿宋_GB2312" w:eastAsia="仿宋_GB2312"/>
                <w:bCs/>
                <w:sz w:val="28"/>
                <w:szCs w:val="28"/>
                <w:lang w:val="en-US" w:eastAsia="zh-CN"/>
              </w:rPr>
            </w:pPr>
            <w:r>
              <w:rPr>
                <w:rFonts w:hint="eastAsia" w:ascii="仿宋_GB2312" w:eastAsia="仿宋_GB2312"/>
                <w:bCs/>
                <w:sz w:val="28"/>
                <w:szCs w:val="28"/>
                <w:lang w:val="en-US" w:eastAsia="zh-CN"/>
              </w:rPr>
              <w:t>武欣宇</w:t>
            </w:r>
          </w:p>
        </w:tc>
        <w:tc>
          <w:tcPr>
            <w:tcW w:w="1080" w:type="dxa"/>
            <w:tcBorders>
              <w:top w:val="single" w:color="auto" w:sz="4" w:space="0"/>
              <w:left w:val="single" w:color="auto" w:sz="4" w:space="0"/>
              <w:bottom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男</w:t>
            </w:r>
          </w:p>
        </w:tc>
        <w:tc>
          <w:tcPr>
            <w:tcW w:w="5964" w:type="dxa"/>
            <w:gridSpan w:val="3"/>
            <w:tcBorders>
              <w:left w:val="single" w:color="auto" w:sz="4" w:space="0"/>
              <w:bottom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城市地下空间工程21-5班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27" w:type="dxa"/>
          <w:trHeight w:val="3230" w:hRule="atLeast"/>
          <w:jc w:val="center"/>
        </w:trPr>
        <w:tc>
          <w:tcPr>
            <w:tcW w:w="1816" w:type="dxa"/>
            <w:gridSpan w:val="2"/>
            <w:tcBorders>
              <w:top w:val="single" w:color="auto" w:sz="4" w:space="0"/>
              <w:left w:val="single" w:color="auto" w:sz="4" w:space="0"/>
              <w:bottom w:val="single" w:color="auto" w:sz="4" w:space="0"/>
              <w:right w:val="single" w:color="000000" w:sz="2" w:space="0"/>
            </w:tcBorders>
            <w:vAlign w:val="center"/>
          </w:tcPr>
          <w:p>
            <w:pPr>
              <w:spacing w:line="440" w:lineRule="exact"/>
              <w:jc w:val="center"/>
              <w:rPr>
                <w:rFonts w:ascii="仿宋_GB2312" w:eastAsia="仿宋_GB2312"/>
                <w:bCs/>
                <w:sz w:val="28"/>
                <w:szCs w:val="28"/>
              </w:rPr>
            </w:pPr>
            <w:r>
              <w:rPr>
                <w:rFonts w:hint="eastAsia" w:ascii="仿宋_GB2312" w:eastAsia="仿宋_GB2312"/>
                <w:bCs/>
                <w:sz w:val="28"/>
                <w:szCs w:val="28"/>
                <w:lang w:val="en-US" w:eastAsia="zh-CN"/>
              </w:rPr>
              <w:t>实践</w:t>
            </w:r>
            <w:r>
              <w:rPr>
                <w:rFonts w:hint="eastAsia" w:ascii="仿宋_GB2312" w:eastAsia="仿宋_GB2312"/>
                <w:bCs/>
                <w:sz w:val="28"/>
                <w:szCs w:val="28"/>
              </w:rPr>
              <w:t>开展</w:t>
            </w:r>
          </w:p>
          <w:p>
            <w:pPr>
              <w:spacing w:line="440" w:lineRule="exact"/>
              <w:jc w:val="center"/>
              <w:rPr>
                <w:rFonts w:ascii="仿宋_GB2312" w:eastAsia="仿宋_GB2312"/>
                <w:bCs/>
                <w:sz w:val="28"/>
                <w:szCs w:val="28"/>
              </w:rPr>
            </w:pPr>
            <w:r>
              <w:rPr>
                <w:rFonts w:hint="eastAsia" w:ascii="仿宋_GB2312" w:eastAsia="仿宋_GB2312"/>
                <w:bCs/>
                <w:sz w:val="28"/>
                <w:szCs w:val="28"/>
              </w:rPr>
              <w:t>主要过程</w:t>
            </w:r>
          </w:p>
        </w:tc>
        <w:tc>
          <w:tcPr>
            <w:tcW w:w="7044" w:type="dxa"/>
            <w:gridSpan w:val="4"/>
            <w:tcBorders>
              <w:top w:val="single" w:color="auto" w:sz="4" w:space="0"/>
              <w:left w:val="single" w:color="auto" w:sz="4" w:space="0"/>
              <w:bottom w:val="single" w:color="auto" w:sz="4" w:space="0"/>
              <w:right w:val="single" w:color="000000" w:sz="2" w:space="0"/>
            </w:tcBorders>
          </w:tcPr>
          <w:p>
            <w:pPr>
              <w:spacing w:line="440" w:lineRule="exact"/>
              <w:jc w:val="left"/>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（如内容较多，可另交附件）</w:t>
            </w:r>
          </w:p>
          <w:p>
            <w:pPr>
              <w:spacing w:line="440" w:lineRule="exact"/>
              <w:jc w:val="left"/>
              <w:rPr>
                <w:rFonts w:hint="default"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见附件“实践开展主要过程”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0" w:hRule="atLeast"/>
          <w:jc w:val="center"/>
        </w:trPr>
        <w:tc>
          <w:tcPr>
            <w:tcW w:w="1816" w:type="dxa"/>
            <w:gridSpan w:val="2"/>
            <w:vAlign w:val="center"/>
          </w:tcPr>
          <w:p>
            <w:pPr>
              <w:jc w:val="center"/>
              <w:rPr>
                <w:rFonts w:ascii="仿宋_GB2312" w:hAnsi="仿宋_GB2312" w:eastAsia="仿宋_GB2312" w:cs="仿宋_GB2312"/>
                <w:color w:val="000000"/>
                <w:sz w:val="28"/>
                <w:szCs w:val="28"/>
              </w:rPr>
            </w:pPr>
            <w:r>
              <w:rPr>
                <w:rFonts w:hint="eastAsia" w:ascii="仿宋_GB2312" w:eastAsia="仿宋_GB2312"/>
                <w:bCs/>
                <w:sz w:val="28"/>
                <w:szCs w:val="28"/>
                <w:lang w:val="en-US" w:eastAsia="zh-CN"/>
              </w:rPr>
              <w:t>实践</w:t>
            </w:r>
            <w:r>
              <w:rPr>
                <w:rFonts w:hint="eastAsia" w:ascii="仿宋_GB2312" w:hAnsi="仿宋_GB2312" w:eastAsia="仿宋_GB2312" w:cs="仿宋_GB2312"/>
                <w:sz w:val="28"/>
                <w:szCs w:val="28"/>
              </w:rPr>
              <w:t>成果</w:t>
            </w:r>
          </w:p>
        </w:tc>
        <w:tc>
          <w:tcPr>
            <w:tcW w:w="7071" w:type="dxa"/>
            <w:gridSpan w:val="5"/>
          </w:tcPr>
          <w:p>
            <w:pPr>
              <w:spacing w:line="440" w:lineRule="exact"/>
              <w:ind w:firstLine="560" w:firstLineChars="200"/>
              <w:jc w:val="left"/>
              <w:rPr>
                <w:rFonts w:hint="eastAsia" w:ascii="仿宋_GB2312" w:eastAsia="仿宋_GB2312"/>
                <w:bCs/>
                <w:sz w:val="28"/>
                <w:szCs w:val="28"/>
                <w:lang w:val="en-US" w:eastAsia="zh-CN"/>
              </w:rPr>
            </w:pPr>
            <w:r>
              <w:rPr>
                <w:rFonts w:hint="eastAsia" w:ascii="仿宋_GB2312" w:eastAsia="仿宋_GB2312"/>
                <w:bCs/>
                <w:sz w:val="28"/>
                <w:szCs w:val="28"/>
                <w:lang w:val="en-US" w:eastAsia="zh-CN"/>
              </w:rPr>
              <w:t>本次调研实践代表合肥工业大学土木与水利工程学院与歙县文物事务中心领导及工作人员开展了座多项合作活动，包括由文物事务中心安排专业人员于徽州历史文化博物馆进行讲解，并随专人一同前往各工程地点进行实地调研学习，并于实践日程最后一日前往歙县文物事务中心单位开展正式座谈会，并代表土木与水利工程学院签订了《合肥工业大学实践教学基地协议书》，巩固了调研成果，并按合同后续将开展更多实践活动，为徽派建筑工程调研学习以及后续土木与水利工程学院进行实习交流打下了良好的基础。</w:t>
            </w:r>
          </w:p>
          <w:p>
            <w:pPr>
              <w:spacing w:line="440" w:lineRule="exact"/>
              <w:ind w:firstLine="560" w:firstLineChars="200"/>
              <w:jc w:val="left"/>
              <w:rPr>
                <w:rFonts w:hint="eastAsia" w:ascii="仿宋_GB2312" w:eastAsia="仿宋_GB2312"/>
                <w:bCs/>
                <w:sz w:val="28"/>
                <w:szCs w:val="28"/>
                <w:lang w:val="en-US" w:eastAsia="zh-CN"/>
              </w:rPr>
            </w:pPr>
            <w:r>
              <w:rPr>
                <w:rFonts w:hint="eastAsia" w:ascii="仿宋_GB2312" w:eastAsia="仿宋_GB2312"/>
                <w:bCs/>
                <w:sz w:val="28"/>
                <w:szCs w:val="28"/>
                <w:lang w:val="en-US" w:eastAsia="zh-CN"/>
              </w:rPr>
              <w:t>调研内容以面向宗祠工程，古民居建筑为主。采取工程实地观测，向施工人员咨询答疑，就修缮过的及未经过修</w:t>
            </w:r>
            <w:bookmarkStart w:id="1" w:name="_GoBack"/>
            <w:bookmarkEnd w:id="1"/>
            <w:r>
              <w:rPr>
                <w:rFonts w:hint="eastAsia" w:ascii="仿宋_GB2312" w:eastAsia="仿宋_GB2312"/>
                <w:bCs/>
                <w:sz w:val="28"/>
                <w:szCs w:val="28"/>
                <w:lang w:val="en-US" w:eastAsia="zh-CN"/>
              </w:rPr>
              <w:t>缮的古建筑工程进行对比等手段进行调研，同时，就调研课题与歙县文物事务中心开展了座谈会，获取文物事务中心提供的材料，咨询文物事务中心相关专家等手段来获得技术上的指导等手段，总结调研成果后形成了一篇调研报告《古建筑如何焕发新生》，并已申报“三下乡优秀实践报告”</w:t>
            </w:r>
          </w:p>
          <w:p>
            <w:pPr>
              <w:spacing w:line="440" w:lineRule="exact"/>
              <w:ind w:firstLine="560" w:firstLineChars="200"/>
              <w:jc w:val="left"/>
              <w:rPr>
                <w:rFonts w:hint="default" w:ascii="仿宋_GB2312" w:eastAsia="仿宋_GB2312"/>
                <w:bCs/>
                <w:sz w:val="28"/>
                <w:szCs w:val="28"/>
                <w:lang w:val="en-US" w:eastAsia="zh-CN"/>
              </w:rPr>
            </w:pPr>
            <w:r>
              <w:rPr>
                <w:rFonts w:hint="eastAsia" w:ascii="仿宋_GB2312" w:eastAsia="仿宋_GB2312"/>
                <w:bCs/>
                <w:sz w:val="28"/>
                <w:szCs w:val="28"/>
                <w:lang w:val="en-US" w:eastAsia="zh-CN"/>
              </w:rPr>
              <w:t>发布新闻稿《合工大学子赴徽州历史文化博物馆调研参观》发布于安徽黄山网，新闻稿详细介绍了</w:t>
            </w:r>
          </w:p>
          <w:p>
            <w:pPr>
              <w:spacing w:line="440" w:lineRule="exact"/>
              <w:ind w:firstLine="560" w:firstLineChars="200"/>
              <w:jc w:val="left"/>
              <w:rPr>
                <w:rFonts w:hint="eastAsia" w:ascii="仿宋_GB2312" w:eastAsia="仿宋_GB2312"/>
                <w:bCs/>
                <w:sz w:val="28"/>
                <w:szCs w:val="28"/>
                <w:lang w:val="en-US" w:eastAsia="zh-CN"/>
              </w:rPr>
            </w:pPr>
            <w:r>
              <w:rPr>
                <w:rFonts w:hint="eastAsia" w:ascii="仿宋_GB2312" w:eastAsia="仿宋_GB2312"/>
                <w:bCs/>
                <w:sz w:val="28"/>
                <w:szCs w:val="28"/>
                <w:lang w:val="en-US" w:eastAsia="zh-CN"/>
              </w:rPr>
              <w:t>发布新闻稿《合工大学子前往歙县进行宗祠工程调研》发布于安徽网</w:t>
            </w:r>
          </w:p>
          <w:p>
            <w:pPr>
              <w:spacing w:line="540" w:lineRule="exact"/>
              <w:rPr>
                <w:rFonts w:hint="default" w:ascii="楷体_GB2312" w:hAnsi="宋体" w:eastAsia="楷体_GB2312"/>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5" w:hRule="atLeast"/>
          <w:jc w:val="center"/>
        </w:trPr>
        <w:tc>
          <w:tcPr>
            <w:tcW w:w="1816" w:type="dxa"/>
            <w:gridSpan w:val="2"/>
            <w:vAlign w:val="center"/>
          </w:tcPr>
          <w:p>
            <w:pPr>
              <w:jc w:val="center"/>
              <w:rPr>
                <w:rFonts w:ascii="仿宋_GB2312" w:eastAsia="仿宋_GB2312"/>
                <w:sz w:val="28"/>
                <w:szCs w:val="28"/>
              </w:rPr>
            </w:pPr>
            <w:r>
              <w:rPr>
                <w:rFonts w:hint="eastAsia" w:ascii="仿宋_GB2312" w:eastAsia="仿宋_GB2312"/>
                <w:bCs/>
                <w:sz w:val="28"/>
                <w:szCs w:val="28"/>
                <w:lang w:val="en-US" w:eastAsia="zh-CN"/>
              </w:rPr>
              <w:t>实践</w:t>
            </w:r>
            <w:r>
              <w:rPr>
                <w:rFonts w:hint="eastAsia" w:ascii="仿宋_GB2312" w:eastAsia="仿宋_GB2312"/>
                <w:sz w:val="28"/>
                <w:szCs w:val="28"/>
              </w:rPr>
              <w:t>实施</w:t>
            </w:r>
          </w:p>
          <w:p>
            <w:pPr>
              <w:jc w:val="center"/>
              <w:rPr>
                <w:rFonts w:ascii="仿宋_GB2312" w:eastAsia="仿宋_GB2312"/>
                <w:sz w:val="28"/>
                <w:szCs w:val="28"/>
              </w:rPr>
            </w:pPr>
            <w:r>
              <w:rPr>
                <w:rFonts w:hint="eastAsia" w:ascii="仿宋_GB2312" w:eastAsia="仿宋_GB2312"/>
                <w:sz w:val="28"/>
                <w:szCs w:val="28"/>
              </w:rPr>
              <w:t>社会效应</w:t>
            </w:r>
          </w:p>
        </w:tc>
        <w:tc>
          <w:tcPr>
            <w:tcW w:w="7071" w:type="dxa"/>
            <w:gridSpan w:val="5"/>
          </w:tcPr>
          <w:p>
            <w:pPr>
              <w:spacing w:line="540" w:lineRule="exact"/>
              <w:ind w:firstLine="560" w:firstLineChars="200"/>
              <w:rPr>
                <w:rFonts w:hint="default" w:ascii="仿宋_GB2312" w:eastAsia="仿宋_GB2312"/>
                <w:bCs/>
                <w:sz w:val="28"/>
                <w:szCs w:val="28"/>
                <w:lang w:val="en-US" w:eastAsia="zh-CN"/>
              </w:rPr>
            </w:pPr>
            <w:r>
              <w:rPr>
                <w:rFonts w:hint="eastAsia" w:ascii="仿宋_GB2312" w:eastAsia="仿宋_GB2312"/>
                <w:bCs/>
                <w:sz w:val="28"/>
                <w:szCs w:val="28"/>
                <w:lang w:val="en-US" w:eastAsia="zh-CN"/>
              </w:rPr>
              <w:t>与歙县文物事务中心领导及工作人员开展了座谈会，签订了《合肥工业大学实践教学基地协议书》协议，预计建立研学基地，并将在接下来几年内长期合作，开展政府单位与学校开展合作的模式。</w:t>
            </w:r>
          </w:p>
          <w:p>
            <w:pPr>
              <w:spacing w:line="540" w:lineRule="exact"/>
              <w:ind w:firstLine="560" w:firstLineChars="200"/>
              <w:rPr>
                <w:rFonts w:hint="default" w:ascii="楷体_GB2312" w:hAnsi="宋体" w:eastAsia="楷体_GB2312"/>
                <w:sz w:val="28"/>
                <w:szCs w:val="28"/>
                <w:lang w:val="en-US" w:eastAsia="zh-CN"/>
              </w:rPr>
            </w:pPr>
            <w:r>
              <w:rPr>
                <w:rFonts w:hint="eastAsia" w:ascii="仿宋_GB2312" w:eastAsia="仿宋_GB2312"/>
                <w:bCs/>
                <w:sz w:val="28"/>
                <w:szCs w:val="28"/>
                <w:lang w:val="en-US" w:eastAsia="zh-CN"/>
              </w:rPr>
              <w:t>深入歙县昌溪乡等地，与当地宗祠家族传人进行沟通，受到了热烈欢迎以及支持，聆听家族传人诉说家族故事，弘扬了合肥工业大学学子的实践精神，传承了徽州文化，也调研总结了关于宗祠工程存在的问题，形成调研报告呈交给歙县 文物事务中心，并申报“三下乡优秀调研报告”，并将本次调研记录拍摄照片，做好宣传，发表新闻于安徽网和安徽黄山网。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5" w:hRule="atLeast"/>
          <w:jc w:val="center"/>
        </w:trPr>
        <w:tc>
          <w:tcPr>
            <w:tcW w:w="1816" w:type="dxa"/>
            <w:gridSpan w:val="2"/>
            <w:vAlign w:val="center"/>
          </w:tcPr>
          <w:p>
            <w:pPr>
              <w:snapToGrid w:val="0"/>
              <w:spacing w:line="540" w:lineRule="exact"/>
              <w:jc w:val="center"/>
              <w:rPr>
                <w:rFonts w:ascii="仿宋_GB2312" w:hAnsi="仿宋_GB2312" w:eastAsia="仿宋_GB2312" w:cs="仿宋_GB2312"/>
                <w:sz w:val="28"/>
                <w:szCs w:val="28"/>
              </w:rPr>
            </w:pPr>
            <w:r>
              <w:rPr>
                <w:rFonts w:hint="eastAsia" w:ascii="仿宋_GB2312" w:eastAsia="仿宋_GB2312"/>
                <w:bCs/>
                <w:sz w:val="28"/>
                <w:szCs w:val="28"/>
                <w:lang w:val="en-US" w:eastAsia="zh-CN"/>
              </w:rPr>
              <w:t>实践</w:t>
            </w:r>
            <w:r>
              <w:rPr>
                <w:rFonts w:hint="eastAsia" w:ascii="仿宋_GB2312" w:hAnsi="仿宋_GB2312" w:eastAsia="仿宋_GB2312" w:cs="仿宋_GB2312"/>
                <w:sz w:val="28"/>
                <w:szCs w:val="28"/>
              </w:rPr>
              <w:t>宣传</w:t>
            </w:r>
          </w:p>
          <w:p>
            <w:pPr>
              <w:snapToGrid w:val="0"/>
              <w:spacing w:line="540" w:lineRule="exact"/>
              <w:jc w:val="center"/>
              <w:rPr>
                <w:rFonts w:ascii="黑体" w:hAnsi="宋体" w:eastAsia="黑体"/>
                <w:sz w:val="28"/>
                <w:szCs w:val="28"/>
              </w:rPr>
            </w:pPr>
            <w:r>
              <w:rPr>
                <w:rFonts w:hint="eastAsia" w:ascii="仿宋_GB2312" w:hAnsi="仿宋_GB2312" w:eastAsia="仿宋_GB2312" w:cs="仿宋_GB2312"/>
                <w:sz w:val="28"/>
                <w:szCs w:val="28"/>
              </w:rPr>
              <w:t>报道情况</w:t>
            </w:r>
          </w:p>
        </w:tc>
        <w:tc>
          <w:tcPr>
            <w:tcW w:w="7071" w:type="dxa"/>
            <w:gridSpan w:val="5"/>
            <w:vAlign w:val="top"/>
          </w:tcPr>
          <w:p>
            <w:pPr>
              <w:spacing w:line="540" w:lineRule="exact"/>
              <w:jc w:val="both"/>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（主要阐述院级、校级、市县级、省级、国家级等媒体报道情况，并附上报道链接）</w:t>
            </w:r>
          </w:p>
          <w:p>
            <w:pPr>
              <w:spacing w:line="540" w:lineRule="exact"/>
              <w:rPr>
                <w:rFonts w:hint="eastAsia" w:ascii="仿宋_GB2312" w:eastAsia="仿宋_GB2312"/>
                <w:bCs/>
                <w:sz w:val="28"/>
                <w:szCs w:val="28"/>
                <w:lang w:val="en-US" w:eastAsia="zh-CN"/>
              </w:rPr>
            </w:pPr>
            <w:r>
              <w:rPr>
                <w:rFonts w:hint="eastAsia" w:ascii="仿宋_GB2312" w:eastAsia="仿宋_GB2312"/>
                <w:bCs/>
                <w:sz w:val="28"/>
                <w:szCs w:val="28"/>
                <w:lang w:val="en-US" w:eastAsia="zh-CN"/>
              </w:rPr>
              <w:t>新闻稿《合工大学子赴徽州历史文化博物馆调研参观》发布于安徽黄山网</w:t>
            </w:r>
          </w:p>
          <w:p>
            <w:pPr>
              <w:spacing w:line="540" w:lineRule="exac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"http://ahhs.zghbcn.com.cn/jiaoyu/article/id/3729.html" </w:instrText>
            </w:r>
            <w:r>
              <w:rPr>
                <w:rFonts w:ascii="宋体" w:hAnsi="宋体" w:eastAsia="宋体" w:cs="宋体"/>
                <w:sz w:val="24"/>
                <w:szCs w:val="24"/>
              </w:rPr>
              <w:fldChar w:fldCharType="separate"/>
            </w:r>
            <w:r>
              <w:rPr>
                <w:rStyle w:val="4"/>
                <w:rFonts w:ascii="宋体" w:hAnsi="宋体" w:eastAsia="宋体" w:cs="宋体"/>
                <w:sz w:val="24"/>
                <w:szCs w:val="24"/>
              </w:rPr>
              <w:t>合工大学子赴徽州历史文化博物馆调研参观_安徽黄山网 (zghbcn.com.cn)</w:t>
            </w:r>
            <w:r>
              <w:rPr>
                <w:rFonts w:ascii="宋体" w:hAnsi="宋体" w:eastAsia="宋体" w:cs="宋体"/>
                <w:sz w:val="24"/>
                <w:szCs w:val="24"/>
              </w:rPr>
              <w:fldChar w:fldCharType="end"/>
            </w:r>
          </w:p>
          <w:p>
            <w:pPr>
              <w:spacing w:line="540" w:lineRule="exact"/>
              <w:rPr>
                <w:rFonts w:hint="eastAsia" w:ascii="宋体" w:hAnsi="宋体" w:cs="宋体"/>
                <w:sz w:val="24"/>
                <w:szCs w:val="24"/>
                <w:lang w:val="en-US" w:eastAsia="zh-CN"/>
              </w:rPr>
            </w:pPr>
            <w:r>
              <w:rPr>
                <w:rFonts w:hint="eastAsia" w:ascii="仿宋_GB2312" w:eastAsia="仿宋_GB2312"/>
                <w:bCs/>
                <w:sz w:val="28"/>
                <w:szCs w:val="28"/>
                <w:lang w:val="en-US" w:eastAsia="zh-CN"/>
              </w:rPr>
              <w:t>新闻稿《合工大学子前往歙县进行宗祠工程调研》发布于安徽网</w:t>
            </w:r>
          </w:p>
          <w:p>
            <w:pPr>
              <w:spacing w:line="540" w:lineRule="exact"/>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"http://ahw.zgwmw.com.cn/wenyu/article/id/4487.html" </w:instrText>
            </w:r>
            <w:r>
              <w:rPr>
                <w:rFonts w:ascii="宋体" w:hAnsi="宋体" w:eastAsia="宋体" w:cs="宋体"/>
                <w:sz w:val="24"/>
                <w:szCs w:val="24"/>
              </w:rPr>
              <w:fldChar w:fldCharType="separate"/>
            </w:r>
            <w:r>
              <w:rPr>
                <w:rStyle w:val="4"/>
                <w:rFonts w:ascii="宋体" w:hAnsi="宋体" w:eastAsia="宋体" w:cs="宋体"/>
                <w:sz w:val="24"/>
                <w:szCs w:val="24"/>
              </w:rPr>
              <w:t>合工大学子前往歙县进行宗祠工程调研_i安徽网 (zgwmw.com.cn)</w:t>
            </w:r>
            <w:r>
              <w:rPr>
                <w:rFonts w:ascii="宋体" w:hAnsi="宋体" w:eastAsia="宋体" w:cs="宋体"/>
                <w:sz w:val="24"/>
                <w:szCs w:val="24"/>
              </w:rPr>
              <w:fldChar w:fldCharType="end"/>
            </w:r>
          </w:p>
          <w:p>
            <w:pPr>
              <w:spacing w:line="540" w:lineRule="exact"/>
              <w:rPr>
                <w:rFonts w:hint="default" w:ascii="宋体" w:hAnsi="宋体" w:eastAsia="宋体" w:cs="宋体"/>
                <w:sz w:val="24"/>
                <w:szCs w:val="24"/>
                <w:lang w:val="en-US" w:eastAsia="zh-CN"/>
              </w:rPr>
            </w:pPr>
          </w:p>
          <w:p>
            <w:pPr>
              <w:spacing w:line="540" w:lineRule="exact"/>
              <w:jc w:val="both"/>
              <w:rPr>
                <w:rFonts w:hint="default" w:ascii="仿宋_GB2312" w:hAnsi="仿宋_GB2312" w:eastAsia="仿宋_GB2312" w:cs="仿宋_GB2312"/>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0" w:hRule="atLeast"/>
          <w:jc w:val="center"/>
        </w:trPr>
        <w:tc>
          <w:tcPr>
            <w:tcW w:w="1816" w:type="dxa"/>
            <w:gridSpan w:val="2"/>
            <w:vAlign w:val="center"/>
          </w:tcPr>
          <w:p>
            <w:pPr>
              <w:spacing w:line="540" w:lineRule="exact"/>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学院团委</w:t>
            </w:r>
          </w:p>
          <w:p>
            <w:pPr>
              <w:spacing w:line="540" w:lineRule="exact"/>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意    见</w:t>
            </w:r>
          </w:p>
        </w:tc>
        <w:tc>
          <w:tcPr>
            <w:tcW w:w="7071" w:type="dxa"/>
            <w:gridSpan w:val="5"/>
            <w:vAlign w:val="center"/>
          </w:tcPr>
          <w:p>
            <w:pPr>
              <w:spacing w:line="540" w:lineRule="exact"/>
              <w:rPr>
                <w:rFonts w:ascii="仿宋_GB2312" w:hAnsi="仿宋_GB2312" w:eastAsia="仿宋_GB2312" w:cs="仿宋_GB2312"/>
                <w:sz w:val="28"/>
                <w:szCs w:val="28"/>
              </w:rPr>
            </w:pPr>
          </w:p>
          <w:p>
            <w:pPr>
              <w:spacing w:line="540" w:lineRule="exact"/>
              <w:rPr>
                <w:rFonts w:ascii="仿宋_GB2312" w:hAnsi="仿宋_GB2312" w:eastAsia="仿宋_GB2312" w:cs="仿宋_GB2312"/>
                <w:sz w:val="28"/>
                <w:szCs w:val="28"/>
              </w:rPr>
            </w:pPr>
          </w:p>
          <w:p>
            <w:pPr>
              <w:wordWrap w:val="0"/>
              <w:spacing w:line="540" w:lineRule="exact"/>
              <w:jc w:val="righ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盖  章    </w:t>
            </w:r>
          </w:p>
          <w:p>
            <w:pPr>
              <w:spacing w:line="540" w:lineRule="exac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年   月   日   </w:t>
            </w:r>
          </w:p>
        </w:tc>
      </w:tr>
    </w:tbl>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pPr>
      <w:r>
        <w:rPr>
          <w:rFonts w:hint="eastAsia" w:ascii="楷体" w:hAnsi="楷体" w:eastAsia="楷体"/>
          <w:sz w:val="21"/>
          <w:szCs w:val="21"/>
          <w:lang w:val="zh-CN"/>
        </w:rPr>
        <w:t>注</w:t>
      </w:r>
      <w:r>
        <w:rPr>
          <w:rFonts w:hint="eastAsia" w:ascii="楷体" w:hAnsi="楷体" w:eastAsia="楷体"/>
          <w:sz w:val="21"/>
          <w:szCs w:val="21"/>
        </w:rPr>
        <w:t>: “</w:t>
      </w:r>
      <w:r>
        <w:rPr>
          <w:rFonts w:hint="eastAsia" w:ascii="楷体" w:hAnsi="楷体" w:eastAsia="楷体"/>
          <w:sz w:val="21"/>
          <w:szCs w:val="21"/>
          <w:lang w:val="en-US" w:eastAsia="zh-CN"/>
        </w:rPr>
        <w:t>团队类型</w:t>
      </w:r>
      <w:r>
        <w:rPr>
          <w:rFonts w:hint="eastAsia" w:ascii="楷体" w:hAnsi="楷体" w:eastAsia="楷体"/>
          <w:sz w:val="21"/>
          <w:szCs w:val="21"/>
        </w:rPr>
        <w:t>”一栏填写</w:t>
      </w:r>
      <w:r>
        <w:rPr>
          <w:rFonts w:hint="eastAsia" w:ascii="楷体" w:hAnsi="楷体" w:eastAsia="楷体"/>
          <w:sz w:val="21"/>
          <w:szCs w:val="21"/>
          <w:lang w:eastAsia="zh-CN"/>
        </w:rPr>
        <w:t>理论普及宣讲团</w:t>
      </w:r>
      <w:r>
        <w:rPr>
          <w:rFonts w:hint="eastAsia" w:ascii="楷体" w:hAnsi="楷体" w:eastAsia="楷体"/>
          <w:sz w:val="21"/>
          <w:szCs w:val="21"/>
        </w:rPr>
        <w:t>、</w:t>
      </w:r>
      <w:r>
        <w:rPr>
          <w:rFonts w:hint="eastAsia" w:ascii="楷体" w:hAnsi="楷体" w:eastAsia="楷体"/>
          <w:sz w:val="21"/>
          <w:szCs w:val="21"/>
          <w:lang w:eastAsia="zh-CN"/>
        </w:rPr>
        <w:t>党史学习教育团、</w:t>
      </w:r>
      <w:r>
        <w:rPr>
          <w:rFonts w:hint="eastAsia" w:ascii="楷体" w:hAnsi="楷体" w:eastAsia="楷体"/>
          <w:sz w:val="21"/>
          <w:szCs w:val="21"/>
        </w:rPr>
        <w:t>乡村振兴促进团</w:t>
      </w:r>
      <w:r>
        <w:rPr>
          <w:rFonts w:hint="eastAsia" w:ascii="楷体" w:hAnsi="楷体" w:eastAsia="楷体"/>
          <w:sz w:val="21"/>
          <w:szCs w:val="21"/>
          <w:lang w:eastAsia="zh-CN"/>
        </w:rPr>
        <w:t>、</w:t>
      </w:r>
      <w:r>
        <w:rPr>
          <w:rFonts w:hint="eastAsia" w:ascii="楷体" w:hAnsi="楷体" w:eastAsia="楷体"/>
          <w:sz w:val="21"/>
          <w:szCs w:val="21"/>
        </w:rPr>
        <w:t>发展成就观察团</w:t>
      </w:r>
      <w:r>
        <w:rPr>
          <w:rFonts w:hint="eastAsia" w:ascii="楷体" w:hAnsi="楷体" w:eastAsia="楷体"/>
          <w:sz w:val="21"/>
          <w:szCs w:val="21"/>
          <w:lang w:eastAsia="zh-CN"/>
        </w:rPr>
        <w:t>、</w:t>
      </w:r>
      <w:r>
        <w:rPr>
          <w:rFonts w:hint="eastAsia" w:ascii="楷体" w:hAnsi="楷体" w:eastAsia="楷体"/>
          <w:sz w:val="21"/>
          <w:szCs w:val="21"/>
        </w:rPr>
        <w:t>民族团结实践团</w:t>
      </w:r>
      <w:r>
        <w:rPr>
          <w:rFonts w:hint="eastAsia" w:ascii="楷体" w:hAnsi="楷体" w:eastAsia="楷体"/>
          <w:sz w:val="21"/>
          <w:szCs w:val="21"/>
          <w:lang w:eastAsia="zh-CN"/>
        </w:rPr>
        <w:t>、</w:t>
      </w:r>
      <w:r>
        <w:rPr>
          <w:rFonts w:hint="eastAsia" w:ascii="楷体" w:hAnsi="楷体" w:eastAsia="楷体"/>
          <w:sz w:val="21"/>
          <w:szCs w:val="21"/>
        </w:rPr>
        <w:t>“献礼二十大”专项</w:t>
      </w:r>
      <w:r>
        <w:rPr>
          <w:rFonts w:hint="eastAsia" w:ascii="楷体" w:hAnsi="楷体" w:eastAsia="楷体"/>
          <w:sz w:val="21"/>
          <w:szCs w:val="21"/>
          <w:lang w:eastAsia="zh-CN"/>
        </w:rPr>
        <w:t>、</w:t>
      </w:r>
      <w:r>
        <w:rPr>
          <w:rFonts w:hint="eastAsia" w:ascii="楷体" w:hAnsi="楷体" w:eastAsia="楷体"/>
          <w:sz w:val="21"/>
          <w:szCs w:val="21"/>
        </w:rPr>
        <w:t>“工大青年先锋行”支教专项</w:t>
      </w:r>
      <w:r>
        <w:rPr>
          <w:rFonts w:hint="eastAsia" w:ascii="楷体" w:hAnsi="楷体" w:eastAsia="楷体"/>
          <w:sz w:val="21"/>
          <w:szCs w:val="21"/>
          <w:lang w:eastAsia="zh-CN"/>
        </w:rPr>
        <w:t>、</w:t>
      </w:r>
      <w:r>
        <w:rPr>
          <w:rFonts w:hint="eastAsia" w:ascii="楷体" w:hAnsi="楷体" w:eastAsia="楷体"/>
          <w:sz w:val="21"/>
          <w:szCs w:val="21"/>
        </w:rPr>
        <w:t>“工业报国”爱校荣校专项</w:t>
      </w:r>
      <w:r>
        <w:rPr>
          <w:rFonts w:hint="eastAsia" w:ascii="楷体" w:hAnsi="楷体" w:eastAsia="楷体"/>
          <w:sz w:val="21"/>
          <w:szCs w:val="21"/>
          <w:lang w:eastAsia="zh-CN"/>
        </w:rPr>
        <w:t>、</w:t>
      </w:r>
      <w:r>
        <w:rPr>
          <w:rFonts w:hint="eastAsia" w:ascii="楷体" w:hAnsi="楷体" w:eastAsia="楷体"/>
          <w:sz w:val="21"/>
          <w:szCs w:val="21"/>
        </w:rPr>
        <w:t>“红色江山红色路”专项</w:t>
      </w:r>
      <w:r>
        <w:rPr>
          <w:rFonts w:hint="eastAsia" w:ascii="楷体" w:hAnsi="楷体" w:eastAsia="楷体"/>
          <w:sz w:val="21"/>
          <w:szCs w:val="21"/>
          <w:lang w:eastAsia="zh-CN"/>
        </w:rPr>
        <w:t>、</w:t>
      </w:r>
      <w:r>
        <w:rPr>
          <w:rFonts w:hint="eastAsia" w:ascii="楷体" w:hAnsi="楷体" w:eastAsia="楷体"/>
          <w:sz w:val="21"/>
          <w:szCs w:val="21"/>
        </w:rPr>
        <w:t>“青年筑梦之旅”专项</w:t>
      </w:r>
      <w:r>
        <w:rPr>
          <w:rFonts w:hint="eastAsia" w:ascii="楷体" w:hAnsi="楷体" w:eastAsia="楷体"/>
          <w:sz w:val="21"/>
          <w:szCs w:val="21"/>
          <w:lang w:eastAsia="zh-CN"/>
        </w:rPr>
        <w:t>、</w:t>
      </w:r>
      <w:bookmarkStart w:id="0" w:name="OLE_LINK1"/>
      <w:r>
        <w:rPr>
          <w:rFonts w:hint="eastAsia" w:ascii="楷体" w:hAnsi="楷体" w:eastAsia="楷体"/>
          <w:sz w:val="21"/>
          <w:szCs w:val="21"/>
        </w:rPr>
        <w:t>“科技赋能”创新创业专项</w:t>
      </w:r>
      <w:bookmarkEnd w:id="0"/>
      <w:r>
        <w:rPr>
          <w:rFonts w:hint="eastAsia" w:ascii="楷体" w:hAnsi="楷体" w:eastAsia="楷体"/>
          <w:sz w:val="21"/>
          <w:szCs w:val="21"/>
          <w:lang w:val="en-US" w:eastAsia="zh-CN"/>
        </w:rPr>
        <w:t>或</w:t>
      </w:r>
      <w:r>
        <w:rPr>
          <w:rFonts w:hint="eastAsia" w:ascii="楷体" w:hAnsi="楷体" w:eastAsia="楷体"/>
          <w:sz w:val="21"/>
          <w:szCs w:val="21"/>
        </w:rPr>
        <w:t>其他</w:t>
      </w:r>
      <w:r>
        <w:rPr>
          <w:rFonts w:hint="eastAsia" w:ascii="楷体" w:hAnsi="楷体" w:eastAsia="楷体"/>
          <w:sz w:val="21"/>
          <w:szCs w:val="21"/>
          <w:lang w:val="en-US" w:eastAsia="zh-CN"/>
        </w:rPr>
        <w:t>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25B006CA"/>
    <w:rsid w:val="04DC5FF1"/>
    <w:rsid w:val="0CC17C52"/>
    <w:rsid w:val="12AA715D"/>
    <w:rsid w:val="1D1B353B"/>
    <w:rsid w:val="23310791"/>
    <w:rsid w:val="25B006CA"/>
    <w:rsid w:val="3411150E"/>
    <w:rsid w:val="65A1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285</Words>
  <Characters>288</Characters>
  <Lines>0</Lines>
  <Paragraphs>0</Paragraphs>
  <TotalTime>13</TotalTime>
  <ScaleCrop>false</ScaleCrop>
  <LinksUpToDate>false</LinksUpToDate>
  <CharactersWithSpaces>365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2022-06-06T01:15:00Z</dcterms:created>
  <dc:creator>陈曾珍</dc:creator>
  <cp:lastModifiedBy>16344</cp:lastModifiedBy>
  <dcterms:modified xsi:type="dcterms:W3CDTF">2022-09-07T03:17:32Z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CA2FBA4938B3475E972DB1C46BC69886</vt:lpwstr>
  </property>
</Properties>
</file>