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800CF" w14:textId="4EDF5713" w:rsidR="002635E1" w:rsidRPr="002635E1" w:rsidRDefault="002635E1" w:rsidP="002635E1">
      <w:pPr>
        <w:spacing w:line="360" w:lineRule="auto"/>
        <w:jc w:val="center"/>
        <w:rPr>
          <w:rFonts w:asciiTheme="majorEastAsia" w:eastAsiaTheme="majorEastAsia" w:hAnsiTheme="majorEastAsia"/>
          <w:sz w:val="28"/>
          <w:szCs w:val="28"/>
        </w:rPr>
      </w:pPr>
      <w:r w:rsidRPr="002635E1">
        <w:rPr>
          <w:rFonts w:asciiTheme="majorEastAsia" w:eastAsiaTheme="majorEastAsia" w:hAnsiTheme="majorEastAsia" w:hint="eastAsia"/>
          <w:sz w:val="28"/>
          <w:szCs w:val="28"/>
        </w:rPr>
        <w:t>物联网工程2</w:t>
      </w:r>
      <w:r w:rsidRPr="002635E1">
        <w:rPr>
          <w:rFonts w:asciiTheme="majorEastAsia" w:eastAsiaTheme="majorEastAsia" w:hAnsiTheme="majorEastAsia"/>
          <w:sz w:val="28"/>
          <w:szCs w:val="28"/>
        </w:rPr>
        <w:t>2-2</w:t>
      </w:r>
      <w:r w:rsidRPr="002635E1">
        <w:rPr>
          <w:rFonts w:asciiTheme="majorEastAsia" w:eastAsiaTheme="majorEastAsia" w:hAnsiTheme="majorEastAsia" w:hint="eastAsia"/>
          <w:sz w:val="28"/>
          <w:szCs w:val="28"/>
        </w:rPr>
        <w:t xml:space="preserve">班 </w:t>
      </w:r>
      <w:r w:rsidRPr="002635E1">
        <w:rPr>
          <w:rFonts w:asciiTheme="majorEastAsia" w:eastAsiaTheme="majorEastAsia" w:hAnsiTheme="majorEastAsia"/>
          <w:sz w:val="28"/>
          <w:szCs w:val="28"/>
        </w:rPr>
        <w:t xml:space="preserve">     202221758</w:t>
      </w:r>
      <w:r w:rsidRPr="002635E1">
        <w:rPr>
          <w:rFonts w:asciiTheme="majorEastAsia" w:eastAsiaTheme="majorEastAsia" w:hAnsiTheme="majorEastAsia" w:hint="eastAsia"/>
          <w:sz w:val="28"/>
          <w:szCs w:val="28"/>
        </w:rPr>
        <w:t>7</w:t>
      </w:r>
      <w:r w:rsidRPr="002635E1">
        <w:rPr>
          <w:rFonts w:asciiTheme="majorEastAsia" w:eastAsiaTheme="majorEastAsia" w:hAnsiTheme="majorEastAsia"/>
          <w:sz w:val="28"/>
          <w:szCs w:val="28"/>
        </w:rPr>
        <w:t xml:space="preserve">      </w:t>
      </w:r>
      <w:proofErr w:type="gramStart"/>
      <w:r w:rsidRPr="002635E1">
        <w:rPr>
          <w:rFonts w:asciiTheme="majorEastAsia" w:eastAsiaTheme="majorEastAsia" w:hAnsiTheme="majorEastAsia" w:hint="eastAsia"/>
          <w:sz w:val="28"/>
          <w:szCs w:val="28"/>
        </w:rPr>
        <w:t>党存远</w:t>
      </w:r>
      <w:proofErr w:type="gramEnd"/>
    </w:p>
    <w:p w14:paraId="4016EF42" w14:textId="23C408B3" w:rsidR="00EF1092" w:rsidRDefault="00653285" w:rsidP="002635E1">
      <w:pPr>
        <w:spacing w:line="360" w:lineRule="auto"/>
        <w:jc w:val="center"/>
        <w:rPr>
          <w:b/>
          <w:bCs/>
          <w:sz w:val="28"/>
          <w:szCs w:val="28"/>
        </w:rPr>
      </w:pPr>
      <w:r>
        <w:rPr>
          <w:rFonts w:hint="eastAsia"/>
          <w:b/>
          <w:bCs/>
          <w:sz w:val="28"/>
          <w:szCs w:val="28"/>
        </w:rPr>
        <w:t>浅析投机倒把罪及其经典案例——温州“抬会”事件</w:t>
      </w:r>
    </w:p>
    <w:p w14:paraId="4AE58739" w14:textId="4048378F" w:rsidR="00EF1092" w:rsidRPr="00B61705" w:rsidRDefault="0070567F" w:rsidP="00B61705">
      <w:pPr>
        <w:spacing w:line="360" w:lineRule="auto"/>
        <w:ind w:firstLineChars="200" w:firstLine="480"/>
        <w:rPr>
          <w:rFonts w:asciiTheme="majorEastAsia" w:eastAsiaTheme="majorEastAsia" w:hAnsiTheme="majorEastAsia"/>
          <w:sz w:val="24"/>
        </w:rPr>
      </w:pPr>
      <w:r w:rsidRPr="00B61705">
        <w:rPr>
          <w:rFonts w:asciiTheme="majorEastAsia" w:eastAsiaTheme="majorEastAsia" w:hAnsiTheme="majorEastAsia" w:hint="eastAsia"/>
          <w:sz w:val="24"/>
        </w:rPr>
        <w:t>投机倒把罪</w:t>
      </w:r>
      <w:r w:rsidR="002E598D">
        <w:rPr>
          <w:rFonts w:asciiTheme="majorEastAsia" w:eastAsiaTheme="majorEastAsia" w:hAnsiTheme="majorEastAsia" w:hint="eastAsia"/>
          <w:sz w:val="24"/>
        </w:rPr>
        <w:t>，</w:t>
      </w:r>
      <w:r w:rsidR="00B61705" w:rsidRPr="00B61705">
        <w:rPr>
          <w:rFonts w:asciiTheme="majorEastAsia" w:eastAsiaTheme="majorEastAsia" w:hAnsiTheme="majorEastAsia" w:hint="eastAsia"/>
          <w:sz w:val="24"/>
        </w:rPr>
        <w:t>顾名思义即是以买空卖空、囤积居奇、套购转卖等手段获取高额的利润。</w:t>
      </w:r>
      <w:r>
        <w:rPr>
          <w:rFonts w:hint="eastAsia"/>
          <w:sz w:val="24"/>
        </w:rPr>
        <w:t>在中华人民共和国成立的七十年间，中国社会发生了不断的变革。而三大口袋罪之一的“投机倒把罪”，也作为一个历史标记，见证了七十年间中国社会经济活动治理从政策主导变为法律主导的过程。下面，将对“投机倒把罪”的</w:t>
      </w:r>
      <w:proofErr w:type="gramStart"/>
      <w:r>
        <w:rPr>
          <w:rFonts w:hint="eastAsia"/>
          <w:sz w:val="24"/>
        </w:rPr>
        <w:t>一</w:t>
      </w:r>
      <w:proofErr w:type="gramEnd"/>
      <w:r>
        <w:rPr>
          <w:rFonts w:hint="eastAsia"/>
          <w:sz w:val="24"/>
        </w:rPr>
        <w:t>经典案例——温州“抬会”事件（下文简称抬会），进行具体分析。</w:t>
      </w:r>
    </w:p>
    <w:p w14:paraId="62818426" w14:textId="0C37C9AD" w:rsidR="00EF1092" w:rsidRDefault="00653285">
      <w:pPr>
        <w:spacing w:line="360" w:lineRule="auto"/>
        <w:ind w:firstLineChars="200" w:firstLine="480"/>
        <w:rPr>
          <w:rFonts w:ascii="宋体" w:eastAsia="宋体" w:hAnsi="宋体" w:cs="宋体"/>
          <w:sz w:val="24"/>
        </w:rPr>
      </w:pPr>
      <w:r>
        <w:rPr>
          <w:rFonts w:ascii="宋体" w:eastAsia="宋体" w:hAnsi="宋体" w:cs="宋体"/>
          <w:sz w:val="24"/>
        </w:rPr>
        <w:t>温州“抬会”是温州民间的一种资本运行形式</w:t>
      </w:r>
      <w:r>
        <w:rPr>
          <w:rFonts w:ascii="宋体" w:eastAsia="宋体" w:hAnsi="宋体" w:cs="宋体" w:hint="eastAsia"/>
          <w:sz w:val="24"/>
        </w:rPr>
        <w:t>，它来源于唐宋时期我国东南部地区的“合会”。其基本形式由一名会长及其所属会员组成，在具体运行过程中，会员缴纳一定会费并由会长统一分配来给会员发放利息，其剩余财产可作为公共支配资源供参会人员支取，挪用后的资金以缴纳会费的形式返还。其中，会长需要负责维持收支稳定，避免支取人员不还款的情况发生。在此后的发展中，合会逐渐演变出了多种复杂的形式和规则，但其基本运行规则仍如上所述。可以见得，该形式兼具融资与收益两个性质，故得以于民间广泛传播。而这种民间金融组织在198</w:t>
      </w:r>
      <w:r w:rsidR="004C0480">
        <w:rPr>
          <w:rFonts w:ascii="宋体" w:eastAsia="宋体" w:hAnsi="宋体" w:cs="宋体"/>
          <w:sz w:val="24"/>
        </w:rPr>
        <w:t>6</w:t>
      </w:r>
      <w:r>
        <w:rPr>
          <w:rFonts w:ascii="宋体" w:eastAsia="宋体" w:hAnsi="宋体" w:cs="宋体" w:hint="eastAsia"/>
          <w:sz w:val="24"/>
        </w:rPr>
        <w:t>年左右发生过一次集体资金链断裂，众多会员为了追回损失绑架、杀害会长，</w:t>
      </w:r>
      <w:r w:rsidR="00B44B1A">
        <w:rPr>
          <w:rFonts w:ascii="宋体" w:eastAsia="宋体" w:hAnsi="宋体" w:cs="宋体" w:hint="eastAsia"/>
          <w:sz w:val="24"/>
        </w:rPr>
        <w:t>据当时所述</w:t>
      </w:r>
      <w:r w:rsidR="00032D79">
        <w:rPr>
          <w:rFonts w:ascii="宋体" w:eastAsia="宋体" w:hAnsi="宋体" w:cs="宋体" w:hint="eastAsia"/>
          <w:sz w:val="24"/>
        </w:rPr>
        <w:t>：</w:t>
      </w:r>
      <w:r w:rsidR="005B2ED9" w:rsidRPr="005B2ED9">
        <w:rPr>
          <w:rFonts w:ascii="宋体" w:eastAsia="宋体" w:hAnsi="宋体" w:cs="宋体" w:hint="eastAsia"/>
          <w:sz w:val="24"/>
        </w:rPr>
        <w:t>“讨债者冲进潜逃会主家中，用竹签刺入“人质”的手指尖；没有来得及逃走的会主妻子，被20多个债主在光天化日下当众轮奸；数百名债主把会主的漂亮楼房点火烧毁；愤怒的人们对抬会中捞了十几万元的上线人物严刑拷打，放蛇将他活活咬死在阴暗的仓库……”</w:t>
      </w:r>
      <w:r>
        <w:rPr>
          <w:rFonts w:ascii="宋体" w:eastAsia="宋体" w:hAnsi="宋体" w:cs="宋体" w:hint="eastAsia"/>
          <w:sz w:val="24"/>
        </w:rPr>
        <w:t>，</w:t>
      </w:r>
      <w:r w:rsidR="00115486">
        <w:rPr>
          <w:rFonts w:ascii="宋体" w:eastAsia="宋体" w:hAnsi="宋体" w:cs="宋体" w:hint="eastAsia"/>
          <w:sz w:val="24"/>
        </w:rPr>
        <w:t>这些血腥</w:t>
      </w:r>
      <w:r w:rsidR="005D2175">
        <w:rPr>
          <w:rFonts w:ascii="宋体" w:eastAsia="宋体" w:hAnsi="宋体" w:cs="宋体" w:hint="eastAsia"/>
          <w:sz w:val="24"/>
        </w:rPr>
        <w:t>残忍的事件，</w:t>
      </w:r>
      <w:r w:rsidR="0085203C">
        <w:rPr>
          <w:rFonts w:ascii="宋体" w:eastAsia="宋体" w:hAnsi="宋体" w:cs="宋体" w:hint="eastAsia"/>
          <w:sz w:val="24"/>
        </w:rPr>
        <w:t>造成了严重的社会不良影响,</w:t>
      </w:r>
      <w:r>
        <w:rPr>
          <w:rFonts w:ascii="宋体" w:eastAsia="宋体" w:hAnsi="宋体" w:cs="宋体" w:hint="eastAsia"/>
          <w:sz w:val="24"/>
        </w:rPr>
        <w:t>这即是本文所述的“抬会”事件。</w:t>
      </w:r>
    </w:p>
    <w:p w14:paraId="1DB79BF8" w14:textId="234069C1" w:rsidR="00EF1092" w:rsidRDefault="0059046A">
      <w:pPr>
        <w:spacing w:line="360" w:lineRule="auto"/>
        <w:ind w:firstLineChars="200" w:firstLine="480"/>
        <w:rPr>
          <w:rFonts w:ascii="宋体" w:eastAsia="宋体" w:hAnsi="宋体" w:cs="宋体"/>
          <w:sz w:val="24"/>
        </w:rPr>
      </w:pPr>
      <w:r>
        <w:rPr>
          <w:rFonts w:ascii="宋体" w:eastAsia="宋体" w:hAnsi="宋体" w:cs="宋体" w:hint="eastAsia"/>
          <w:sz w:val="24"/>
        </w:rPr>
        <w:t>在我看来</w:t>
      </w:r>
      <w:r w:rsidR="008F5E41">
        <w:rPr>
          <w:rFonts w:ascii="宋体" w:eastAsia="宋体" w:hAnsi="宋体" w:cs="宋体" w:hint="eastAsia"/>
          <w:sz w:val="24"/>
        </w:rPr>
        <w:t>，抬会发生的原因，可以划分为：地域文化、民间资本运作情况、以及社会背景这三个方面。</w:t>
      </w:r>
    </w:p>
    <w:p w14:paraId="27E73DBB" w14:textId="0FAD5FEE" w:rsidR="00EF1092" w:rsidRDefault="006B72E4">
      <w:pPr>
        <w:spacing w:line="360" w:lineRule="auto"/>
        <w:ind w:firstLineChars="200" w:firstLine="480"/>
        <w:rPr>
          <w:rFonts w:ascii="宋体" w:eastAsia="宋体" w:hAnsi="宋体" w:cs="宋体"/>
          <w:sz w:val="24"/>
        </w:rPr>
      </w:pPr>
      <w:r>
        <w:rPr>
          <w:rFonts w:ascii="宋体" w:eastAsia="宋体" w:hAnsi="宋体" w:cs="宋体" w:hint="eastAsia"/>
          <w:sz w:val="24"/>
        </w:rPr>
        <w:t>首先，</w:t>
      </w:r>
      <w:r w:rsidR="00653285">
        <w:rPr>
          <w:rFonts w:ascii="宋体" w:eastAsia="宋体" w:hAnsi="宋体" w:cs="宋体" w:hint="eastAsia"/>
          <w:sz w:val="24"/>
        </w:rPr>
        <w:t>温州地区的崇商文化来源于其独特的历史由来和地理位置。从历史上看,魏晋南北朝，唐末与五代十国，宋室南迁等由北方战乱导致的流民迁徙，都对温州地区的地域文化产生了不小的影响；从地理上看，</w:t>
      </w:r>
      <w:r w:rsidR="00487C23">
        <w:rPr>
          <w:rFonts w:ascii="宋体" w:eastAsia="宋体" w:hAnsi="宋体" w:cs="宋体" w:hint="eastAsia"/>
          <w:sz w:val="24"/>
        </w:rPr>
        <w:t>温州地区</w:t>
      </w:r>
      <w:r w:rsidR="00487C23" w:rsidRPr="00487C23">
        <w:rPr>
          <w:rFonts w:asciiTheme="minorEastAsia" w:hAnsiTheme="minorEastAsia" w:cs="Arial"/>
          <w:color w:val="333333"/>
          <w:sz w:val="24"/>
          <w:shd w:val="clear" w:color="auto" w:fill="FFFFFF"/>
        </w:rPr>
        <w:t>位于浙江省东南部,东濒东海、南毗福建省、西及西北部与丽水市相连、北和东北部与台州市接壤</w:t>
      </w:r>
      <w:r w:rsidR="00487C23">
        <w:rPr>
          <w:rFonts w:asciiTheme="minorEastAsia" w:hAnsiTheme="minorEastAsia" w:cs="Arial" w:hint="eastAsia"/>
          <w:color w:val="333333"/>
          <w:sz w:val="24"/>
          <w:shd w:val="clear" w:color="auto" w:fill="FFFFFF"/>
        </w:rPr>
        <w:t>，这使得</w:t>
      </w:r>
      <w:r w:rsidR="00653285">
        <w:rPr>
          <w:rFonts w:ascii="宋体" w:eastAsia="宋体" w:hAnsi="宋体" w:cs="宋体" w:hint="eastAsia"/>
          <w:sz w:val="24"/>
        </w:rPr>
        <w:t>温州地区水网密布、交通发达、气候宜人，有利于商业的繁荣。在流民迁徙的过程中，流民会自发组成会馆等民间组织，而会馆等组织也为商业文化之盛行提供了适宜的环境。与此同时，值得指出的是，在水网密布地区，往往</w:t>
      </w:r>
      <w:r w:rsidR="00653285">
        <w:rPr>
          <w:rFonts w:ascii="宋体" w:eastAsia="宋体" w:hAnsi="宋体" w:cs="宋体" w:hint="eastAsia"/>
          <w:sz w:val="24"/>
        </w:rPr>
        <w:lastRenderedPageBreak/>
        <w:t>盛行有水神崇拜的行为</w:t>
      </w:r>
      <w:r w:rsidR="004576FD">
        <w:rPr>
          <w:rFonts w:ascii="宋体" w:eastAsia="宋体" w:hAnsi="宋体" w:cs="宋体" w:hint="eastAsia"/>
          <w:sz w:val="24"/>
        </w:rPr>
        <w:t>，同时</w:t>
      </w:r>
      <w:r w:rsidR="00653285">
        <w:rPr>
          <w:rFonts w:ascii="宋体" w:eastAsia="宋体" w:hAnsi="宋体" w:cs="宋体" w:hint="eastAsia"/>
          <w:sz w:val="24"/>
        </w:rPr>
        <w:t>在水神崇拜下，也会形成一些民间基层组织，</w:t>
      </w:r>
      <w:r w:rsidR="0004533F">
        <w:rPr>
          <w:rFonts w:ascii="宋体" w:eastAsia="宋体" w:hAnsi="宋体" w:cs="宋体" w:hint="eastAsia"/>
          <w:sz w:val="24"/>
        </w:rPr>
        <w:t>这些基层组织</w:t>
      </w:r>
      <w:r w:rsidR="00653285">
        <w:rPr>
          <w:rFonts w:ascii="宋体" w:eastAsia="宋体" w:hAnsi="宋体" w:cs="宋体" w:hint="eastAsia"/>
          <w:sz w:val="24"/>
        </w:rPr>
        <w:t>在经济活动中起到了与会馆相似的作用。</w:t>
      </w:r>
    </w:p>
    <w:p w14:paraId="6D37F118" w14:textId="5FE44A66" w:rsidR="00EF1092" w:rsidRDefault="00F87C8D">
      <w:pPr>
        <w:spacing w:line="360" w:lineRule="auto"/>
        <w:ind w:firstLineChars="200" w:firstLine="480"/>
        <w:rPr>
          <w:rFonts w:ascii="宋体" w:eastAsia="宋体" w:hAnsi="宋体" w:cs="宋体"/>
          <w:sz w:val="24"/>
        </w:rPr>
      </w:pPr>
      <w:r>
        <w:rPr>
          <w:rFonts w:ascii="宋体" w:eastAsia="宋体" w:hAnsi="宋体" w:cs="宋体" w:hint="eastAsia"/>
          <w:sz w:val="24"/>
        </w:rPr>
        <w:t>其次，</w:t>
      </w:r>
      <w:r w:rsidR="00653285">
        <w:rPr>
          <w:rFonts w:ascii="宋体" w:eastAsia="宋体" w:hAnsi="宋体" w:cs="宋体" w:hint="eastAsia"/>
          <w:sz w:val="24"/>
        </w:rPr>
        <w:t>经济基础决定上层建筑，该时段温州地区民间资本运作的情况促进了抬会发展壮大的社会意愿。由于温州地区由来已久的崇商文化，在改革开放初期、甚至是文化大革命后期，温州地区就已出现了大量的个体户，并有少数私营业主已大胆使用“雇工”等工作制度来扩大生产规模。“雇工”一类</w:t>
      </w:r>
      <w:r w:rsidR="0045327B">
        <w:rPr>
          <w:rFonts w:ascii="宋体" w:eastAsia="宋体" w:hAnsi="宋体" w:cs="宋体" w:hint="eastAsia"/>
          <w:sz w:val="24"/>
        </w:rPr>
        <w:t>的</w:t>
      </w:r>
      <w:r w:rsidR="00653285">
        <w:rPr>
          <w:rFonts w:ascii="宋体" w:eastAsia="宋体" w:hAnsi="宋体" w:cs="宋体" w:hint="eastAsia"/>
          <w:sz w:val="24"/>
        </w:rPr>
        <w:t>工作制度，与当时国有企业的“职工”制度不同，它受雇于私人单位，曾一度被认为是压迫性的、具有旧时代色彩</w:t>
      </w:r>
      <w:r w:rsidR="0045327B">
        <w:rPr>
          <w:rFonts w:ascii="宋体" w:eastAsia="宋体" w:hAnsi="宋体" w:cs="宋体" w:hint="eastAsia"/>
          <w:sz w:val="24"/>
        </w:rPr>
        <w:t>的</w:t>
      </w:r>
      <w:r w:rsidR="00653285">
        <w:rPr>
          <w:rFonts w:ascii="宋体" w:eastAsia="宋体" w:hAnsi="宋体" w:cs="宋体" w:hint="eastAsia"/>
          <w:sz w:val="24"/>
        </w:rPr>
        <w:t>。这种尝试曾被司法机关以</w:t>
      </w:r>
      <w:r w:rsidR="00BC3056">
        <w:rPr>
          <w:rFonts w:ascii="宋体" w:eastAsia="宋体" w:hAnsi="宋体" w:cs="宋体" w:hint="eastAsia"/>
          <w:sz w:val="24"/>
        </w:rPr>
        <w:t>“</w:t>
      </w:r>
      <w:r w:rsidR="00653285">
        <w:rPr>
          <w:rFonts w:ascii="宋体" w:eastAsia="宋体" w:hAnsi="宋体" w:cs="宋体" w:hint="eastAsia"/>
          <w:sz w:val="24"/>
        </w:rPr>
        <w:t>前文</w:t>
      </w:r>
      <w:r w:rsidR="00BC3056">
        <w:rPr>
          <w:rFonts w:ascii="宋体" w:eastAsia="宋体" w:hAnsi="宋体" w:cs="宋体" w:hint="eastAsia"/>
          <w:sz w:val="24"/>
        </w:rPr>
        <w:t>”</w:t>
      </w:r>
      <w:r w:rsidR="00653285">
        <w:rPr>
          <w:rFonts w:ascii="宋体" w:eastAsia="宋体" w:hAnsi="宋体" w:cs="宋体" w:hint="eastAsia"/>
          <w:sz w:val="24"/>
        </w:rPr>
        <w:t>提到的投机倒把罪进行处罚，但</w:t>
      </w:r>
      <w:r w:rsidR="00BC3056">
        <w:rPr>
          <w:rFonts w:ascii="宋体" w:eastAsia="宋体" w:hAnsi="宋体" w:cs="宋体" w:hint="eastAsia"/>
          <w:sz w:val="24"/>
        </w:rPr>
        <w:t>这种做法</w:t>
      </w:r>
      <w:r w:rsidR="00653285">
        <w:rPr>
          <w:rFonts w:ascii="宋体" w:eastAsia="宋体" w:hAnsi="宋体" w:cs="宋体" w:hint="eastAsia"/>
          <w:sz w:val="24"/>
        </w:rPr>
        <w:t>并未过度打击温州地区的营商热情。在1978至1989年间，以私营企业、手工业等形式为基础的温州地区民间资本积累逐步回升。但与此同时，资本持有者迫于形式压力并不能进行公开投资。在</w:t>
      </w:r>
      <w:r w:rsidR="00801EFA">
        <w:rPr>
          <w:rFonts w:ascii="宋体" w:eastAsia="宋体" w:hAnsi="宋体" w:cs="宋体" w:hint="eastAsia"/>
          <w:sz w:val="24"/>
        </w:rPr>
        <w:t>这种</w:t>
      </w:r>
      <w:r w:rsidR="00653285">
        <w:rPr>
          <w:rFonts w:ascii="宋体" w:eastAsia="宋体" w:hAnsi="宋体" w:cs="宋体" w:hint="eastAsia"/>
          <w:sz w:val="24"/>
        </w:rPr>
        <w:t>机缘下，基于民间基层组织间的成员互信的抬会组织以其保收益性、融资性、隐蔽性</w:t>
      </w:r>
      <w:r>
        <w:rPr>
          <w:rFonts w:ascii="宋体" w:eastAsia="宋体" w:hAnsi="宋体" w:cs="宋体" w:hint="eastAsia"/>
          <w:sz w:val="24"/>
        </w:rPr>
        <w:t>而</w:t>
      </w:r>
      <w:r w:rsidR="00653285">
        <w:rPr>
          <w:rFonts w:ascii="宋体" w:eastAsia="宋体" w:hAnsi="宋体" w:cs="宋体" w:hint="eastAsia"/>
          <w:sz w:val="24"/>
        </w:rPr>
        <w:t>得到大量民间资本持有者的青睐。</w:t>
      </w:r>
    </w:p>
    <w:p w14:paraId="401CE909" w14:textId="2F72F33C" w:rsidR="00EF1092" w:rsidRDefault="00F87C8D" w:rsidP="00251413">
      <w:pPr>
        <w:spacing w:line="360" w:lineRule="auto"/>
        <w:ind w:firstLineChars="200" w:firstLine="480"/>
        <w:rPr>
          <w:rFonts w:ascii="宋体" w:eastAsia="宋体" w:hAnsi="宋体" w:cs="宋体"/>
          <w:sz w:val="24"/>
        </w:rPr>
      </w:pPr>
      <w:r>
        <w:rPr>
          <w:rFonts w:ascii="宋体" w:eastAsia="宋体" w:hAnsi="宋体" w:cs="宋体" w:hint="eastAsia"/>
          <w:sz w:val="24"/>
        </w:rPr>
        <w:t>最后，</w:t>
      </w:r>
      <w:r w:rsidR="006A6F27">
        <w:rPr>
          <w:rFonts w:ascii="宋体" w:eastAsia="宋体" w:hAnsi="宋体" w:cs="宋体" w:hint="eastAsia"/>
          <w:sz w:val="24"/>
        </w:rPr>
        <w:t>抬会事件</w:t>
      </w:r>
      <w:r w:rsidR="00251413">
        <w:rPr>
          <w:rFonts w:ascii="宋体" w:eastAsia="宋体" w:hAnsi="宋体" w:cs="宋体" w:hint="eastAsia"/>
          <w:sz w:val="24"/>
        </w:rPr>
        <w:t>的发生</w:t>
      </w:r>
      <w:r w:rsidR="006A6F27">
        <w:rPr>
          <w:rFonts w:ascii="宋体" w:eastAsia="宋体" w:hAnsi="宋体" w:cs="宋体" w:hint="eastAsia"/>
          <w:sz w:val="24"/>
        </w:rPr>
        <w:t>，也在于</w:t>
      </w:r>
      <w:r w:rsidR="00653285">
        <w:rPr>
          <w:rFonts w:ascii="宋体" w:eastAsia="宋体" w:hAnsi="宋体" w:cs="宋体" w:hint="eastAsia"/>
          <w:sz w:val="24"/>
        </w:rPr>
        <w:t>生产力与生产关系</w:t>
      </w:r>
      <w:r w:rsidR="00251413">
        <w:rPr>
          <w:rFonts w:ascii="宋体" w:eastAsia="宋体" w:hAnsi="宋体" w:cs="宋体" w:hint="eastAsia"/>
          <w:sz w:val="24"/>
        </w:rPr>
        <w:t>之间的</w:t>
      </w:r>
      <w:r w:rsidR="00653285">
        <w:rPr>
          <w:rFonts w:ascii="宋体" w:eastAsia="宋体" w:hAnsi="宋体" w:cs="宋体" w:hint="eastAsia"/>
          <w:sz w:val="24"/>
        </w:rPr>
        <w:t>矛盾</w:t>
      </w:r>
      <w:r w:rsidR="00E10857">
        <w:rPr>
          <w:rFonts w:ascii="宋体" w:eastAsia="宋体" w:hAnsi="宋体" w:cs="宋体" w:hint="eastAsia"/>
          <w:sz w:val="24"/>
        </w:rPr>
        <w:t>。</w:t>
      </w:r>
      <w:r w:rsidR="00653285">
        <w:rPr>
          <w:rFonts w:ascii="宋体" w:eastAsia="宋体" w:hAnsi="宋体" w:cs="宋体" w:hint="eastAsia"/>
          <w:sz w:val="24"/>
        </w:rPr>
        <w:t>中国</w:t>
      </w:r>
      <w:r w:rsidR="005E6282">
        <w:rPr>
          <w:rFonts w:ascii="宋体" w:eastAsia="宋体" w:hAnsi="宋体" w:cs="宋体" w:hint="eastAsia"/>
          <w:sz w:val="24"/>
        </w:rPr>
        <w:t>的</w:t>
      </w:r>
      <w:r w:rsidR="00653285">
        <w:rPr>
          <w:rFonts w:ascii="宋体" w:eastAsia="宋体" w:hAnsi="宋体" w:cs="宋体" w:hint="eastAsia"/>
          <w:sz w:val="24"/>
        </w:rPr>
        <w:t>法律体系</w:t>
      </w:r>
      <w:r w:rsidR="005E6282">
        <w:rPr>
          <w:rFonts w:ascii="宋体" w:eastAsia="宋体" w:hAnsi="宋体" w:cs="宋体" w:hint="eastAsia"/>
          <w:sz w:val="24"/>
        </w:rPr>
        <w:t>，</w:t>
      </w:r>
      <w:r w:rsidR="00653285">
        <w:rPr>
          <w:rFonts w:ascii="宋体" w:eastAsia="宋体" w:hAnsi="宋体" w:cs="宋体" w:hint="eastAsia"/>
          <w:sz w:val="24"/>
        </w:rPr>
        <w:t>由于在建国初期的紧迫性、阶级性等</w:t>
      </w:r>
      <w:r w:rsidR="00E10857">
        <w:rPr>
          <w:rFonts w:ascii="宋体" w:eastAsia="宋体" w:hAnsi="宋体" w:cs="宋体" w:hint="eastAsia"/>
          <w:sz w:val="24"/>
        </w:rPr>
        <w:t>的</w:t>
      </w:r>
      <w:r w:rsidR="00653285">
        <w:rPr>
          <w:rFonts w:ascii="宋体" w:eastAsia="宋体" w:hAnsi="宋体" w:cs="宋体" w:hint="eastAsia"/>
          <w:sz w:val="24"/>
        </w:rPr>
        <w:t>要求，大量承袭了苏联的法律体系。这种法律体系适配于生产力高度发达的共产主义社会，但是在生产关系上</w:t>
      </w:r>
      <w:r w:rsidR="00BD3643">
        <w:rPr>
          <w:rFonts w:ascii="宋体" w:eastAsia="宋体" w:hAnsi="宋体" w:cs="宋体" w:hint="eastAsia"/>
          <w:sz w:val="24"/>
        </w:rPr>
        <w:t>，</w:t>
      </w:r>
      <w:r w:rsidR="00653285">
        <w:rPr>
          <w:rFonts w:ascii="宋体" w:eastAsia="宋体" w:hAnsi="宋体" w:cs="宋体" w:hint="eastAsia"/>
          <w:sz w:val="24"/>
        </w:rPr>
        <w:t>与当时工农业基础较为落后的中国社会并不匹配，且后续的法制建设也受到</w:t>
      </w:r>
      <w:r w:rsidR="005B635C">
        <w:rPr>
          <w:rFonts w:ascii="宋体" w:eastAsia="宋体" w:hAnsi="宋体" w:cs="宋体" w:hint="eastAsia"/>
          <w:sz w:val="24"/>
        </w:rPr>
        <w:t>了</w:t>
      </w:r>
      <w:r w:rsidR="00653285">
        <w:rPr>
          <w:rFonts w:ascii="宋体" w:eastAsia="宋体" w:hAnsi="宋体" w:cs="宋体" w:hint="eastAsia"/>
          <w:sz w:val="24"/>
        </w:rPr>
        <w:t>最初定调的影响，并未做出对民间经济活动方面的妥当立法。改革开放初期，为了约束不当竞争行为、提供良好市场环境，“投机倒把罪”起到了它的时代作用。但这种定罪具有定义笼统、罪状不明等特点，并不能作为一个良好的法律定罪范式执行，故在此阶段内其表面为法规治理，实则是政策治理。而不同于法律治理，政策治理有赖于实行地的具体情况，这就导致了执行机关难以对基层经济情况进行有力、高效、公允的监管。</w:t>
      </w:r>
    </w:p>
    <w:p w14:paraId="3024D723" w14:textId="6724CB07" w:rsidR="00EF1092" w:rsidRDefault="00653285">
      <w:pPr>
        <w:spacing w:line="360" w:lineRule="auto"/>
        <w:ind w:firstLineChars="200" w:firstLine="480"/>
        <w:rPr>
          <w:rFonts w:ascii="宋体" w:eastAsia="宋体" w:hAnsi="宋体" w:cs="宋体"/>
          <w:sz w:val="24"/>
        </w:rPr>
      </w:pPr>
      <w:r>
        <w:rPr>
          <w:rFonts w:ascii="宋体" w:eastAsia="宋体" w:hAnsi="宋体" w:cs="宋体" w:hint="eastAsia"/>
          <w:sz w:val="24"/>
        </w:rPr>
        <w:t>如上就是对投机倒把罪的典型案例</w:t>
      </w:r>
      <w:r w:rsidR="00097867">
        <w:rPr>
          <w:rFonts w:ascii="宋体" w:eastAsia="宋体" w:hAnsi="宋体" w:cs="宋体" w:hint="eastAsia"/>
          <w:sz w:val="24"/>
        </w:rPr>
        <w:t>:</w:t>
      </w:r>
      <w:r>
        <w:rPr>
          <w:rFonts w:ascii="宋体" w:eastAsia="宋体" w:hAnsi="宋体" w:cs="宋体" w:hint="eastAsia"/>
          <w:sz w:val="24"/>
        </w:rPr>
        <w:t>“温州抬会事件”的成因分析，而投机倒把罪也作为一特有的口袋罪，具有很强的时代性。</w:t>
      </w:r>
    </w:p>
    <w:p w14:paraId="105E1D87" w14:textId="5805BAFA" w:rsidR="00EF1092" w:rsidRDefault="00653285">
      <w:pPr>
        <w:spacing w:line="360" w:lineRule="auto"/>
        <w:ind w:firstLineChars="200" w:firstLine="480"/>
        <w:rPr>
          <w:rFonts w:ascii="宋体" w:eastAsia="宋体" w:hAnsi="宋体" w:cs="宋体"/>
          <w:sz w:val="24"/>
        </w:rPr>
      </w:pPr>
      <w:r>
        <w:rPr>
          <w:rFonts w:ascii="宋体" w:eastAsia="宋体" w:hAnsi="宋体" w:cs="宋体" w:hint="eastAsia"/>
          <w:sz w:val="24"/>
        </w:rPr>
        <w:t>投机倒把罪最初的设立目的，是解决战争、腐败旧制所带来的不良影响，并抑制部分商人囤积居奇，倒买倒卖等破坏计划经济体制的行为，保护广大人民的基本利益。可以见得，对于正常运行的计划经济体制，投机倒把罪的执行范围明确、面向对象清晰，能够满足对它的最初要求。改革开放初期，尽管其本质属性</w:t>
      </w:r>
      <w:r>
        <w:rPr>
          <w:rFonts w:ascii="宋体" w:eastAsia="宋体" w:hAnsi="宋体" w:cs="宋体" w:hint="eastAsia"/>
          <w:sz w:val="24"/>
        </w:rPr>
        <w:lastRenderedPageBreak/>
        <w:t>与当时社会倡导的氛围相矛盾，但仍旧作为一个过渡时期的保障措施</w:t>
      </w:r>
      <w:r w:rsidR="00B31349">
        <w:rPr>
          <w:rFonts w:ascii="宋体" w:eastAsia="宋体" w:hAnsi="宋体" w:cs="宋体" w:hint="eastAsia"/>
          <w:sz w:val="24"/>
        </w:rPr>
        <w:t>而</w:t>
      </w:r>
      <w:r>
        <w:rPr>
          <w:rFonts w:ascii="宋体" w:eastAsia="宋体" w:hAnsi="宋体" w:cs="宋体" w:hint="eastAsia"/>
          <w:sz w:val="24"/>
        </w:rPr>
        <w:t>被保留下来。</w:t>
      </w:r>
      <w:r w:rsidR="00F66DC3">
        <w:rPr>
          <w:rFonts w:ascii="宋体" w:eastAsia="宋体" w:hAnsi="宋体" w:cs="宋体" w:hint="eastAsia"/>
          <w:sz w:val="24"/>
        </w:rPr>
        <w:t>但是</w:t>
      </w:r>
      <w:r>
        <w:rPr>
          <w:rFonts w:ascii="宋体" w:eastAsia="宋体" w:hAnsi="宋体" w:cs="宋体" w:hint="eastAsia"/>
          <w:sz w:val="24"/>
        </w:rPr>
        <w:t>由于其在制定过程中遵守“宜粗不宜细”的原则，且定罪范围不明，导致工商管理机关在具体执法过程中十分依赖与该法条，这亦导致投机倒把罪的使用时限被继续延长。在市场经济体制发展至一定程度后，计划经济体制被完全取缔，此时社会体制与原有法条适用性之间的矛盾愈发</w:t>
      </w:r>
      <w:r w:rsidR="00F66DC3">
        <w:rPr>
          <w:rFonts w:ascii="宋体" w:eastAsia="宋体" w:hAnsi="宋体" w:cs="宋体" w:hint="eastAsia"/>
          <w:sz w:val="24"/>
        </w:rPr>
        <w:t>显著</w:t>
      </w:r>
      <w:r>
        <w:rPr>
          <w:rFonts w:ascii="宋体" w:eastAsia="宋体" w:hAnsi="宋体" w:cs="宋体" w:hint="eastAsia"/>
          <w:sz w:val="24"/>
        </w:rPr>
        <w:t>，而由于投机倒把罪违背市场经济体制、不符合犯罪构成理论等缺点，社会对于废止该罪的呼声持续加大。最终，在1997年宪法中，将其分解为其他罪名，并加以非法经营罪这一发条来弱化其模糊性并增强适用性。</w:t>
      </w:r>
    </w:p>
    <w:p w14:paraId="37636981" w14:textId="45C83781" w:rsidR="003E254D" w:rsidRDefault="00653285" w:rsidP="002635E1">
      <w:pPr>
        <w:spacing w:line="360" w:lineRule="auto"/>
        <w:ind w:firstLineChars="200" w:firstLine="480"/>
        <w:rPr>
          <w:rFonts w:ascii="宋体" w:eastAsia="宋体" w:hAnsi="宋体" w:cs="宋体"/>
          <w:sz w:val="24"/>
        </w:rPr>
      </w:pPr>
      <w:r>
        <w:rPr>
          <w:rFonts w:ascii="宋体" w:eastAsia="宋体" w:hAnsi="宋体" w:cs="宋体" w:hint="eastAsia"/>
          <w:sz w:val="24"/>
        </w:rPr>
        <w:t>“抬会事件”</w:t>
      </w:r>
      <w:r w:rsidR="00E10857">
        <w:rPr>
          <w:rFonts w:ascii="宋体" w:eastAsia="宋体" w:hAnsi="宋体" w:cs="宋体" w:hint="eastAsia"/>
          <w:sz w:val="24"/>
        </w:rPr>
        <w:t>的发生，</w:t>
      </w:r>
      <w:r>
        <w:rPr>
          <w:rFonts w:ascii="宋体" w:eastAsia="宋体" w:hAnsi="宋体" w:cs="宋体" w:hint="eastAsia"/>
          <w:sz w:val="24"/>
        </w:rPr>
        <w:t>正处于改革开放初期，此时投机倒把罪作为一兜底罪，起过渡作用。而由于此事件社会影响恶劣、涉及范围广大，政府机关需要迅速给予行政处理，此时投机倒把罪便成为了依法行政的合理选择，而抬会事件也成为投机倒把罪的一个经典判例，从一定程度上体现了维持这种口袋罪的时代要求。但与此同时，抬会事件与其罪名投机倒把罪，是客观实在与法律指定和政策实施之间的矛盾在社会以及法律两个领域的体现。正因如此，面对上述问题，应该从其本质上着手解决，而并非做头痛医头、脚痛医脚一类的表层整改治理。</w:t>
      </w:r>
    </w:p>
    <w:p w14:paraId="53EF4183" w14:textId="6FCFFDBC" w:rsidR="00EF1092" w:rsidRDefault="00653285">
      <w:pPr>
        <w:spacing w:line="360" w:lineRule="auto"/>
        <w:ind w:firstLineChars="200" w:firstLine="480"/>
        <w:rPr>
          <w:rFonts w:ascii="宋体" w:eastAsia="宋体" w:hAnsi="宋体" w:cs="宋体"/>
          <w:sz w:val="24"/>
        </w:rPr>
      </w:pPr>
      <w:r>
        <w:rPr>
          <w:rFonts w:ascii="宋体" w:eastAsia="宋体" w:hAnsi="宋体" w:cs="宋体" w:hint="eastAsia"/>
          <w:sz w:val="24"/>
        </w:rPr>
        <w:t>综上所述，1989年左右的温州抬会事件及其处理方式是多方面作用的结果，是特定历史时期的产物。但从其中，我们应当意识到</w:t>
      </w:r>
      <w:r w:rsidR="002D6DBF">
        <w:rPr>
          <w:rFonts w:ascii="宋体" w:eastAsia="宋体" w:hAnsi="宋体" w:cs="宋体" w:hint="eastAsia"/>
          <w:sz w:val="24"/>
        </w:rPr>
        <w:t>如何</w:t>
      </w:r>
      <w:r>
        <w:rPr>
          <w:rFonts w:ascii="宋体" w:eastAsia="宋体" w:hAnsi="宋体" w:cs="宋体" w:hint="eastAsia"/>
          <w:sz w:val="24"/>
        </w:rPr>
        <w:t>妥善处理地域文化、民间资本运作情况、以及社会背景三方面之间的关系，并作出妥当立法的重要性。这启示我们，</w:t>
      </w:r>
      <w:r w:rsidR="002D6DBF">
        <w:rPr>
          <w:rFonts w:ascii="宋体" w:eastAsia="宋体" w:hAnsi="宋体" w:cs="宋体" w:hint="eastAsia"/>
          <w:sz w:val="24"/>
        </w:rPr>
        <w:t>当我们在</w:t>
      </w:r>
      <w:r>
        <w:rPr>
          <w:rFonts w:ascii="宋体" w:eastAsia="宋体" w:hAnsi="宋体" w:cs="宋体" w:hint="eastAsia"/>
          <w:sz w:val="24"/>
        </w:rPr>
        <w:t>解决特定时期的问题，应当关照其所处时代的主要矛盾，达到社会的客观存在、政策的实际实施、法律的合理制定的有机平衡，这样才可以最大程度上维持社会的良好运行，避免悲剧的发生。</w:t>
      </w:r>
    </w:p>
    <w:p w14:paraId="1CB111C3" w14:textId="77777777" w:rsidR="00EF1092" w:rsidRDefault="00EF1092">
      <w:pPr>
        <w:spacing w:line="360" w:lineRule="auto"/>
        <w:rPr>
          <w:rFonts w:ascii="宋体" w:eastAsia="宋体" w:hAnsi="宋体" w:cs="宋体"/>
          <w:sz w:val="24"/>
        </w:rPr>
      </w:pPr>
    </w:p>
    <w:p w14:paraId="50033124" w14:textId="77777777" w:rsidR="00EF1092" w:rsidRDefault="00EF1092">
      <w:pPr>
        <w:spacing w:line="360" w:lineRule="auto"/>
        <w:rPr>
          <w:rFonts w:ascii="宋体" w:eastAsia="宋体" w:hAnsi="宋体" w:cs="宋体"/>
          <w:sz w:val="24"/>
        </w:rPr>
      </w:pPr>
    </w:p>
    <w:p w14:paraId="258120F9" w14:textId="77777777" w:rsidR="00EF1092" w:rsidRDefault="00EF1092">
      <w:pPr>
        <w:spacing w:line="360" w:lineRule="auto"/>
        <w:rPr>
          <w:rFonts w:ascii="宋体" w:eastAsia="宋体" w:hAnsi="宋体" w:cs="宋体"/>
          <w:sz w:val="24"/>
        </w:rPr>
      </w:pPr>
    </w:p>
    <w:p w14:paraId="65DAC3B3" w14:textId="77777777" w:rsidR="00EF1092" w:rsidRDefault="00EF1092">
      <w:pPr>
        <w:spacing w:line="360" w:lineRule="auto"/>
        <w:rPr>
          <w:rFonts w:ascii="宋体" w:eastAsia="宋体" w:hAnsi="宋体" w:cs="宋体"/>
          <w:sz w:val="24"/>
        </w:rPr>
      </w:pPr>
    </w:p>
    <w:p w14:paraId="6E78FA6D" w14:textId="77777777" w:rsidR="00740D85" w:rsidRDefault="00740D85">
      <w:pPr>
        <w:spacing w:line="360" w:lineRule="auto"/>
        <w:rPr>
          <w:rFonts w:ascii="宋体" w:eastAsia="宋体" w:hAnsi="宋体" w:cs="宋体"/>
          <w:sz w:val="24"/>
        </w:rPr>
      </w:pPr>
    </w:p>
    <w:p w14:paraId="635E90E0" w14:textId="77777777" w:rsidR="00740D85" w:rsidRDefault="00740D85">
      <w:pPr>
        <w:spacing w:line="360" w:lineRule="auto"/>
        <w:rPr>
          <w:rFonts w:ascii="宋体" w:eastAsia="宋体" w:hAnsi="宋体" w:cs="宋体"/>
          <w:sz w:val="24"/>
        </w:rPr>
      </w:pPr>
    </w:p>
    <w:p w14:paraId="26EF814C" w14:textId="77777777" w:rsidR="00740D85" w:rsidRDefault="00740D85">
      <w:pPr>
        <w:spacing w:line="360" w:lineRule="auto"/>
        <w:rPr>
          <w:rFonts w:ascii="宋体" w:eastAsia="宋体" w:hAnsi="宋体" w:cs="宋体"/>
          <w:sz w:val="24"/>
        </w:rPr>
      </w:pPr>
    </w:p>
    <w:p w14:paraId="2CFBF9B4" w14:textId="77777777" w:rsidR="00740D85" w:rsidRPr="00740D85" w:rsidRDefault="00740D85">
      <w:pPr>
        <w:spacing w:line="360" w:lineRule="auto"/>
        <w:rPr>
          <w:rFonts w:ascii="宋体" w:eastAsia="宋体" w:hAnsi="宋体" w:cs="宋体" w:hint="eastAsia"/>
          <w:sz w:val="24"/>
        </w:rPr>
      </w:pPr>
    </w:p>
    <w:p w14:paraId="1492A2AA" w14:textId="77777777" w:rsidR="00EF1092" w:rsidRDefault="00653285">
      <w:pPr>
        <w:spacing w:line="360" w:lineRule="auto"/>
        <w:rPr>
          <w:rFonts w:ascii="宋体" w:eastAsia="宋体" w:hAnsi="宋体" w:cs="宋体"/>
          <w:sz w:val="24"/>
        </w:rPr>
      </w:pPr>
      <w:r>
        <w:rPr>
          <w:rFonts w:ascii="宋体" w:eastAsia="宋体" w:hAnsi="宋体" w:cs="宋体" w:hint="eastAsia"/>
          <w:sz w:val="24"/>
        </w:rPr>
        <w:lastRenderedPageBreak/>
        <w:t>参考文献：</w:t>
      </w:r>
    </w:p>
    <w:p w14:paraId="4A0D32EE" w14:textId="717C2FB2" w:rsidR="00EC63E2" w:rsidRPr="00EC63E2" w:rsidRDefault="00EC63E2">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sz w:val="24"/>
        </w:rPr>
        <w:t>1]</w:t>
      </w:r>
      <w:r>
        <w:rPr>
          <w:rFonts w:ascii="宋体" w:eastAsia="宋体" w:hAnsi="宋体" w:cs="宋体" w:hint="eastAsia"/>
          <w:sz w:val="24"/>
        </w:rPr>
        <w:t>百度百科，投机倒把罪</w:t>
      </w:r>
      <w:r w:rsidR="00653285">
        <w:rPr>
          <w:rFonts w:ascii="宋体" w:eastAsia="宋体" w:hAnsi="宋体" w:cs="宋体" w:hint="eastAsia"/>
          <w:sz w:val="24"/>
        </w:rPr>
        <w:t>的概念.</w:t>
      </w:r>
    </w:p>
    <w:p w14:paraId="5877182B" w14:textId="1FD3608E" w:rsidR="00EF1092" w:rsidRDefault="00653285">
      <w:pPr>
        <w:spacing w:line="360" w:lineRule="auto"/>
        <w:rPr>
          <w:rFonts w:ascii="宋体" w:eastAsia="宋体" w:hAnsi="宋体" w:cs="宋体"/>
          <w:sz w:val="24"/>
        </w:rPr>
      </w:pPr>
      <w:r>
        <w:rPr>
          <w:rFonts w:ascii="宋体" w:eastAsia="宋体" w:hAnsi="宋体" w:cs="宋体" w:hint="eastAsia"/>
          <w:sz w:val="24"/>
        </w:rPr>
        <w:t>[</w:t>
      </w:r>
      <w:r w:rsidR="0043525D">
        <w:rPr>
          <w:rFonts w:ascii="宋体" w:eastAsia="宋体" w:hAnsi="宋体" w:cs="宋体"/>
          <w:sz w:val="24"/>
        </w:rPr>
        <w:t>2</w:t>
      </w:r>
      <w:r>
        <w:rPr>
          <w:rFonts w:ascii="宋体" w:eastAsia="宋体" w:hAnsi="宋体" w:cs="宋体" w:hint="eastAsia"/>
          <w:sz w:val="24"/>
        </w:rPr>
        <w:t>]于颖、刘东旭.</w:t>
      </w:r>
      <w:r>
        <w:rPr>
          <w:rFonts w:ascii="宋体" w:eastAsia="宋体" w:hAnsi="宋体" w:cs="宋体"/>
          <w:sz w:val="24"/>
        </w:rPr>
        <w:t>温州“抬会”现象的历史沿革及启</w:t>
      </w:r>
      <w:r>
        <w:rPr>
          <w:rFonts w:ascii="宋体" w:eastAsia="宋体" w:hAnsi="宋体" w:cs="宋体" w:hint="eastAsia"/>
          <w:sz w:val="24"/>
        </w:rPr>
        <w:t>示[J].科技视界,2011(26)：55-56.</w:t>
      </w:r>
    </w:p>
    <w:p w14:paraId="6BE6FD3D" w14:textId="2CA524CE" w:rsidR="00EF1092" w:rsidRDefault="00653285">
      <w:pPr>
        <w:spacing w:line="360" w:lineRule="auto"/>
        <w:rPr>
          <w:rFonts w:ascii="宋体" w:eastAsia="宋体" w:hAnsi="宋体" w:cs="宋体"/>
          <w:sz w:val="24"/>
        </w:rPr>
      </w:pPr>
      <w:r>
        <w:rPr>
          <w:rFonts w:ascii="宋体" w:eastAsia="宋体" w:hAnsi="宋体" w:cs="宋体" w:hint="eastAsia"/>
          <w:sz w:val="24"/>
        </w:rPr>
        <w:t>[</w:t>
      </w:r>
      <w:r w:rsidR="0043525D">
        <w:rPr>
          <w:rFonts w:ascii="宋体" w:eastAsia="宋体" w:hAnsi="宋体" w:cs="宋体"/>
          <w:sz w:val="24"/>
        </w:rPr>
        <w:t>3</w:t>
      </w:r>
      <w:r>
        <w:rPr>
          <w:rFonts w:ascii="宋体" w:eastAsia="宋体" w:hAnsi="宋体" w:cs="宋体" w:hint="eastAsia"/>
          <w:sz w:val="24"/>
        </w:rPr>
        <w:t>]王华青.投机倒把罪的历史考察[D].北京：中国青年政治学院，2011.</w:t>
      </w:r>
    </w:p>
    <w:p w14:paraId="178E0247" w14:textId="6CD7811E" w:rsidR="00EF1092" w:rsidRDefault="00653285">
      <w:pPr>
        <w:spacing w:line="360" w:lineRule="auto"/>
        <w:rPr>
          <w:rFonts w:ascii="宋体" w:eastAsia="宋体" w:hAnsi="宋体" w:cs="宋体"/>
          <w:sz w:val="24"/>
        </w:rPr>
      </w:pPr>
      <w:r>
        <w:rPr>
          <w:rFonts w:ascii="宋体" w:eastAsia="宋体" w:hAnsi="宋体" w:cs="宋体" w:hint="eastAsia"/>
          <w:sz w:val="24"/>
        </w:rPr>
        <w:t>[</w:t>
      </w:r>
      <w:r w:rsidR="0043525D">
        <w:rPr>
          <w:rFonts w:ascii="宋体" w:eastAsia="宋体" w:hAnsi="宋体" w:cs="宋体"/>
          <w:sz w:val="24"/>
        </w:rPr>
        <w:t>4</w:t>
      </w:r>
      <w:r>
        <w:rPr>
          <w:rFonts w:ascii="宋体" w:eastAsia="宋体" w:hAnsi="宋体" w:cs="宋体" w:hint="eastAsia"/>
          <w:sz w:val="24"/>
        </w:rPr>
        <w:t>]李有根.</w:t>
      </w:r>
      <w:r>
        <w:rPr>
          <w:rFonts w:ascii="宋体" w:eastAsia="宋体" w:hAnsi="宋体" w:cs="宋体"/>
          <w:sz w:val="24"/>
        </w:rPr>
        <w:t>中国经济法治七十年考———以投机倒把行为的规制史为研究对象</w:t>
      </w:r>
      <w:r>
        <w:rPr>
          <w:rFonts w:ascii="宋体" w:eastAsia="宋体" w:hAnsi="宋体" w:cs="宋体" w:hint="eastAsia"/>
          <w:sz w:val="24"/>
        </w:rPr>
        <w:t>[</w:t>
      </w:r>
      <w:r w:rsidR="000B54D6">
        <w:rPr>
          <w:rFonts w:ascii="宋体" w:eastAsia="宋体" w:hAnsi="宋体" w:cs="宋体" w:hint="eastAsia"/>
          <w:sz w:val="24"/>
        </w:rPr>
        <w:t>J</w:t>
      </w:r>
      <w:r>
        <w:rPr>
          <w:rFonts w:ascii="宋体" w:eastAsia="宋体" w:hAnsi="宋体" w:cs="宋体" w:hint="eastAsia"/>
          <w:sz w:val="24"/>
        </w:rPr>
        <w:t>]南京大学学报,2019(5):21-33.</w:t>
      </w:r>
    </w:p>
    <w:sectPr w:rsidR="00EF10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F96EF" w14:textId="77777777" w:rsidR="00DD1995" w:rsidRDefault="00DD1995" w:rsidP="0059046A">
      <w:r>
        <w:separator/>
      </w:r>
    </w:p>
  </w:endnote>
  <w:endnote w:type="continuationSeparator" w:id="0">
    <w:p w14:paraId="556812D7" w14:textId="77777777" w:rsidR="00DD1995" w:rsidRDefault="00DD1995" w:rsidP="00590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2BF9D" w14:textId="77777777" w:rsidR="00DD1995" w:rsidRDefault="00DD1995" w:rsidP="0059046A">
      <w:r>
        <w:separator/>
      </w:r>
    </w:p>
  </w:footnote>
  <w:footnote w:type="continuationSeparator" w:id="0">
    <w:p w14:paraId="5F2A869B" w14:textId="77777777" w:rsidR="00DD1995" w:rsidRDefault="00DD1995" w:rsidP="005904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c5OTBiNjljZGE0ZjgyN2ZjNTE1ZGVjYTM4YTU1YTMifQ=="/>
  </w:docVars>
  <w:rsids>
    <w:rsidRoot w:val="00EF1092"/>
    <w:rsid w:val="00032D79"/>
    <w:rsid w:val="0004533F"/>
    <w:rsid w:val="00097867"/>
    <w:rsid w:val="000B54D6"/>
    <w:rsid w:val="00115486"/>
    <w:rsid w:val="00251413"/>
    <w:rsid w:val="002635E1"/>
    <w:rsid w:val="00275CB7"/>
    <w:rsid w:val="002B025F"/>
    <w:rsid w:val="002D6DBF"/>
    <w:rsid w:val="002E598D"/>
    <w:rsid w:val="00352553"/>
    <w:rsid w:val="003E254D"/>
    <w:rsid w:val="0043525D"/>
    <w:rsid w:val="0045327B"/>
    <w:rsid w:val="004576FD"/>
    <w:rsid w:val="00480BE5"/>
    <w:rsid w:val="00487C23"/>
    <w:rsid w:val="004C0480"/>
    <w:rsid w:val="0059046A"/>
    <w:rsid w:val="005B2ED9"/>
    <w:rsid w:val="005B635C"/>
    <w:rsid w:val="005D2175"/>
    <w:rsid w:val="005E6282"/>
    <w:rsid w:val="00653285"/>
    <w:rsid w:val="00667F7A"/>
    <w:rsid w:val="006A6F27"/>
    <w:rsid w:val="006B72E4"/>
    <w:rsid w:val="0070567F"/>
    <w:rsid w:val="00740D85"/>
    <w:rsid w:val="00801EFA"/>
    <w:rsid w:val="0080292B"/>
    <w:rsid w:val="0085203C"/>
    <w:rsid w:val="008A73C3"/>
    <w:rsid w:val="008F5E41"/>
    <w:rsid w:val="00AA10F9"/>
    <w:rsid w:val="00B07EC1"/>
    <w:rsid w:val="00B31349"/>
    <w:rsid w:val="00B44B1A"/>
    <w:rsid w:val="00B61705"/>
    <w:rsid w:val="00B927C2"/>
    <w:rsid w:val="00BC3056"/>
    <w:rsid w:val="00BD3643"/>
    <w:rsid w:val="00C7277E"/>
    <w:rsid w:val="00CA1E67"/>
    <w:rsid w:val="00DD1995"/>
    <w:rsid w:val="00E10857"/>
    <w:rsid w:val="00EC07B1"/>
    <w:rsid w:val="00EC63E2"/>
    <w:rsid w:val="00EF1092"/>
    <w:rsid w:val="00F17685"/>
    <w:rsid w:val="00F66DC3"/>
    <w:rsid w:val="00F76076"/>
    <w:rsid w:val="00F87C8D"/>
    <w:rsid w:val="00FD2565"/>
    <w:rsid w:val="14F67194"/>
    <w:rsid w:val="33006779"/>
    <w:rsid w:val="443D58AA"/>
    <w:rsid w:val="5EF9000D"/>
    <w:rsid w:val="638E1C83"/>
    <w:rsid w:val="7B576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EB5BF2"/>
  <w15:docId w15:val="{6FC01D1C-E22D-4375-AA13-C67BAFF6E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9046A"/>
    <w:pPr>
      <w:tabs>
        <w:tab w:val="center" w:pos="4153"/>
        <w:tab w:val="right" w:pos="8306"/>
      </w:tabs>
      <w:snapToGrid w:val="0"/>
      <w:jc w:val="center"/>
    </w:pPr>
    <w:rPr>
      <w:sz w:val="18"/>
      <w:szCs w:val="18"/>
    </w:rPr>
  </w:style>
  <w:style w:type="character" w:customStyle="1" w:styleId="a4">
    <w:name w:val="页眉 字符"/>
    <w:basedOn w:val="a0"/>
    <w:link w:val="a3"/>
    <w:rsid w:val="0059046A"/>
    <w:rPr>
      <w:rFonts w:asciiTheme="minorHAnsi" w:eastAsiaTheme="minorEastAsia" w:hAnsiTheme="minorHAnsi" w:cstheme="minorBidi"/>
      <w:kern w:val="2"/>
      <w:sz w:val="18"/>
      <w:szCs w:val="18"/>
    </w:rPr>
  </w:style>
  <w:style w:type="paragraph" w:styleId="a5">
    <w:name w:val="footer"/>
    <w:basedOn w:val="a"/>
    <w:link w:val="a6"/>
    <w:rsid w:val="0059046A"/>
    <w:pPr>
      <w:tabs>
        <w:tab w:val="center" w:pos="4153"/>
        <w:tab w:val="right" w:pos="8306"/>
      </w:tabs>
      <w:snapToGrid w:val="0"/>
      <w:jc w:val="left"/>
    </w:pPr>
    <w:rPr>
      <w:sz w:val="18"/>
      <w:szCs w:val="18"/>
    </w:rPr>
  </w:style>
  <w:style w:type="character" w:customStyle="1" w:styleId="a6">
    <w:name w:val="页脚 字符"/>
    <w:basedOn w:val="a0"/>
    <w:link w:val="a5"/>
    <w:rsid w:val="0059046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马梓洲</dc:creator>
  <cp:lastModifiedBy>Steven Felix</cp:lastModifiedBy>
  <cp:revision>3</cp:revision>
  <dcterms:created xsi:type="dcterms:W3CDTF">2023-06-30T07:47:00Z</dcterms:created>
  <dcterms:modified xsi:type="dcterms:W3CDTF">2023-06-30T07:48:00Z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74A5A5B31B0442A8ABA90FDF90E2EFF5_12</vt:lpwstr>
  </property>
</Properties>
</file>