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Hammersmith One" w:cs="Hammersmith One" w:eastAsia="Hammersmith One" w:hAnsi="Hammersmith One"/>
          <w:b w:val="1"/>
          <w:sz w:val="36"/>
          <w:szCs w:val="36"/>
        </w:rPr>
      </w:pPr>
      <w:r w:rsidDel="00000000" w:rsidR="00000000" w:rsidRPr="00000000">
        <w:rPr>
          <w:rFonts w:ascii="Hammersmith One" w:cs="Hammersmith One" w:eastAsia="Hammersmith One" w:hAnsi="Hammersmith One"/>
          <w:b w:val="1"/>
          <w:sz w:val="36"/>
          <w:szCs w:val="36"/>
          <w:rtl w:val="0"/>
        </w:rPr>
        <w:t xml:space="preserve">PRÁCTICA 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Hammersmith One" w:cs="Hammersmith One" w:eastAsia="Hammersmith One" w:hAnsi="Hammersmith On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u w:val="single"/>
          <w:rtl w:val="0"/>
        </w:rPr>
        <w:t xml:space="preserve">Actividad: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Utilizando el simulador describe los nueve pasos en los que se ejecuta la primera instrucción del código (add $s3, $s1, $s1). Indica para cada paso cuáles son las acciones realizadas.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rFonts w:ascii="Hammersmith One" w:cs="Hammersmith One" w:eastAsia="Hammersmith One" w:hAnsi="Hammersmith On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Acciones sobre la ruta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El contador de programa (PC - Program Counter), le entrega un 0 a la memoria y al incrementador de la ALU.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La memoria pasa la instrucción add $s3, $s1, $s1 a RI.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Control manda un 1 al banco de registros.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RI descompone la instrucción add en 10001 y se la pasa al banco de registros y a control ALU.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Le envía a ALU el código de operación: 010.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Los registros envían a la ALU el número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ALU envía dos 0: uno al banco de registros que se convierte en 10 y otro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ALU Incr se incrementa en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Se pasa la nueva dirección al PC.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jc w:val="center"/>
        <w:rPr>
          <w:rFonts w:ascii="Hammersmith One" w:cs="Hammersmith One" w:eastAsia="Hammersmith One" w:hAnsi="Hammersmith On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Realiza la simulación completa de las instrucciones restantes, paso a paso, e identifica en la tabla siguiente los valores de las señales indicadas: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Hammersmith One" w:cs="Hammersmith One" w:eastAsia="Hammersmith One" w:hAnsi="Hammersmith On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990"/>
        <w:gridCol w:w="975"/>
        <w:gridCol w:w="990"/>
        <w:gridCol w:w="1050"/>
        <w:gridCol w:w="1485"/>
        <w:gridCol w:w="885"/>
        <w:gridCol w:w="975"/>
        <w:gridCol w:w="735"/>
        <w:tblGridChange w:id="0">
          <w:tblGrid>
            <w:gridCol w:w="2160"/>
            <w:gridCol w:w="990"/>
            <w:gridCol w:w="975"/>
            <w:gridCol w:w="990"/>
            <w:gridCol w:w="1050"/>
            <w:gridCol w:w="1485"/>
            <w:gridCol w:w="885"/>
            <w:gridCol w:w="975"/>
            <w:gridCol w:w="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ALUOp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ReadData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Read Data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Zero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add $4, $1, $0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sub $5, $1, $2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sub $6, $2, $1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and $7, $2, $1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jc w:val="both"/>
        <w:rPr>
          <w:rFonts w:ascii="Hammersmith One" w:cs="Hammersmith One" w:eastAsia="Hammersmith One" w:hAnsi="Hammersmith On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Ejecuta las instrucciones paso a paso y escribe el valor de las señales de control (generadas por la unidad de control) para cada instrucción.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1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080"/>
        <w:gridCol w:w="870"/>
        <w:gridCol w:w="1020"/>
        <w:gridCol w:w="1110"/>
        <w:gridCol w:w="1320"/>
        <w:gridCol w:w="840"/>
        <w:gridCol w:w="1125"/>
        <w:gridCol w:w="1020"/>
        <w:gridCol w:w="825"/>
        <w:tblGridChange w:id="0">
          <w:tblGrid>
            <w:gridCol w:w="1500"/>
            <w:gridCol w:w="1080"/>
            <w:gridCol w:w="870"/>
            <w:gridCol w:w="1020"/>
            <w:gridCol w:w="1110"/>
            <w:gridCol w:w="1320"/>
            <w:gridCol w:w="840"/>
            <w:gridCol w:w="1125"/>
            <w:gridCol w:w="1020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RegDst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Jump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Branch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MemToReg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MemWrite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MemRead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ALUSrc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ALUOp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RegWrite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addi $3, zero, -100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addi $4, zero, 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sw $3, 0($s0)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addi $s0, $s0,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addi $s3. $s3,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beq $s3, $s4, 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j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4a86e8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Actividad: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Indica los valores de entrada y salida para los elementos siguientes, tanto para la instrucción beq como para la instrucción j.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Instrucción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Señales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Valor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Instrucción beq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PC+4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Addr32bits (salida SExtend)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Addr*4 (salida shiftleft)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result (salida ALUBranch)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PCSrc (salida AND1)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newPC (salida Mux2)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Jump (entrada Mux5)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newPC (salida Mux5)</w:t>
                  </w:r>
                </w:p>
              </w:tc>
            </w:tr>
          </w:tbl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24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Instrucción 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JmpImmediate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Addr*4 (salida ShiftLeft2)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Top4bits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JmpAddr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Jump (entrada Mux5)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Helvetica Neue" w:cs="Helvetica Neue" w:eastAsia="Helvetica Neue" w:hAnsi="Helvetica Neue"/>
                      <w:sz w:val="24"/>
                      <w:szCs w:val="24"/>
                      <w:rtl w:val="0"/>
                    </w:rPr>
                    <w:t xml:space="preserve">newPC (salida Mux5)</w:t>
                  </w:r>
                </w:p>
              </w:tc>
            </w:tr>
          </w:tbl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80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9"/>
              <w:tblGridChange w:id="0">
                <w:tblGrid>
                  <w:gridCol w:w="280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Helvetica Neue" w:cs="Helvetica Neue" w:eastAsia="Helvetica Neue" w:hAnsi="Helvetica Neue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both"/>
        <w:rPr>
          <w:rFonts w:ascii="Hammersmith One" w:cs="Hammersmith One" w:eastAsia="Hammersmith One" w:hAnsi="Hammersmith On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ammersmith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mmersmith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5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