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Hammersmith One" w:cs="Hammersmith One" w:eastAsia="Hammersmith One" w:hAnsi="Hammersmith One"/>
          <w:b w:val="1"/>
          <w:sz w:val="36"/>
          <w:szCs w:val="36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36"/>
          <w:szCs w:val="36"/>
          <w:rtl w:val="0"/>
        </w:rPr>
        <w:t xml:space="preserve">Práctica 2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Hammersmith One" w:cs="Hammersmith One" w:eastAsia="Hammersmith One" w:hAnsi="Hammersmith On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u w:val="single"/>
          <w:rtl w:val="0"/>
        </w:rPr>
        <w:t xml:space="preserve">Cuestión 1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1.1.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¿Qué hace la opción “–C” en la orden “nc”?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La opción –C indica a netcat que debe enviar la pareja de caracteres &lt;CR&gt;&lt;LF&gt; cuando se pulse la tecla &lt;Enter&gt; (en OS X la “c” debe ser minúscula).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¿Por qué es necesaria?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Porque sino el código de respuesta sería 400 (Bad Request). Es decir, para que se haga una correcta solicitud.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1.2.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¿Cuál es el código de la respuesta?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200.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¿Qué significa ese código?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Que la solicitud se ha realizado correctamente.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u w:val="single"/>
          <w:rtl w:val="0"/>
        </w:rPr>
        <w:t xml:space="preserve">Cuestión 2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2.1.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9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¿Qué cabeceras son obligatorias en la petición del cliente?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La de host.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2.2.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4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¿Cómo se indica el fin de las cabeceras en la petición del cliente y en la respuesta del servidor?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Con una línea en blanco (enter).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2.3.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¿Cuándo ha sido modificado por última vez el fichero html en el servidor?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Tue, 25 Jul 2017 14:23:21 GMT.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2.4.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¿Qué diferencia hay entre las cabeceras Date y Last-modified?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La cabecera de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0000ff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 te muestra la hora en la que se ha realizado la solicitud al servidor y la de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0000ff"/>
          <w:sz w:val="24"/>
          <w:szCs w:val="24"/>
          <w:rtl w:val="0"/>
        </w:rPr>
        <w:t xml:space="preserve">Last-modified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 te indica cuándo ha sido la última vez en la que se ha modificado dicho servidor.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2.5.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2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¿Cuál es el tamaño en bytes de la página que envía el servidor indicado en la cabecera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Content-Length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454 bytes.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u w:val="single"/>
          <w:rtl w:val="0"/>
        </w:rPr>
        <w:t xml:space="preserve">Cuestión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3.1.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3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¿La respuesta obtenida es la misma que en el ejercicio anterior?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No, ya que no se ha accedido al mismo host.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3.2.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¿Puedes explicar qué es lo que está pasando?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Sin indicar el host, la IP te lleva al host principal, es decir,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ff"/>
          <w:sz w:val="24"/>
          <w:szCs w:val="24"/>
          <w:rtl w:val="0"/>
        </w:rPr>
        <w:t xml:space="preserve">serveis.redes.upv.es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, pero indicándole un host distinto, accedes a dicho host.</w:t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u w:val="single"/>
          <w:rtl w:val="0"/>
        </w:rPr>
        <w:t xml:space="preserve">Cuestión 4</w:t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4.1.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Tu navegador, ¿utiliza HTTP 1.0 o 1.1?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Utiliza HTTP 1.1.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¿Qué versión de HTTP está utilizando el servidor?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HTTP 1.1.</w:t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4.2.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¿Qué idiomas está indicando tu navegador al servidor que prefiere?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es-ES, es.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4.3.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8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¿Cuál es la dirección IP de tu ordenador?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158.42.180.4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8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¿Y la del servidor?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158.42.4.23.</w:t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(Las direcciones IP puedes mirarlas en la ventana general de captura, aparecen etiquetadas como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Destination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4.4.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Analiza las cabeceras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del cliente y el servidor,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¿Están utilizando conexiones persistentes o no persistentes? </w:t>
      </w:r>
    </w:p>
    <w:p w:rsidR="00000000" w:rsidDel="00000000" w:rsidP="00000000" w:rsidRDefault="00000000" w:rsidRPr="00000000" w14:paraId="0000002B">
      <w:pPr>
        <w:pageBreakBefore w:val="0"/>
        <w:ind w:left="720" w:firstLine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ff"/>
          <w:sz w:val="24"/>
          <w:szCs w:val="24"/>
          <w:rtl w:val="0"/>
        </w:rPr>
        <w:t xml:space="preserve">Cliente: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 chunked &amp; close.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ff"/>
          <w:sz w:val="24"/>
          <w:szCs w:val="24"/>
          <w:rtl w:val="0"/>
        </w:rPr>
        <w:t xml:space="preserve">Servidor: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 chunked &amp; close.</w:t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4.5.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7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¿Figura la cabecera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Transfer-Encoding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en la respuesta?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Sí.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7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¿Qué valor tiene y qué significa ese método de transferencia?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chunked.</w:t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4.6.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¿Por qué no figura la cabecera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Content-Length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No figura ya que en chunked aparece la longitud del contenido arriba de cada uno, y aparecería si fuese not-chunked.</w:t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u w:val="single"/>
          <w:rtl w:val="0"/>
        </w:rPr>
        <w:t xml:space="preserve">Cuestión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5.1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5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¿Se observa alguna diferencia respecto de los tiempos y tamaños?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Sí.</w:t>
      </w:r>
    </w:p>
    <w:p w:rsidR="00000000" w:rsidDel="00000000" w:rsidP="00000000" w:rsidRDefault="00000000" w:rsidRPr="00000000" w14:paraId="00000035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5.2.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¿Cuántas respuestas con códigos distintos de 200 has obtenido?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302 y 304.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¿Qué significan esos códigos?</w:t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5.3. </w:t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 las cabeceras de petición,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¿Figura alguna cabecera condicional además de la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If-modified-since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¿Qué significa?</w:t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u w:val="single"/>
          <w:rtl w:val="0"/>
        </w:rPr>
        <w:t xml:space="preserve">Cuestión 6</w:t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6.1.</w:t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 intentar descargar el recurso raíz el código de la respuesta es “301”.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8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¿Qué significa este código?</w:t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6.2.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6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¿Qué otras respuestas de tipo “301” se obtienen y qué funciones realizan?</w:t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mmersmith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