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Relación de miembros del grupo: </w:t>
      </w:r>
      <w:r w:rsidDel="00000000" w:rsidR="00000000" w:rsidRPr="00000000">
        <w:rPr>
          <w:b w:val="1"/>
          <w:color w:val="4a86e8"/>
          <w:sz w:val="16"/>
          <w:szCs w:val="16"/>
          <w:rtl w:val="0"/>
        </w:rPr>
        <w:t xml:space="preserve">David Arnal García, Ángel Pérez González, Víctor Fayos Momparler, Josep Molina Martínez</w:t>
      </w:r>
    </w:p>
    <w:p w:rsidR="00000000" w:rsidDel="00000000" w:rsidP="00000000" w:rsidRDefault="00000000" w:rsidRPr="00000000" w14:paraId="00000002">
      <w:pPr>
        <w:rPr>
          <w:color w:val="4a86e8"/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Fecha: </w:t>
      </w:r>
      <w:r w:rsidDel="00000000" w:rsidR="00000000" w:rsidRPr="00000000">
        <w:rPr>
          <w:color w:val="4a86e8"/>
          <w:sz w:val="16"/>
          <w:szCs w:val="16"/>
          <w:vertAlign w:val="baseline"/>
          <w:rtl w:val="0"/>
        </w:rPr>
        <w:t xml:space="preserve">30/04/2020</w:t>
      </w:r>
    </w:p>
    <w:p w:rsidR="00000000" w:rsidDel="00000000" w:rsidP="00000000" w:rsidRDefault="00000000" w:rsidRPr="00000000" w14:paraId="00000003">
      <w:pPr>
        <w:rPr>
          <w:i w:val="1"/>
          <w:sz w:val="16"/>
          <w:szCs w:val="16"/>
          <w:vertAlign w:val="baseline"/>
        </w:rPr>
      </w:pPr>
      <w:r w:rsidDel="00000000" w:rsidR="00000000" w:rsidRPr="00000000">
        <w:rPr>
          <w:b w:val="1"/>
          <w:color w:val="ff0000"/>
          <w:sz w:val="16"/>
          <w:szCs w:val="16"/>
          <w:vertAlign w:val="baseline"/>
          <w:rtl w:val="0"/>
        </w:rPr>
        <w:t xml:space="preserve">1.</w:t>
      </w: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 Indique en la siguiente tabla el resultado del estudio (diferencias en los metadatos). Observe el ejemplo de la primera línea. Valor: 0</w:t>
      </w:r>
      <w:r w:rsidDel="00000000" w:rsidR="00000000" w:rsidRPr="00000000">
        <w:rPr>
          <w:b w:val="1"/>
          <w:sz w:val="16"/>
          <w:szCs w:val="16"/>
          <w:rtl w:val="0"/>
        </w:rPr>
        <w:t xml:space="preserve">.2</w:t>
      </w: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 puntos </w:t>
      </w:r>
      <w:r w:rsidDel="00000000" w:rsidR="00000000" w:rsidRPr="00000000">
        <w:rPr>
          <w:i w:val="1"/>
          <w:sz w:val="16"/>
          <w:szCs w:val="16"/>
          <w:vertAlign w:val="baseline"/>
          <w:rtl w:val="0"/>
        </w:rPr>
        <w:t xml:space="preserve">(indíquese sobre todo los más significativos. Este listado puede crecer tanto como se considere necesario)</w:t>
      </w: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0"/>
        <w:gridCol w:w="3135"/>
        <w:gridCol w:w="1740"/>
        <w:gridCol w:w="1635"/>
        <w:tblGridChange w:id="0">
          <w:tblGrid>
            <w:gridCol w:w="2940"/>
            <w:gridCol w:w="3135"/>
            <w:gridCol w:w="1740"/>
            <w:gridCol w:w="163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Fichero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Metadato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Variación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i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Balance Shooting Star 2013 Xls.xlsx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i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Modification Date: 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i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3/6/2014 6:11:19 PM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i w:val="1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10/13/2014 6:51:50 PM</w:t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Balance Shooting Star 2013 Xls.xlsx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Document Parts: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Feuilles de calcul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Hojas de cálculo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Balance Shooting Star 2013 Xls.xlsx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Modified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SHOOTING 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Juan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Caracterí­sticas Plata Coloidal FOLLETO 8.doc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16"/>
                <w:szCs w:val="16"/>
                <w:rtl w:val="0"/>
              </w:rPr>
              <w:t xml:space="preserve">CreationDate: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9/20/2010 4:37:00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10/13/2014 4:56:00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Caracterí­sticas Plata Coloidal FOLLETO 8.doc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16"/>
                <w:szCs w:val="16"/>
                <w:rtl w:val="0"/>
              </w:rPr>
              <w:t xml:space="preserve">LastPrintTime: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8/1/2010 12:30:00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10/13/2014 4:55:00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Caracterí­sticas Plata Coloidal FOLLETO 8.doc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ModifiedBy: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Hernan Pacheco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Juan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Caracterí­sticas Plata Coloidal FOLLETO 8.doc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1"/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16"/>
                <w:szCs w:val="16"/>
                <w:rtl w:val="0"/>
              </w:rPr>
              <w:t xml:space="preserve">ModifiedDate: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1/6/2011 1:54:00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10/13/2014 4:56:00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Caracterí­sticas Plata Coloidal FOLLETO 8.doc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NumberOfCharactersWithGaps: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5190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6121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5191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6122</w:t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Caracterí­sticas Plata Coloidal FOLLETO 8.doc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Review: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Caracterí­sticas Plata Coloidal FOLLETO 8.doc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TotalEditingTimeMinutes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3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1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Application: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Microsoft Office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OpenOffice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Codification: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Latin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Company: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Dark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CompObjUserType: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Documento Microsoft Office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Microsoft Word-Dokument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HeadingPairs: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Título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1"/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16"/>
                <w:szCs w:val="16"/>
                <w:rtl w:val="0"/>
              </w:rPr>
              <w:t xml:space="preserve">LastPrintTime: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5/3/2006 9:53:00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10/13/2014 5:24:00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Contabilidad General Para Hosteleria.doc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Lines: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LinksUpToDate: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NumberOfCharactersWithGaps: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1055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1244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NumberOfPages: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NumberOfParagraphs: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NumberOfWords: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Operating System: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Windows XP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PartsTitle: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CONTABILIDAD GENERAL PARA HOSTELERIA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Scale: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SecurityClassification: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Contabilidad General Para Hosteleria.doc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Version: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11.5606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Excel Presupuesto Para La Casa Muy Bueno Xls1.xls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Application: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Microsoft 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OpenOffice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Excel Presupuesto Para La Casa Muy Bueno Xls1.xls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Codification: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Latin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Unknown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Excel Presupuesto Para La Casa Muy Bueno Xls1.xls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Company: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Microsoft Corporation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Excel Presupuesto Para La Casa Muy Bueno Xls1.xls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CompObjUserType: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Hoja de cálculo de Microsoft Office Excel 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Microsoft Excel 97-Tabelle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Excel Presupuesto Para La Casa Muy Bueno Xls1.xls</w:t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b w:val="1"/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16"/>
                <w:szCs w:val="16"/>
                <w:rtl w:val="0"/>
              </w:rPr>
              <w:t xml:space="preserve">CreationDate:</w:t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5/18/2001 12:29:33 AM</w:t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10/13/2014 6:07:55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Excel Presupuesto Para La Casa Muy Bueno Xls1.xls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HeadingPairs: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Hojas de cálculo 2 Rangos con nombre 1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Excel Presupuesto Para La Casa Muy Bueno Xls1.xls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LastPrintTime: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2/4/2003 8:15:17 PM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Excel Presupuesto Para La Casa Muy Bueno Xls1.xls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LinksUpToDate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Excel Presupuesto Para La Casa Muy Bueno Xls1.xls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ModifiedBy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Juan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juanito piÃ±uelos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Excel Presupuesto Para La Casa Muy Bueno Xls1.xls</w:t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b w:val="1"/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color w:val="0000ff"/>
                <w:sz w:val="16"/>
                <w:szCs w:val="16"/>
                <w:rtl w:val="0"/>
              </w:rPr>
              <w:t xml:space="preserve">ModifiedDate:</w:t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10/13/2014 5:34:42 PM</w:t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10/13/2014 6:09:44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Excel Presupuesto Para La Casa Muy Bueno Xls1.xls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Operating System: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Windows 7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Excel Presupuesto Para La Casa Muy Bueno Xls1.xls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Parts Title: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Presupuesto familiar Hoja1 'Presupuesto familiar'!Área_de_impresión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Excel Presupuesto Para La Casa Muy Bueno Xls1.xls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Printer: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Acrobat Distiller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Excel Presupuesto Para La Casa Muy Bueno Xls1.xls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Scale: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False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Excel Presupuesto Para La Casa Muy Bueno Xls1.xls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Security Classification: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Excel Presupuesto Para La Casa Muy Bueno Xls1.xls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Version: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12.0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Eliminado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Excel Presupuesto Para La Casa Muy Bueno Xls1.xls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TotalEditingTimesMinutes: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Inexistente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0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Excel Presupuesto Para La Casa Muy Bueno Xls1.xls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Title: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i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Inexistente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i w:val="1"/>
                <w:color w:val="0000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sz w:val="16"/>
                <w:szCs w:val="16"/>
                <w:rtl w:val="0"/>
              </w:rPr>
              <w:t xml:space="preserve">mi hojita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line="24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b w:val="1"/>
          <w:color w:val="ff0000"/>
          <w:sz w:val="16"/>
          <w:szCs w:val="16"/>
          <w:vertAlign w:val="baseline"/>
          <w:rtl w:val="0"/>
        </w:rPr>
        <w:t xml:space="preserve">2.</w:t>
      </w: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 Consideraciones que puedan afectar al estudio</w:t>
      </w:r>
      <w:r w:rsidDel="00000000" w:rsidR="00000000" w:rsidRPr="00000000">
        <w:rPr>
          <w:b w:val="1"/>
          <w:sz w:val="16"/>
          <w:szCs w:val="16"/>
          <w:rtl w:val="0"/>
        </w:rPr>
        <w:t xml:space="preserve">. </w:t>
      </w: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Valor: 0</w:t>
      </w:r>
      <w:r w:rsidDel="00000000" w:rsidR="00000000" w:rsidRPr="00000000">
        <w:rPr>
          <w:b w:val="1"/>
          <w:sz w:val="16"/>
          <w:szCs w:val="16"/>
          <w:rtl w:val="0"/>
        </w:rPr>
        <w:t xml:space="preserve">.1</w:t>
      </w: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 el disco 2 (disco con los archivos modificados) se encuentran algunos archivos que han sido modificados posteriormente a la fecha indicada (12 de octubre de 2014). Esto se puede demostrar por los siguientes metadatos: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</w:t>
      </w:r>
      <w:r w:rsidDel="00000000" w:rsidR="00000000" w:rsidRPr="00000000">
        <w:rPr>
          <w:b w:val="1"/>
          <w:sz w:val="16"/>
          <w:szCs w:val="16"/>
          <w:rtl w:val="0"/>
        </w:rPr>
        <w:t xml:space="preserve">CreationDate</w:t>
      </w:r>
      <w:r w:rsidDel="00000000" w:rsidR="00000000" w:rsidRPr="00000000">
        <w:rPr>
          <w:sz w:val="16"/>
          <w:szCs w:val="16"/>
          <w:rtl w:val="0"/>
        </w:rPr>
        <w:t xml:space="preserve"> en los archivos</w:t>
      </w:r>
      <w:r w:rsidDel="00000000" w:rsidR="00000000" w:rsidRPr="00000000">
        <w:rPr>
          <w:sz w:val="16"/>
          <w:szCs w:val="16"/>
          <w:rtl w:val="0"/>
        </w:rPr>
        <w:t xml:space="preserve"> “Caracterí­sticas Plata Coloidal FOLLETO 8.doc”</w:t>
      </w:r>
      <w:r w:rsidDel="00000000" w:rsidR="00000000" w:rsidRPr="00000000">
        <w:rPr>
          <w:sz w:val="16"/>
          <w:szCs w:val="16"/>
          <w:rtl w:val="0"/>
        </w:rPr>
        <w:t xml:space="preserve"> y</w:t>
      </w:r>
      <w:r w:rsidDel="00000000" w:rsidR="00000000" w:rsidRPr="00000000">
        <w:rPr>
          <w:sz w:val="16"/>
          <w:szCs w:val="16"/>
          <w:rtl w:val="0"/>
        </w:rPr>
        <w:t xml:space="preserve"> “Excel Presupuesto Para La Casa Muy Bueno Xls1.xls”,</w:t>
      </w:r>
      <w:r w:rsidDel="00000000" w:rsidR="00000000" w:rsidRPr="00000000">
        <w:rPr>
          <w:sz w:val="16"/>
          <w:szCs w:val="16"/>
          <w:rtl w:val="0"/>
        </w:rPr>
        <w:t xml:space="preserve"> ya que la fecha indicada en los modificados es del 10/3/2014 entre las horas 4:56:00 y 6:07:55 PM. Es decir, posterior.</w:t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</w:t>
      </w:r>
      <w:r w:rsidDel="00000000" w:rsidR="00000000" w:rsidRPr="00000000">
        <w:rPr>
          <w:b w:val="1"/>
          <w:sz w:val="16"/>
          <w:szCs w:val="16"/>
          <w:rtl w:val="0"/>
        </w:rPr>
        <w:t xml:space="preserve">ModifiedDate</w:t>
      </w:r>
      <w:r w:rsidDel="00000000" w:rsidR="00000000" w:rsidRPr="00000000">
        <w:rPr>
          <w:sz w:val="16"/>
          <w:szCs w:val="16"/>
          <w:rtl w:val="0"/>
        </w:rPr>
        <w:t xml:space="preserve"> en los archivos </w:t>
      </w:r>
      <w:r w:rsidDel="00000000" w:rsidR="00000000" w:rsidRPr="00000000">
        <w:rPr>
          <w:sz w:val="16"/>
          <w:szCs w:val="16"/>
          <w:rtl w:val="0"/>
        </w:rPr>
        <w:t xml:space="preserve">“Caracterí­sticas Plata Coloidal FOLLETO 8.doc”</w:t>
      </w:r>
      <w:r w:rsidDel="00000000" w:rsidR="00000000" w:rsidRPr="00000000">
        <w:rPr>
          <w:i w:val="1"/>
          <w:sz w:val="16"/>
          <w:szCs w:val="16"/>
          <w:rtl w:val="0"/>
        </w:rPr>
        <w:t xml:space="preserve"> y </w:t>
      </w:r>
      <w:r w:rsidDel="00000000" w:rsidR="00000000" w:rsidRPr="00000000">
        <w:rPr>
          <w:sz w:val="16"/>
          <w:szCs w:val="16"/>
          <w:rtl w:val="0"/>
        </w:rPr>
        <w:t xml:space="preserve">“Excel Presupuesto Para La Casa Muy Bueno Xls1.xls”</w:t>
      </w:r>
      <w:r w:rsidDel="00000000" w:rsidR="00000000" w:rsidRPr="00000000">
        <w:rPr>
          <w:i w:val="1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con fecha modificada 10/13/2014 entre las horas 4:56:00 y 6:09:44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</w:t>
      </w:r>
      <w:r w:rsidDel="00000000" w:rsidR="00000000" w:rsidRPr="00000000">
        <w:rPr>
          <w:b w:val="1"/>
          <w:sz w:val="16"/>
          <w:szCs w:val="16"/>
          <w:rtl w:val="0"/>
        </w:rPr>
        <w:t xml:space="preserve">LastPrintTime</w:t>
      </w:r>
      <w:r w:rsidDel="00000000" w:rsidR="00000000" w:rsidRPr="00000000">
        <w:rPr>
          <w:sz w:val="16"/>
          <w:szCs w:val="16"/>
          <w:rtl w:val="0"/>
        </w:rPr>
        <w:t xml:space="preserve"> en los archivos </w:t>
      </w:r>
      <w:r w:rsidDel="00000000" w:rsidR="00000000" w:rsidRPr="00000000">
        <w:rPr>
          <w:sz w:val="16"/>
          <w:szCs w:val="16"/>
          <w:rtl w:val="0"/>
        </w:rPr>
        <w:t xml:space="preserve">“Caracterí­sticas Plata Coloidal FOLLETO 8.doc” y “Contabilidad General Para Hosteleria.doc”</w:t>
      </w:r>
      <w:r w:rsidDel="00000000" w:rsidR="00000000" w:rsidRPr="00000000">
        <w:rPr>
          <w:sz w:val="16"/>
          <w:szCs w:val="16"/>
          <w:rtl w:val="0"/>
        </w:rPr>
        <w:t xml:space="preserve"> con fecha 10/13/2014 entre las horas 4:55:00 y 5:24:00 PM.</w:t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Cabe destacar que los archivos han sido modificados por otras personas y que, debido a las versiones, algunos metadatos no aparecen en los documentos. Algunos de estos, no son relevantes.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ff0000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0"/>
          <w:sz w:val="16"/>
          <w:szCs w:val="16"/>
          <w:vertAlign w:val="baseline"/>
        </w:rPr>
      </w:pPr>
      <w:bookmarkStart w:colFirst="0" w:colLast="0" w:name="_heading=h.hgv91c3py0ws" w:id="1"/>
      <w:bookmarkEnd w:id="1"/>
      <w:r w:rsidDel="00000000" w:rsidR="00000000" w:rsidRPr="00000000">
        <w:rPr>
          <w:b w:val="1"/>
          <w:color w:val="ff0000"/>
          <w:sz w:val="16"/>
          <w:szCs w:val="16"/>
          <w:vertAlign w:val="baseline"/>
          <w:rtl w:val="0"/>
        </w:rPr>
        <w:t xml:space="preserve">3.</w:t>
      </w: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 Referencias legales: ¿qué legislación cree que debe considerar? Valor: 0</w:t>
      </w:r>
      <w:r w:rsidDel="00000000" w:rsidR="00000000" w:rsidRPr="00000000">
        <w:rPr>
          <w:b w:val="1"/>
          <w:sz w:val="16"/>
          <w:szCs w:val="16"/>
          <w:rtl w:val="0"/>
        </w:rPr>
        <w:t xml:space="preserve">.1</w:t>
      </w: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Ley de Enjuiciamiento Civil: Medios de prueba (Artículo 299.2): </w:t>
      </w: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https://www.boe.es/boe/dias/2000/01/08/pdfs/A00575-00728.pdf</w:t>
        </w:r>
      </w:hyperlink>
      <w:r w:rsidDel="00000000" w:rsidR="00000000" w:rsidRPr="00000000">
        <w:rPr>
          <w:sz w:val="16"/>
          <w:szCs w:val="16"/>
          <w:rtl w:val="0"/>
        </w:rPr>
        <w:t xml:space="preserve"> En esta legislación encontramos la aceptación del análisis de metadatos como medio de prueba en juicios.</w:t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El artículo 42 del Real Decreto 1671/2009 (</w:t>
      </w:r>
      <w:hyperlink r:id="rId8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https://www.boe.es/boe/dias/2009/11/18/pdfs/BOE-A-2009-18358.pdf</w:t>
        </w:r>
      </w:hyperlink>
      <w:r w:rsidDel="00000000" w:rsidR="00000000" w:rsidRPr="00000000">
        <w:rPr>
          <w:sz w:val="16"/>
          <w:szCs w:val="16"/>
          <w:rtl w:val="0"/>
        </w:rPr>
        <w:t xml:space="preserve">), de 6 de noviembre, al desarrollar las disposiciones comunes sobre los documentos electrónicos, define ‘</w:t>
      </w:r>
      <w:r w:rsidDel="00000000" w:rsidR="00000000" w:rsidRPr="00000000">
        <w:rPr>
          <w:b w:val="1"/>
          <w:sz w:val="16"/>
          <w:szCs w:val="16"/>
          <w:rtl w:val="0"/>
        </w:rPr>
        <w:t xml:space="preserve">metadato</w:t>
      </w:r>
      <w:r w:rsidDel="00000000" w:rsidR="00000000" w:rsidRPr="00000000">
        <w:rPr>
          <w:sz w:val="16"/>
          <w:szCs w:val="16"/>
          <w:rtl w:val="0"/>
        </w:rPr>
        <w:t xml:space="preserve">’ como “cualquier tipo de información en forma electrónica asociada a los </w:t>
      </w:r>
      <w:r w:rsidDel="00000000" w:rsidR="00000000" w:rsidRPr="00000000">
        <w:rPr>
          <w:b w:val="1"/>
          <w:sz w:val="16"/>
          <w:szCs w:val="16"/>
          <w:rtl w:val="0"/>
        </w:rPr>
        <w:t xml:space="preserve">documentos electrónicos, de carácter instrumental e independiente de su contenido, destinada al conocimiento inmediato y automatizable de alguna de sus características</w:t>
      </w:r>
      <w:r w:rsidDel="00000000" w:rsidR="00000000" w:rsidRPr="00000000">
        <w:rPr>
          <w:sz w:val="16"/>
          <w:szCs w:val="16"/>
          <w:rtl w:val="0"/>
        </w:rPr>
        <w:t xml:space="preserve">, con la finalidad de garantizar la disponibilidad, el acceso, la conservación y la interoperabilidad del propio documento”. Por lo tanto, se pueden considerar estos datos como pruebas para determinar que sí se modificó posteriormente a la fecha analizada.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ff0000"/>
          <w:sz w:val="16"/>
          <w:szCs w:val="1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0"/>
          <w:sz w:val="16"/>
          <w:szCs w:val="16"/>
          <w:vertAlign w:val="baseline"/>
        </w:rPr>
      </w:pPr>
      <w:bookmarkStart w:colFirst="0" w:colLast="0" w:name="_heading=h.34hjg8nl87lj" w:id="3"/>
      <w:bookmarkEnd w:id="3"/>
      <w:r w:rsidDel="00000000" w:rsidR="00000000" w:rsidRPr="00000000">
        <w:rPr>
          <w:b w:val="1"/>
          <w:color w:val="ff0000"/>
          <w:sz w:val="16"/>
          <w:szCs w:val="16"/>
          <w:vertAlign w:val="baseline"/>
          <w:rtl w:val="0"/>
        </w:rPr>
        <w:t xml:space="preserve">4.</w:t>
      </w: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 Referencias técnicas: ¿qué otras herramientas cree útil, además de la indicada? Valor: 0</w:t>
      </w:r>
      <w:r w:rsidDel="00000000" w:rsidR="00000000" w:rsidRPr="00000000">
        <w:rPr>
          <w:b w:val="1"/>
          <w:sz w:val="16"/>
          <w:szCs w:val="16"/>
          <w:rtl w:val="0"/>
        </w:rPr>
        <w:t xml:space="preserve">.1</w:t>
      </w: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0" w:firstLine="0"/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Formato utilizado: ISO-690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/>
        <w:ind w:left="283.46456692913375" w:hanging="283.46456692913375"/>
        <w:rPr>
          <w:sz w:val="16"/>
          <w:szCs w:val="16"/>
          <w:u w:val="none"/>
        </w:rPr>
      </w:pPr>
      <w:hyperlink r:id="rId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https://www.extractmetadata.com/es.html</w:t>
        </w:r>
      </w:hyperlink>
      <w:r w:rsidDel="00000000" w:rsidR="00000000" w:rsidRPr="00000000">
        <w:rPr>
          <w:sz w:val="16"/>
          <w:szCs w:val="16"/>
          <w:rtl w:val="0"/>
        </w:rPr>
        <w:t xml:space="preserve"> - Visor de Metadatos, 2020. </w:t>
      </w:r>
      <w:r w:rsidDel="00000000" w:rsidR="00000000" w:rsidRPr="00000000">
        <w:rPr>
          <w:i w:val="1"/>
          <w:sz w:val="16"/>
          <w:szCs w:val="16"/>
          <w:rtl w:val="0"/>
        </w:rPr>
        <w:t xml:space="preserve">Extractmetadata.com</w:t>
      </w:r>
      <w:r w:rsidDel="00000000" w:rsidR="00000000" w:rsidRPr="00000000">
        <w:rPr>
          <w:sz w:val="16"/>
          <w:szCs w:val="16"/>
          <w:rtl w:val="0"/>
        </w:rPr>
        <w:t xml:space="preserve"> [online].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/>
        <w:ind w:left="283.46456692913375" w:hanging="283.46456692913375"/>
        <w:rPr>
          <w:sz w:val="16"/>
          <w:szCs w:val="16"/>
          <w:u w:val="none"/>
        </w:rPr>
      </w:pPr>
      <w:hyperlink r:id="rId1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https://exiftool.org/</w:t>
        </w:r>
      </w:hyperlink>
      <w:r w:rsidDel="00000000" w:rsidR="00000000" w:rsidRPr="00000000">
        <w:rPr>
          <w:sz w:val="16"/>
          <w:szCs w:val="16"/>
          <w:rtl w:val="0"/>
        </w:rPr>
        <w:t xml:space="preserve">  - ExifTool by Phil Harvey, 2020. </w:t>
      </w:r>
      <w:r w:rsidDel="00000000" w:rsidR="00000000" w:rsidRPr="00000000">
        <w:rPr>
          <w:i w:val="1"/>
          <w:sz w:val="16"/>
          <w:szCs w:val="16"/>
          <w:rtl w:val="0"/>
        </w:rPr>
        <w:t xml:space="preserve">Exiftool.org</w:t>
      </w:r>
      <w:r w:rsidDel="00000000" w:rsidR="00000000" w:rsidRPr="00000000">
        <w:rPr>
          <w:sz w:val="16"/>
          <w:szCs w:val="16"/>
          <w:rtl w:val="0"/>
        </w:rPr>
        <w:t xml:space="preserve"> [online].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/>
        <w:ind w:left="283.46456692913375" w:hanging="283.46456692913375"/>
        <w:rPr>
          <w:sz w:val="16"/>
          <w:szCs w:val="16"/>
          <w:u w:val="none"/>
        </w:rPr>
      </w:pPr>
      <w:hyperlink r:id="rId11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https://www.metadata2go.com/</w:t>
        </w:r>
      </w:hyperlink>
      <w:r w:rsidDel="00000000" w:rsidR="00000000" w:rsidRPr="00000000">
        <w:rPr>
          <w:sz w:val="16"/>
          <w:szCs w:val="16"/>
          <w:rtl w:val="0"/>
        </w:rPr>
        <w:t xml:space="preserve"> - Online exif data viewer, 2020. </w:t>
      </w:r>
      <w:r w:rsidDel="00000000" w:rsidR="00000000" w:rsidRPr="00000000">
        <w:rPr>
          <w:i w:val="1"/>
          <w:sz w:val="16"/>
          <w:szCs w:val="16"/>
          <w:rtl w:val="0"/>
        </w:rPr>
        <w:t xml:space="preserve">Online exif data viewer</w:t>
      </w:r>
      <w:r w:rsidDel="00000000" w:rsidR="00000000" w:rsidRPr="00000000">
        <w:rPr>
          <w:sz w:val="16"/>
          <w:szCs w:val="16"/>
          <w:rtl w:val="0"/>
        </w:rPr>
        <w:t xml:space="preserve"> [online].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/>
        <w:ind w:left="283.46456692913375" w:hanging="283.46456692913375"/>
        <w:rPr>
          <w:sz w:val="16"/>
          <w:szCs w:val="16"/>
          <w:u w:val="none"/>
        </w:rPr>
      </w:pPr>
      <w:hyperlink r:id="rId12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http://metapicz.com/#landing</w:t>
        </w:r>
      </w:hyperlink>
      <w:r w:rsidDel="00000000" w:rsidR="00000000" w:rsidRPr="00000000">
        <w:rPr>
          <w:sz w:val="16"/>
          <w:szCs w:val="16"/>
          <w:rtl w:val="0"/>
        </w:rPr>
        <w:t xml:space="preserve"> - online metadata and exif viewer, 2020. </w:t>
      </w:r>
      <w:r w:rsidDel="00000000" w:rsidR="00000000" w:rsidRPr="00000000">
        <w:rPr>
          <w:i w:val="1"/>
          <w:sz w:val="16"/>
          <w:szCs w:val="16"/>
          <w:rtl w:val="0"/>
        </w:rPr>
        <w:t xml:space="preserve">Metapicz.com</w:t>
      </w:r>
      <w:r w:rsidDel="00000000" w:rsidR="00000000" w:rsidRPr="00000000">
        <w:rPr>
          <w:sz w:val="16"/>
          <w:szCs w:val="16"/>
          <w:rtl w:val="0"/>
        </w:rPr>
        <w:t xml:space="preserve"> [online].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/>
        <w:ind w:left="283.46456692913375" w:hanging="283.46456692913375"/>
        <w:rPr>
          <w:sz w:val="16"/>
          <w:szCs w:val="16"/>
          <w:u w:val="none"/>
        </w:rPr>
      </w:pPr>
      <w:hyperlink r:id="rId13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http://exifdata.com/</w:t>
        </w:r>
      </w:hyperlink>
      <w:r w:rsidDel="00000000" w:rsidR="00000000" w:rsidRPr="00000000">
        <w:rPr>
          <w:sz w:val="16"/>
          <w:szCs w:val="16"/>
          <w:rtl w:val="0"/>
        </w:rPr>
        <w:t xml:space="preserve"> - EXIF Data Viewer, 2020. </w:t>
      </w:r>
      <w:r w:rsidDel="00000000" w:rsidR="00000000" w:rsidRPr="00000000">
        <w:rPr>
          <w:i w:val="1"/>
          <w:sz w:val="16"/>
          <w:szCs w:val="16"/>
          <w:rtl w:val="0"/>
        </w:rPr>
        <w:t xml:space="preserve">Exifdata.com</w:t>
      </w:r>
      <w:r w:rsidDel="00000000" w:rsidR="00000000" w:rsidRPr="00000000">
        <w:rPr>
          <w:sz w:val="16"/>
          <w:szCs w:val="16"/>
          <w:rtl w:val="0"/>
        </w:rPr>
        <w:t xml:space="preserve"> [online].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283.46456692913375" w:hanging="283.46456692913375"/>
        <w:rPr>
          <w:sz w:val="16"/>
          <w:szCs w:val="16"/>
          <w:u w:val="none"/>
        </w:rPr>
      </w:pPr>
      <w:hyperlink r:id="rId14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https://metashieldclean-up.elevenpaths.com/</w:t>
        </w:r>
      </w:hyperlink>
      <w:r w:rsidDel="00000000" w:rsidR="00000000" w:rsidRPr="00000000">
        <w:rPr>
          <w:sz w:val="16"/>
          <w:szCs w:val="16"/>
          <w:rtl w:val="0"/>
        </w:rPr>
        <w:t xml:space="preserve"> - Metashield Clean-up Online, 2020. </w:t>
      </w:r>
      <w:r w:rsidDel="00000000" w:rsidR="00000000" w:rsidRPr="00000000">
        <w:rPr>
          <w:i w:val="1"/>
          <w:sz w:val="16"/>
          <w:szCs w:val="16"/>
          <w:rtl w:val="0"/>
        </w:rPr>
        <w:t xml:space="preserve">Metashield Clean-up Online</w:t>
      </w:r>
      <w:r w:rsidDel="00000000" w:rsidR="00000000" w:rsidRPr="00000000">
        <w:rPr>
          <w:sz w:val="16"/>
          <w:szCs w:val="16"/>
          <w:rtl w:val="0"/>
        </w:rPr>
        <w:t xml:space="preserve"> [online].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DyP</w:t>
      <w:tab/>
      <w:tab/>
      <w:t xml:space="preserve">Plantilla Respuesta PR3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Título4">
    <w:name w:val="Título 4"/>
    <w:basedOn w:val="Normal"/>
    <w:next w:val="Título4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3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-ajust">
    <w:name w:val="text-ajust"/>
    <w:basedOn w:val="Normal"/>
    <w:next w:val="text-ajust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4Car">
    <w:name w:val="Título 4 Car"/>
    <w:next w:val="Título4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eastAsia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table" w:styleId="Sombreadoclaro">
    <w:name w:val="Sombreado claro"/>
    <w:basedOn w:val="Tablanormal"/>
    <w:next w:val="Sombreadoclar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effect w:val="none"/>
      <w:vertAlign w:val="baseline"/>
      <w:cs w:val="0"/>
      <w:em w:val="none"/>
      <w:lang/>
    </w:rPr>
    <w:tblPr>
      <w:tblStyle w:val="Sombreadoclaro"/>
      <w:tblStyleRowBandSize w:val="1"/>
      <w:tblStyleColBandSize w:val="1"/>
      <w:jc w:val="left"/>
      <w:tblBorders>
        <w:top w:color="000000" w:space="0" w:sz="8" w:val="single"/>
        <w:left w:color="auto" w:space="0" w:sz="0" w:val="none"/>
        <w:bottom w:color="000000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next w:val="Hipervínculovisitado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etadata2go.com/" TargetMode="External"/><Relationship Id="rId10" Type="http://schemas.openxmlformats.org/officeDocument/2006/relationships/hyperlink" Target="https://exiftool.org/" TargetMode="External"/><Relationship Id="rId13" Type="http://schemas.openxmlformats.org/officeDocument/2006/relationships/hyperlink" Target="http://exifdata.com/" TargetMode="External"/><Relationship Id="rId12" Type="http://schemas.openxmlformats.org/officeDocument/2006/relationships/hyperlink" Target="http://metapicz.com/#land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xtractmetadata.com/es.html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metashieldclean-up.elevenpaths.com/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oe.es/boe/dias/2000/01/08/pdfs/A00575-00728.pdf" TargetMode="External"/><Relationship Id="rId8" Type="http://schemas.openxmlformats.org/officeDocument/2006/relationships/hyperlink" Target="https://www.boe.es/boe/dias/2009/11/18/pdfs/BOE-A-2009-1835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vbE0TqKwaBcvQjwZSkbMN7sNJg==">AMUW2mW/UWXth54859TZlePy0PeGNMNK+O8sHQk3qIyV3uAtSklX2N1s4/l6j3SnTctWKYRs72WR3Dtzp1R2wwKBF81Hm9Srp3skddAXT1E6sFxjw43n3sRuprb0BjLhZxEU2gauv+pCc3FCJr6nsr5j4zcX6wRpIOUiIqpk2XwXReEK6eX5Etc=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2020-03-04T14:31:00Z</dcterms:created>
  <dc:creator>Juan</dc:creator>
</cp:coreProperties>
</file>