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9F19" w14:textId="77777777" w:rsidR="004D6C02" w:rsidRDefault="008C5EBB">
      <w:pPr>
        <w:spacing w:after="0" w:line="259" w:lineRule="auto"/>
        <w:ind w:right="0" w:firstLine="0"/>
        <w:jc w:val="left"/>
      </w:pPr>
      <w:r>
        <w:rPr>
          <w:rFonts w:ascii="Arial" w:eastAsia="Arial" w:hAnsi="Arial" w:cs="Arial"/>
          <w:b/>
          <w:sz w:val="40"/>
        </w:rPr>
        <w:t xml:space="preserve"> Práctica 6: El protocolo ARP. </w:t>
      </w:r>
    </w:p>
    <w:p w14:paraId="166454CE" w14:textId="77777777" w:rsidR="004D6C02" w:rsidRDefault="008C5EBB">
      <w:pPr>
        <w:spacing w:after="96" w:line="259" w:lineRule="auto"/>
        <w:ind w:left="708" w:right="0" w:firstLine="0"/>
        <w:jc w:val="left"/>
      </w:pPr>
      <w:r>
        <w:t xml:space="preserve"> </w:t>
      </w:r>
    </w:p>
    <w:p w14:paraId="22162AB2" w14:textId="77777777" w:rsidR="004D6C02" w:rsidRDefault="008C5EBB">
      <w:pPr>
        <w:spacing w:after="33" w:line="342" w:lineRule="auto"/>
        <w:ind w:left="-15" w:firstLine="0"/>
      </w:pPr>
      <w:r>
        <w:t xml:space="preserve">Lectura previa: Kurose2017, apartado 6.4.1 Videos:  </w:t>
      </w:r>
    </w:p>
    <w:p w14:paraId="4770A98F" w14:textId="77777777" w:rsidR="004D6C02" w:rsidRDefault="008C5EBB">
      <w:pPr>
        <w:spacing w:after="0" w:line="348" w:lineRule="auto"/>
        <w:ind w:left="708" w:right="0" w:firstLine="0"/>
        <w:jc w:val="left"/>
      </w:pPr>
      <w:hyperlink r:id="rId7">
        <w:r>
          <w:rPr>
            <w:rFonts w:ascii="Calibri" w:eastAsia="Calibri" w:hAnsi="Calibri" w:cs="Calibri"/>
            <w:color w:val="0000FF"/>
            <w:sz w:val="22"/>
            <w:u w:val="single" w:color="0000FF"/>
          </w:rPr>
          <w:t>https://www.youtube.com/watch?v=2XdAXD3uS8c</w:t>
        </w:r>
      </w:hyperlink>
      <w:hyperlink r:id="rId8">
        <w:r>
          <w:t xml:space="preserve"> </w:t>
        </w:r>
      </w:hyperlink>
      <w:hyperlink r:id="rId9" w:anchor="/portal/video/8e5cbcf2-0f19-8740-988f-536217d4442a">
        <w:r>
          <w:rPr>
            <w:color w:val="0000FF"/>
            <w:u w:val="single" w:color="0000FF"/>
          </w:rPr>
          <w:t>https://media.upv.es/#/portal/video/8e5cbcf2</w:t>
        </w:r>
      </w:hyperlink>
      <w:hyperlink r:id="rId10" w:anchor="/portal/video/8e5cbcf2-0f19-8740-988f-536217d4442a">
        <w:r>
          <w:rPr>
            <w:color w:val="0000FF"/>
            <w:u w:val="single" w:color="0000FF"/>
          </w:rPr>
          <w:t>-</w:t>
        </w:r>
      </w:hyperlink>
      <w:hyperlink r:id="rId11" w:anchor="/portal/video/8e5cbcf2-0f19-8740-988f-536217d4442a">
        <w:r>
          <w:rPr>
            <w:color w:val="0000FF"/>
            <w:u w:val="single" w:color="0000FF"/>
          </w:rPr>
          <w:t>0f19</w:t>
        </w:r>
      </w:hyperlink>
      <w:hyperlink r:id="rId12" w:anchor="/portal/video/8e5cbcf2-0f19-8740-988f-536217d4442a">
        <w:r>
          <w:rPr>
            <w:color w:val="0000FF"/>
            <w:u w:val="single" w:color="0000FF"/>
          </w:rPr>
          <w:t>-</w:t>
        </w:r>
      </w:hyperlink>
      <w:hyperlink r:id="rId13" w:anchor="/portal/video/8e5cbcf2-0f19-8740-988f-536217d4442a">
        <w:r>
          <w:rPr>
            <w:color w:val="0000FF"/>
            <w:u w:val="single" w:color="0000FF"/>
          </w:rPr>
          <w:t>8740</w:t>
        </w:r>
      </w:hyperlink>
      <w:hyperlink r:id="rId14" w:anchor="/portal/video/8e5cbcf2-0f19-8740-988f-536217d4442a">
        <w:r>
          <w:rPr>
            <w:color w:val="0000FF"/>
            <w:u w:val="single" w:color="0000FF"/>
          </w:rPr>
          <w:t>-</w:t>
        </w:r>
      </w:hyperlink>
      <w:hyperlink r:id="rId15" w:anchor="/portal/video/8e5cbcf2-0f19-8740-988f-536217d4442a">
        <w:r>
          <w:rPr>
            <w:color w:val="0000FF"/>
            <w:u w:val="single" w:color="0000FF"/>
          </w:rPr>
          <w:t>988f</w:t>
        </w:r>
      </w:hyperlink>
      <w:hyperlink r:id="rId16" w:anchor="/portal/video/8e5cbcf2-0f19-8740-988f-536217d4442a">
        <w:r>
          <w:rPr>
            <w:color w:val="0000FF"/>
            <w:u w:val="single" w:color="0000FF"/>
          </w:rPr>
          <w:t>-</w:t>
        </w:r>
      </w:hyperlink>
      <w:hyperlink r:id="rId17" w:anchor="/portal/video/8e5cbcf2-0f19-8740-988f-536217d4442a">
        <w:r>
          <w:rPr>
            <w:color w:val="0000FF"/>
            <w:u w:val="single" w:color="0000FF"/>
          </w:rPr>
          <w:t>536217d4442a</w:t>
        </w:r>
      </w:hyperlink>
      <w:hyperlink r:id="rId18" w:anchor="/portal/video/8e5cbcf2-0f19-8740-988f-536217d4442a">
        <w:r>
          <w:rPr>
            <w:color w:val="0000FF"/>
          </w:rPr>
          <w:t xml:space="preserve"> </w:t>
        </w:r>
      </w:hyperlink>
    </w:p>
    <w:p w14:paraId="4825A3F2" w14:textId="77777777" w:rsidR="004D6C02" w:rsidRDefault="008C5EBB">
      <w:pPr>
        <w:spacing w:after="172" w:line="259" w:lineRule="auto"/>
        <w:ind w:right="0" w:firstLine="0"/>
        <w:jc w:val="left"/>
      </w:pPr>
      <w:r>
        <w:t xml:space="preserve"> </w:t>
      </w:r>
    </w:p>
    <w:p w14:paraId="670F6250" w14:textId="77777777" w:rsidR="004D6C02" w:rsidRDefault="008C5EBB">
      <w:pPr>
        <w:spacing w:after="15" w:line="259" w:lineRule="auto"/>
        <w:ind w:left="-5" w:right="0" w:hanging="10"/>
        <w:jc w:val="left"/>
      </w:pPr>
      <w:r>
        <w:rPr>
          <w:rFonts w:ascii="Arial" w:eastAsia="Arial" w:hAnsi="Arial" w:cs="Arial"/>
          <w:b/>
          <w:i/>
          <w:sz w:val="32"/>
        </w:rPr>
        <w:t xml:space="preserve">1. Introducción. </w:t>
      </w:r>
    </w:p>
    <w:p w14:paraId="543B8A60" w14:textId="77777777" w:rsidR="004D6C02" w:rsidRDefault="008C5EBB">
      <w:pPr>
        <w:ind w:left="-15" w:right="214"/>
      </w:pPr>
      <w:r>
        <w:t xml:space="preserve">Cada uno de los hosts y </w:t>
      </w:r>
      <w:proofErr w:type="spellStart"/>
      <w:r>
        <w:t>routers</w:t>
      </w:r>
      <w:proofErr w:type="spellEnd"/>
      <w:r>
        <w:t xml:space="preserve"> que están conectados a Internet se identifica mediante una dirección del nivel de red: dirección IP. Pero, además, cada ad</w:t>
      </w:r>
      <w:r>
        <w:t xml:space="preserve">aptador de red instalado en cada nodo dispondrá de una dirección del nivel de enlace: dirección física. </w:t>
      </w:r>
    </w:p>
    <w:p w14:paraId="0B38739F" w14:textId="77777777" w:rsidR="004D6C02" w:rsidRDefault="008C5EBB">
      <w:pPr>
        <w:ind w:left="-15" w:right="214"/>
      </w:pPr>
      <w:r>
        <w:t xml:space="preserve">En esta práctica nos ocuparemos de estudiar el direccionamiento a nivel de enlace de red y también el Protocolo de Resolución de Direcciones (ARP, </w:t>
      </w:r>
      <w:proofErr w:type="spellStart"/>
      <w:r>
        <w:t>Addr</w:t>
      </w:r>
      <w:r>
        <w:t>ess</w:t>
      </w:r>
      <w:proofErr w:type="spellEnd"/>
      <w:r>
        <w:t xml:space="preserve"> </w:t>
      </w:r>
      <w:proofErr w:type="spellStart"/>
      <w:r>
        <w:t>Resolution</w:t>
      </w:r>
      <w:proofErr w:type="spellEnd"/>
      <w:r>
        <w:t xml:space="preserve"> </w:t>
      </w:r>
      <w:proofErr w:type="spellStart"/>
      <w:r>
        <w:t>Protocol</w:t>
      </w:r>
      <w:proofErr w:type="spellEnd"/>
      <w:r>
        <w:t xml:space="preserve">) que se encarga de traducir las direcciones IP en direcciones físicas. </w:t>
      </w:r>
    </w:p>
    <w:p w14:paraId="0FB86013" w14:textId="77777777" w:rsidR="004D6C02" w:rsidRDefault="008C5EBB">
      <w:pPr>
        <w:spacing w:after="52" w:line="259" w:lineRule="auto"/>
        <w:ind w:left="708" w:right="0" w:firstLine="0"/>
        <w:jc w:val="left"/>
      </w:pPr>
      <w:r>
        <w:t xml:space="preserve"> </w:t>
      </w:r>
    </w:p>
    <w:p w14:paraId="2F4A6D0E" w14:textId="77777777" w:rsidR="004D6C02" w:rsidRDefault="008C5EBB">
      <w:pPr>
        <w:pStyle w:val="Ttulo1"/>
        <w:ind w:left="340" w:hanging="355"/>
      </w:pPr>
      <w:r>
        <w:t xml:space="preserve">Direcciones físicas </w:t>
      </w:r>
    </w:p>
    <w:p w14:paraId="554675BF" w14:textId="77777777" w:rsidR="004D6C02" w:rsidRDefault="008C5EBB">
      <w:pPr>
        <w:ind w:left="-15" w:right="214"/>
      </w:pPr>
      <w:r>
        <w:t>Las direcciones de la capa de enlace se asignan a los adaptadores de red y se les denomina de diversas formas: dirección LAN, dirección f</w:t>
      </w:r>
      <w:r>
        <w:t xml:space="preserve">ísica o dirección MAC. </w:t>
      </w:r>
    </w:p>
    <w:p w14:paraId="0B1FFB0E" w14:textId="77777777" w:rsidR="004D6C02" w:rsidRDefault="008C5EBB">
      <w:pPr>
        <w:ind w:left="-15" w:right="214"/>
      </w:pPr>
      <w:r>
        <w:t>La dirección física tiene 6 bytes de longitud, lo que nos da 2</w:t>
      </w:r>
      <w:r>
        <w:rPr>
          <w:vertAlign w:val="superscript"/>
        </w:rPr>
        <w:t>48</w:t>
      </w:r>
      <w:r>
        <w:t xml:space="preserve"> posibles direcciones físicas. </w:t>
      </w:r>
      <w:r>
        <w:t xml:space="preserve">Estas direcciones se suelen expresar en notación hexadecimal, indicándose cada byte como una pareja de números hexadecimales. Lo podemos ver en la siguiente figura: </w:t>
      </w:r>
    </w:p>
    <w:p w14:paraId="64EEF351" w14:textId="77777777" w:rsidR="004D6C02" w:rsidRDefault="008C5EBB">
      <w:pPr>
        <w:spacing w:after="0" w:line="259" w:lineRule="auto"/>
        <w:ind w:left="708" w:right="0" w:firstLine="0"/>
        <w:jc w:val="left"/>
      </w:pPr>
      <w:r>
        <w:t xml:space="preserve"> </w:t>
      </w:r>
    </w:p>
    <w:p w14:paraId="3DF96336" w14:textId="77777777" w:rsidR="004D6C02" w:rsidRDefault="008C5EBB">
      <w:pPr>
        <w:spacing w:after="133" w:line="259" w:lineRule="auto"/>
        <w:ind w:right="0" w:firstLine="0"/>
        <w:jc w:val="left"/>
      </w:pPr>
      <w:r>
        <w:rPr>
          <w:noProof/>
        </w:rPr>
        <w:drawing>
          <wp:inline distT="0" distB="0" distL="0" distR="0" wp14:anchorId="6AF050FA" wp14:editId="205F8886">
            <wp:extent cx="5399024" cy="292989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9"/>
                    <a:stretch>
                      <a:fillRect/>
                    </a:stretch>
                  </pic:blipFill>
                  <pic:spPr>
                    <a:xfrm>
                      <a:off x="0" y="0"/>
                      <a:ext cx="5399024" cy="2929890"/>
                    </a:xfrm>
                    <a:prstGeom prst="rect">
                      <a:avLst/>
                    </a:prstGeom>
                  </pic:spPr>
                </pic:pic>
              </a:graphicData>
            </a:graphic>
          </wp:inline>
        </w:drawing>
      </w:r>
    </w:p>
    <w:p w14:paraId="235FE0F7" w14:textId="77777777" w:rsidR="004D6C02" w:rsidRDefault="008C5EBB">
      <w:pPr>
        <w:spacing w:after="93" w:line="259" w:lineRule="auto"/>
        <w:ind w:left="542" w:right="0" w:firstLine="0"/>
        <w:jc w:val="center"/>
      </w:pPr>
      <w:r>
        <w:t xml:space="preserve"> </w:t>
      </w:r>
    </w:p>
    <w:p w14:paraId="30462F1C" w14:textId="77777777" w:rsidR="004D6C02" w:rsidRDefault="008C5EBB">
      <w:pPr>
        <w:ind w:left="-15" w:right="214"/>
      </w:pPr>
      <w:r>
        <w:t xml:space="preserve">La dirección física de un adaptador tiene una estructura plana (no jerárquica como IP) y no variará, aunque el nodo al que pertenece cambie de red. </w:t>
      </w:r>
    </w:p>
    <w:p w14:paraId="0F8A14AD" w14:textId="77777777" w:rsidR="004D6C02" w:rsidRDefault="008C5EBB">
      <w:pPr>
        <w:ind w:left="-15" w:right="214"/>
      </w:pPr>
      <w:r>
        <w:lastRenderedPageBreak/>
        <w:t>IEEE se encarga de gestionar el espacio de direcciones físicas, garantizando que dichas direcciones son úni</w:t>
      </w:r>
      <w:r>
        <w:t>cas, independientemente de los fabricantes y de las redes. Cuando una empresa quiere fabricar adaptadores, debe comprar una parte del espacio de direcciones compuesto por 2</w:t>
      </w:r>
      <w:r>
        <w:rPr>
          <w:vertAlign w:val="superscript"/>
        </w:rPr>
        <w:t xml:space="preserve">24 </w:t>
      </w:r>
      <w:r>
        <w:t>direcciones. IEEE asigna el fragmento de 2</w:t>
      </w:r>
      <w:r>
        <w:rPr>
          <w:vertAlign w:val="superscript"/>
        </w:rPr>
        <w:t>24</w:t>
      </w:r>
      <w:r>
        <w:t xml:space="preserve"> direcciones fijando los primeros 24 </w:t>
      </w:r>
      <w:r>
        <w:t xml:space="preserve">bits de sus direcciones físicas y dejando que la empresa diseñe combinaciones únicas de los últimos 24 bits para cada adaptador. </w:t>
      </w:r>
    </w:p>
    <w:p w14:paraId="3F47D99C" w14:textId="77777777" w:rsidR="004D6C02" w:rsidRDefault="008C5EBB">
      <w:pPr>
        <w:spacing w:after="0"/>
        <w:ind w:left="-15" w:right="214"/>
      </w:pPr>
      <w:r>
        <w:t>Cuando dos nodos pertenecientes a la misma red quieren comunicarse van a necesitar conocer no solo la dirección IP del otro si</w:t>
      </w:r>
      <w:r>
        <w:t xml:space="preserve">no también su dirección física. Un computador solo necesita averiguar la dirección física de otro si ambos comparten la misma red IP.  </w:t>
      </w:r>
      <w:r>
        <w:rPr>
          <w:rFonts w:ascii="Arial" w:eastAsia="Arial" w:hAnsi="Arial" w:cs="Arial"/>
          <w:b/>
          <w:i/>
          <w:sz w:val="32"/>
        </w:rPr>
        <w:t xml:space="preserve"> </w:t>
      </w:r>
    </w:p>
    <w:p w14:paraId="42740851" w14:textId="77777777" w:rsidR="004D6C02" w:rsidRDefault="008C5EBB">
      <w:pPr>
        <w:pStyle w:val="Ttulo1"/>
        <w:ind w:left="340" w:hanging="355"/>
      </w:pPr>
      <w:r>
        <w:t xml:space="preserve">Protocolo ARP </w:t>
      </w:r>
    </w:p>
    <w:p w14:paraId="786FF2AD" w14:textId="77777777" w:rsidR="004D6C02" w:rsidRDefault="008C5EBB">
      <w:pPr>
        <w:ind w:left="-15" w:right="214"/>
      </w:pPr>
      <w:r>
        <w:t>Para que un datagrama IP viaje por la red de área local, este debe encapsularse dentro de una trama (Eth</w:t>
      </w:r>
      <w:r>
        <w:t xml:space="preserve">ernet en nuestro caso). Esa trama Ethernet contiene la dirección física del siguiente destino, que puede tratarse del computador final al que van dirigidos los paquetes (origen y destino en la misma red local) o del </w:t>
      </w:r>
      <w:proofErr w:type="spellStart"/>
      <w:r>
        <w:rPr>
          <w:i/>
        </w:rPr>
        <w:t>router</w:t>
      </w:r>
      <w:proofErr w:type="spellEnd"/>
      <w:r>
        <w:t xml:space="preserve"> que encaminará el paquete hacia e</w:t>
      </w:r>
      <w:r>
        <w:t xml:space="preserve">l exterior (origen y destino en distintas redes). </w:t>
      </w:r>
    </w:p>
    <w:p w14:paraId="79BDBC39" w14:textId="77777777" w:rsidR="004D6C02" w:rsidRDefault="008C5EBB">
      <w:pPr>
        <w:ind w:left="-15" w:right="214"/>
      </w:pPr>
      <w:r>
        <w:t>En TCP/IP se utiliza un protocolo para la obtención de direcciones físicas a partir de direcciones IP dentro de una red de área local. Este protocolo se conoce con el nombre ARP (</w:t>
      </w:r>
      <w:proofErr w:type="spellStart"/>
      <w:r>
        <w:rPr>
          <w:i/>
        </w:rPr>
        <w:t>Address</w:t>
      </w:r>
      <w:proofErr w:type="spellEnd"/>
      <w:r>
        <w:rPr>
          <w:i/>
        </w:rPr>
        <w:t xml:space="preserve"> </w:t>
      </w:r>
      <w:proofErr w:type="spellStart"/>
      <w:r>
        <w:rPr>
          <w:i/>
        </w:rPr>
        <w:t>Resolution</w:t>
      </w:r>
      <w:proofErr w:type="spellEnd"/>
      <w:r>
        <w:rPr>
          <w:i/>
        </w:rPr>
        <w:t xml:space="preserve"> </w:t>
      </w:r>
      <w:proofErr w:type="spellStart"/>
      <w:r>
        <w:rPr>
          <w:i/>
        </w:rPr>
        <w:t>Protoco</w:t>
      </w:r>
      <w:r>
        <w:rPr>
          <w:i/>
        </w:rPr>
        <w:t>l</w:t>
      </w:r>
      <w:proofErr w:type="spellEnd"/>
      <w:r>
        <w:t xml:space="preserve">).  </w:t>
      </w:r>
    </w:p>
    <w:p w14:paraId="7EEACDC4" w14:textId="77777777" w:rsidR="004D6C02" w:rsidRDefault="008C5EBB">
      <w:pPr>
        <w:ind w:left="-15" w:right="214"/>
      </w:pPr>
      <w:r>
        <w:t xml:space="preserve">Los mensajes del protocolo ARP pertenecen al nivel de enlace y son encapsulados en el campo de datos de una trama. El campo </w:t>
      </w:r>
      <w:r>
        <w:rPr>
          <w:b/>
        </w:rPr>
        <w:t>Tipo</w:t>
      </w:r>
      <w:r>
        <w:t xml:space="preserve"> en la cabecera de la trama permitirá identificar el tipo de mensaje: 0x806 identifica al protocolo ARP en el caso de Ethe</w:t>
      </w:r>
      <w:r>
        <w:t xml:space="preserve">rnet. </w:t>
      </w:r>
    </w:p>
    <w:p w14:paraId="10E4CA2C" w14:textId="77777777" w:rsidR="004D6C02" w:rsidRDefault="008C5EBB">
      <w:pPr>
        <w:spacing w:after="0" w:line="259" w:lineRule="auto"/>
        <w:ind w:left="708" w:right="0" w:firstLine="0"/>
        <w:jc w:val="left"/>
      </w:pPr>
      <w:r>
        <w:t xml:space="preserve"> </w:t>
      </w:r>
    </w:p>
    <w:p w14:paraId="342CB81A" w14:textId="77777777" w:rsidR="004D6C02" w:rsidRDefault="008C5EBB">
      <w:pPr>
        <w:spacing w:after="130" w:line="259" w:lineRule="auto"/>
        <w:ind w:right="0" w:firstLine="0"/>
        <w:jc w:val="left"/>
      </w:pPr>
      <w:r>
        <w:rPr>
          <w:noProof/>
        </w:rPr>
        <w:drawing>
          <wp:inline distT="0" distB="0" distL="0" distR="0" wp14:anchorId="0C054058" wp14:editId="40822445">
            <wp:extent cx="5396103" cy="8382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20"/>
                    <a:stretch>
                      <a:fillRect/>
                    </a:stretch>
                  </pic:blipFill>
                  <pic:spPr>
                    <a:xfrm>
                      <a:off x="0" y="0"/>
                      <a:ext cx="5396103" cy="838200"/>
                    </a:xfrm>
                    <a:prstGeom prst="rect">
                      <a:avLst/>
                    </a:prstGeom>
                  </pic:spPr>
                </pic:pic>
              </a:graphicData>
            </a:graphic>
          </wp:inline>
        </w:drawing>
      </w:r>
    </w:p>
    <w:p w14:paraId="329F872D" w14:textId="77777777" w:rsidR="004D6C02" w:rsidRDefault="008C5EBB">
      <w:pPr>
        <w:spacing w:after="96" w:line="259" w:lineRule="auto"/>
        <w:ind w:left="708" w:right="0" w:firstLine="0"/>
        <w:jc w:val="left"/>
      </w:pPr>
      <w:r>
        <w:t xml:space="preserve"> </w:t>
      </w:r>
    </w:p>
    <w:p w14:paraId="2D1198FF" w14:textId="77777777" w:rsidR="004D6C02" w:rsidRDefault="008C5EBB">
      <w:pPr>
        <w:ind w:left="-15" w:right="214"/>
      </w:pPr>
      <w:r>
        <w:t>Para averiguar una dirección física, la capa de enlace enviará un paquete ARP de consulta que contendrá la dirección IP origen, dirección física origen y dirección IP destino. Este mensaje irá dirigido a todos los nodos de la red, empleando para ello la di</w:t>
      </w:r>
      <w:r>
        <w:t xml:space="preserve">rección de difusión: FF:FF:FF:FF:FF:FF como dirección destino. </w:t>
      </w:r>
    </w:p>
    <w:p w14:paraId="17274BB3" w14:textId="77777777" w:rsidR="004D6C02" w:rsidRDefault="008C5EBB">
      <w:pPr>
        <w:spacing w:after="43" w:line="259" w:lineRule="auto"/>
        <w:ind w:left="-1" w:right="168" w:firstLine="0"/>
        <w:jc w:val="right"/>
      </w:pPr>
      <w:r>
        <w:rPr>
          <w:noProof/>
        </w:rPr>
        <w:drawing>
          <wp:inline distT="0" distB="0" distL="0" distR="0" wp14:anchorId="5BB63CA9" wp14:editId="7942182D">
            <wp:extent cx="5389119" cy="27305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21"/>
                    <a:stretch>
                      <a:fillRect/>
                    </a:stretch>
                  </pic:blipFill>
                  <pic:spPr>
                    <a:xfrm>
                      <a:off x="0" y="0"/>
                      <a:ext cx="5389119" cy="273050"/>
                    </a:xfrm>
                    <a:prstGeom prst="rect">
                      <a:avLst/>
                    </a:prstGeom>
                  </pic:spPr>
                </pic:pic>
              </a:graphicData>
            </a:graphic>
          </wp:inline>
        </w:drawing>
      </w:r>
      <w:r>
        <w:t xml:space="preserve"> </w:t>
      </w:r>
    </w:p>
    <w:p w14:paraId="598FDC6E" w14:textId="77777777" w:rsidR="004D6C02" w:rsidRDefault="008C5EBB">
      <w:pPr>
        <w:ind w:left="-15" w:right="214"/>
      </w:pPr>
      <w:r>
        <w:t>Esta consulta ARP llega a todos los nodos de la red. Cada uno de ellos comprueba si la dirección IP por la que se está consultando le pertenece. Aquel cuya dirección coincida con la pregunt</w:t>
      </w:r>
      <w:r>
        <w:t xml:space="preserve">a responderá a esta consulta y lo hará mediante un mensaje ARP de respuesta en el que añadirá su dirección física. Este mensaje ya no se enviará por difusión, sino que será dirigido al nodo que ha realizado la consulta. </w:t>
      </w:r>
    </w:p>
    <w:p w14:paraId="7F084FF5" w14:textId="77777777" w:rsidR="004D6C02" w:rsidRDefault="008C5EBB">
      <w:pPr>
        <w:spacing w:after="43" w:line="259" w:lineRule="auto"/>
        <w:ind w:left="-1" w:right="168" w:firstLine="0"/>
        <w:jc w:val="right"/>
      </w:pPr>
      <w:r>
        <w:rPr>
          <w:noProof/>
        </w:rPr>
        <w:drawing>
          <wp:inline distT="0" distB="0" distL="0" distR="0" wp14:anchorId="77A66F0E" wp14:editId="46FF5DE7">
            <wp:extent cx="5389119" cy="27305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22"/>
                    <a:stretch>
                      <a:fillRect/>
                    </a:stretch>
                  </pic:blipFill>
                  <pic:spPr>
                    <a:xfrm>
                      <a:off x="0" y="0"/>
                      <a:ext cx="5389119" cy="273050"/>
                    </a:xfrm>
                    <a:prstGeom prst="rect">
                      <a:avLst/>
                    </a:prstGeom>
                  </pic:spPr>
                </pic:pic>
              </a:graphicData>
            </a:graphic>
          </wp:inline>
        </w:drawing>
      </w:r>
      <w:r>
        <w:t xml:space="preserve"> </w:t>
      </w:r>
    </w:p>
    <w:p w14:paraId="7CF06EB3" w14:textId="77777777" w:rsidR="004D6C02" w:rsidRDefault="008C5EBB">
      <w:pPr>
        <w:ind w:left="-15" w:right="214"/>
      </w:pPr>
      <w:r>
        <w:t>Cada nodo tiene en su memoria un</w:t>
      </w:r>
      <w:r>
        <w:t xml:space="preserve">a tabla ARP donde almacena temporalmente las correspondencias entre las direcciones IP y direcciones físicas que ha utilizado, y presumiblemente podría volver a utilizar. Cada entrada tiene asociado un valor de tiempo </w:t>
      </w:r>
      <w:r>
        <w:lastRenderedPageBreak/>
        <w:t>de vida (TTL), que indica cuándo se el</w:t>
      </w:r>
      <w:r>
        <w:t xml:space="preserve">iminará de la tabla. ARP se considera un protocolo </w:t>
      </w:r>
      <w:proofErr w:type="spellStart"/>
      <w:r>
        <w:rPr>
          <w:i/>
        </w:rPr>
        <w:t>plug</w:t>
      </w:r>
      <w:proofErr w:type="spellEnd"/>
      <w:r>
        <w:rPr>
          <w:i/>
        </w:rPr>
        <w:t>-and-</w:t>
      </w:r>
      <w:proofErr w:type="spellStart"/>
      <w:r>
        <w:rPr>
          <w:i/>
        </w:rPr>
        <w:t>play</w:t>
      </w:r>
      <w:proofErr w:type="spellEnd"/>
      <w:r>
        <w:rPr>
          <w:i/>
        </w:rPr>
        <w:t xml:space="preserve"> </w:t>
      </w:r>
      <w:r>
        <w:t xml:space="preserve">porque la tabla ARP se construye automáticamente, no necesita ser configurada por el administrador del sistema. </w:t>
      </w:r>
    </w:p>
    <w:p w14:paraId="2ED3BD3E" w14:textId="77777777" w:rsidR="004D6C02" w:rsidRDefault="008C5EBB">
      <w:pPr>
        <w:ind w:left="-15" w:right="214"/>
      </w:pPr>
      <w:r>
        <w:t>Cuando un nodo necesite una correspondencia entre dirección IP y física, consu</w:t>
      </w:r>
      <w:r>
        <w:t xml:space="preserve">ltará en primer lugar su tabla ARP, y en caso de no disponer de la información, lanzará la consulta ARP a la red. </w:t>
      </w:r>
    </w:p>
    <w:p w14:paraId="0C0FC2E0" w14:textId="77777777" w:rsidR="004D6C02" w:rsidRDefault="008C5EBB">
      <w:pPr>
        <w:ind w:left="-15" w:right="214"/>
      </w:pPr>
      <w:r>
        <w:t>Los nodos no añaden a la tabla ARP únicamente las correspondencias entre direcciones IP y físicas por las que preguntan, sino que también aña</w:t>
      </w:r>
      <w:r>
        <w:t xml:space="preserve">de aquellas correspondencias que son capaces de aprender por todos los paquetes ARP que capturan. Hay que tener en cuenta que todos los paquetes ARP llevan, al menos, la correspondencia de la dirección IP origen y la dirección física origen. </w:t>
      </w:r>
    </w:p>
    <w:p w14:paraId="53B3CC90" w14:textId="77777777" w:rsidR="004D6C02" w:rsidRDefault="008C5EBB">
      <w:pPr>
        <w:ind w:left="-15" w:right="214"/>
      </w:pPr>
      <w:r>
        <w:t>Existen dos s</w:t>
      </w:r>
      <w:r>
        <w:t xml:space="preserve">ituaciones por las que un nodo puede añadir una entrada a la tabla ARP (suponiendo que no la tenía ya): </w:t>
      </w:r>
    </w:p>
    <w:p w14:paraId="33BB8B34" w14:textId="77777777" w:rsidR="004D6C02" w:rsidRDefault="008C5EBB">
      <w:pPr>
        <w:numPr>
          <w:ilvl w:val="0"/>
          <w:numId w:val="1"/>
        </w:numPr>
        <w:spacing w:after="11"/>
        <w:ind w:right="214" w:hanging="360"/>
      </w:pPr>
      <w:r>
        <w:t xml:space="preserve">El nodo que realiza la petición ARP, cuando recibe la respuesta, apuntará en la tabla el contenido de dicha respuesta. </w:t>
      </w:r>
    </w:p>
    <w:p w14:paraId="3CD80A08" w14:textId="77777777" w:rsidR="004D6C02" w:rsidRDefault="008C5EBB">
      <w:pPr>
        <w:numPr>
          <w:ilvl w:val="0"/>
          <w:numId w:val="1"/>
        </w:numPr>
        <w:ind w:right="214" w:hanging="360"/>
      </w:pPr>
      <w:r>
        <w:t xml:space="preserve">El nodo al que va destinada la </w:t>
      </w:r>
      <w:r>
        <w:t xml:space="preserve">petición ARP apuntará en su tabla ARP la dirección IP del nodo origen junto con su dirección física. </w:t>
      </w:r>
    </w:p>
    <w:p w14:paraId="47059AF7" w14:textId="77777777" w:rsidR="004D6C02" w:rsidRDefault="008C5EBB">
      <w:pPr>
        <w:ind w:left="-15" w:right="214" w:firstLine="0"/>
      </w:pPr>
      <w:r>
        <w:t>Además, cuando un nodo recibe una petición ARP mediante difusión donde no es ni el origen ni el destino, actualizará su tabla ARP únicamente si la direcci</w:t>
      </w:r>
      <w:r>
        <w:t xml:space="preserve">ón IP del emisor ya se encuentra en la tabla. </w:t>
      </w:r>
    </w:p>
    <w:p w14:paraId="3D16C933" w14:textId="77777777" w:rsidR="004D6C02" w:rsidRDefault="008C5EBB">
      <w:pPr>
        <w:ind w:left="-15" w:right="214"/>
      </w:pPr>
      <w:r>
        <w:t>Este mecanismo es suficiente cuando dos computadores pertenecientes a la misma red desean intercambiar un datagrama IP. El origen averigua la dirección física del destino y encapsula en datagrama IP en una tra</w:t>
      </w:r>
      <w:r>
        <w:t xml:space="preserve">ma destinada al mismo. Sin embargo, cuando el nodo destino pertenece a otra red IP no es posible esta entrega directa. Estudiemos esta situación basándonos en la siguiente figura. </w:t>
      </w:r>
    </w:p>
    <w:p w14:paraId="2E3190B4" w14:textId="77777777" w:rsidR="004D6C02" w:rsidRDefault="008C5EBB">
      <w:pPr>
        <w:spacing w:after="84" w:line="259" w:lineRule="auto"/>
        <w:ind w:right="0" w:firstLine="0"/>
        <w:jc w:val="left"/>
      </w:pPr>
      <w:r>
        <w:t xml:space="preserve"> </w:t>
      </w:r>
    </w:p>
    <w:p w14:paraId="3E8927CD" w14:textId="77777777" w:rsidR="004D6C02" w:rsidRDefault="008C5EBB">
      <w:pPr>
        <w:spacing w:after="43" w:line="259" w:lineRule="auto"/>
        <w:ind w:left="-1" w:right="168" w:firstLine="0"/>
        <w:jc w:val="right"/>
      </w:pPr>
      <w:r>
        <w:rPr>
          <w:noProof/>
        </w:rPr>
        <w:drawing>
          <wp:inline distT="0" distB="0" distL="0" distR="0" wp14:anchorId="4DC23D76" wp14:editId="2FBCA9D7">
            <wp:extent cx="5399406" cy="2339721"/>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23"/>
                    <a:stretch>
                      <a:fillRect/>
                    </a:stretch>
                  </pic:blipFill>
                  <pic:spPr>
                    <a:xfrm>
                      <a:off x="0" y="0"/>
                      <a:ext cx="5399406" cy="2339721"/>
                    </a:xfrm>
                    <a:prstGeom prst="rect">
                      <a:avLst/>
                    </a:prstGeom>
                  </pic:spPr>
                </pic:pic>
              </a:graphicData>
            </a:graphic>
          </wp:inline>
        </w:drawing>
      </w:r>
      <w:r>
        <w:t xml:space="preserve"> </w:t>
      </w:r>
    </w:p>
    <w:p w14:paraId="2EC8B838" w14:textId="77777777" w:rsidR="004D6C02" w:rsidRDefault="008C5EBB">
      <w:pPr>
        <w:spacing w:after="96" w:line="259" w:lineRule="auto"/>
        <w:ind w:right="0" w:firstLine="0"/>
        <w:jc w:val="left"/>
      </w:pPr>
      <w:r>
        <w:t xml:space="preserve"> </w:t>
      </w:r>
    </w:p>
    <w:p w14:paraId="65500087" w14:textId="77777777" w:rsidR="004D6C02" w:rsidRDefault="008C5EBB">
      <w:pPr>
        <w:ind w:left="-15" w:right="214" w:firstLine="0"/>
      </w:pPr>
      <w:r>
        <w:t xml:space="preserve"> En la figura aparecen dos redes: 111.111.111.0/24 y 222.222.222.0/2</w:t>
      </w:r>
      <w:r>
        <w:t xml:space="preserve">4, ambas conectadas mediante un </w:t>
      </w:r>
      <w:proofErr w:type="spellStart"/>
      <w:r>
        <w:rPr>
          <w:i/>
        </w:rPr>
        <w:t>router</w:t>
      </w:r>
      <w:proofErr w:type="spellEnd"/>
      <w:r>
        <w:t xml:space="preserve"> R. Como vemos, dicho </w:t>
      </w:r>
      <w:proofErr w:type="spellStart"/>
      <w:r>
        <w:rPr>
          <w:i/>
        </w:rPr>
        <w:t>router</w:t>
      </w:r>
      <w:proofErr w:type="spellEnd"/>
      <w:r>
        <w:t xml:space="preserve"> dispone de dos adaptadores, con sus correspondientes direcciones físicas e IP. Supongamos que el nodo A quiere enviar un datagrama IP al nodo B. La secuencia de eventos será la siguiente: </w:t>
      </w:r>
    </w:p>
    <w:p w14:paraId="4931201F" w14:textId="77777777" w:rsidR="004D6C02" w:rsidRDefault="008C5EBB">
      <w:pPr>
        <w:numPr>
          <w:ilvl w:val="0"/>
          <w:numId w:val="2"/>
        </w:numPr>
        <w:spacing w:after="0"/>
        <w:ind w:right="214" w:hanging="360"/>
      </w:pPr>
      <w:r>
        <w:lastRenderedPageBreak/>
        <w:t>El nodo A generará un datagrama con dirección IP origen 111.111.111.111 y dirección IP destino 222.222.222.222. Al aplicar su algoritmo de reenvío, A decidirá que B no está en su red IP, por lo que consultará sus tablas de reenvío, que le indican que la pu</w:t>
      </w:r>
      <w:r>
        <w:t xml:space="preserve">erta de enlace adecuada es el </w:t>
      </w:r>
      <w:proofErr w:type="spellStart"/>
      <w:r>
        <w:rPr>
          <w:i/>
        </w:rPr>
        <w:t>router</w:t>
      </w:r>
      <w:proofErr w:type="spellEnd"/>
      <w:r>
        <w:rPr>
          <w:i/>
        </w:rPr>
        <w:t xml:space="preserve"> </w:t>
      </w:r>
      <w:r>
        <w:t xml:space="preserve">R.  </w:t>
      </w:r>
    </w:p>
    <w:p w14:paraId="7CAA205F" w14:textId="77777777" w:rsidR="004D6C02" w:rsidRDefault="008C5EBB">
      <w:pPr>
        <w:numPr>
          <w:ilvl w:val="0"/>
          <w:numId w:val="2"/>
        </w:numPr>
        <w:spacing w:after="0"/>
        <w:ind w:right="214" w:hanging="360"/>
      </w:pPr>
      <w:r>
        <w:t>Indicando que el datagrama ha de entregarse a la IP 111.111.111.110 (</w:t>
      </w:r>
      <w:proofErr w:type="spellStart"/>
      <w:r>
        <w:rPr>
          <w:i/>
        </w:rPr>
        <w:t>router</w:t>
      </w:r>
      <w:proofErr w:type="spellEnd"/>
      <w:r>
        <w:t xml:space="preserve"> R), A lo pasará a su nivel de enlace. </w:t>
      </w:r>
    </w:p>
    <w:p w14:paraId="25A8D7EC" w14:textId="77777777" w:rsidR="004D6C02" w:rsidRDefault="008C5EBB">
      <w:pPr>
        <w:numPr>
          <w:ilvl w:val="0"/>
          <w:numId w:val="2"/>
        </w:numPr>
        <w:spacing w:after="0"/>
        <w:ind w:right="214" w:hanging="360"/>
      </w:pPr>
      <w:r>
        <w:t xml:space="preserve">El nivel de enlace necesita generar una trama con dirección MAC origen la del nodo A (74-29-9C-E8-FF-55) y como dirección destino la del adaptador del </w:t>
      </w:r>
      <w:proofErr w:type="spellStart"/>
      <w:r>
        <w:rPr>
          <w:i/>
        </w:rPr>
        <w:t>router</w:t>
      </w:r>
      <w:proofErr w:type="spellEnd"/>
      <w:r>
        <w:t xml:space="preserve"> R perteneciente a su misma subred (E6-E9-00-17-BB-4B). Para averiguar esta dirección física destin</w:t>
      </w:r>
      <w:r>
        <w:t xml:space="preserve">o el nodo A consultará su caché ARP y, si es necesario, realizará una consulta ARP en su red. El campo de datos de la trama contendrá el datagrama generado en el nivel de red. </w:t>
      </w:r>
    </w:p>
    <w:p w14:paraId="59703281" w14:textId="77777777" w:rsidR="004D6C02" w:rsidRDefault="008C5EBB">
      <w:pPr>
        <w:numPr>
          <w:ilvl w:val="0"/>
          <w:numId w:val="2"/>
        </w:numPr>
        <w:spacing w:after="0"/>
        <w:ind w:right="214" w:hanging="360"/>
      </w:pPr>
      <w:r>
        <w:t xml:space="preserve">Cuando la trama llegue al </w:t>
      </w:r>
      <w:proofErr w:type="spellStart"/>
      <w:r>
        <w:rPr>
          <w:i/>
        </w:rPr>
        <w:t>router</w:t>
      </w:r>
      <w:proofErr w:type="spellEnd"/>
      <w:r>
        <w:t xml:space="preserve"> R, el datagrama IP pasará al nivel de red, des</w:t>
      </w:r>
      <w:r>
        <w:t xml:space="preserve">apareciendo la trama original. El </w:t>
      </w:r>
      <w:proofErr w:type="spellStart"/>
      <w:r>
        <w:rPr>
          <w:i/>
        </w:rPr>
        <w:t>router</w:t>
      </w:r>
      <w:proofErr w:type="spellEnd"/>
      <w:r>
        <w:t xml:space="preserve"> R consultará su tabla de reenvío para determinar qué interfaz ha de emplear para alcanzar el destino, y si éste puede hacer una entrega directa. Se decidirá que el datagrama ha de utilizar la interfaz 222.222.222.22</w:t>
      </w:r>
      <w:r>
        <w:t xml:space="preserve">0, que pasa el datagrama a su el nivel de enlace. </w:t>
      </w:r>
    </w:p>
    <w:p w14:paraId="404E5A6D" w14:textId="77777777" w:rsidR="004D6C02" w:rsidRDefault="008C5EBB">
      <w:pPr>
        <w:numPr>
          <w:ilvl w:val="0"/>
          <w:numId w:val="2"/>
        </w:numPr>
        <w:spacing w:after="0"/>
        <w:ind w:right="214" w:hanging="360"/>
      </w:pPr>
      <w:r>
        <w:t xml:space="preserve">El datagrama IP deberá ser encapsulado en una nueva trama que tiene como dirección física origen la del </w:t>
      </w:r>
      <w:proofErr w:type="spellStart"/>
      <w:r>
        <w:rPr>
          <w:i/>
        </w:rPr>
        <w:t>router</w:t>
      </w:r>
      <w:proofErr w:type="spellEnd"/>
      <w:r>
        <w:t xml:space="preserve"> R (1A-23-F9-CD-06-9B) y como dirección física destino la del nodo B (49-BD-D2-C7-56-2A). Nueva</w:t>
      </w:r>
      <w:r>
        <w:t xml:space="preserve">mente, será necesaria la consulta a la caché ARP, y quizá una nueva consulta ARP, para que el </w:t>
      </w:r>
      <w:proofErr w:type="spellStart"/>
      <w:r>
        <w:rPr>
          <w:i/>
        </w:rPr>
        <w:t>router</w:t>
      </w:r>
      <w:proofErr w:type="spellEnd"/>
      <w:r>
        <w:t xml:space="preserve"> R averigüe la dirección física del nodo B. </w:t>
      </w:r>
    </w:p>
    <w:p w14:paraId="18EFE017" w14:textId="77777777" w:rsidR="004D6C02" w:rsidRDefault="008C5EBB">
      <w:pPr>
        <w:numPr>
          <w:ilvl w:val="0"/>
          <w:numId w:val="2"/>
        </w:numPr>
        <w:ind w:right="214" w:hanging="360"/>
      </w:pPr>
      <w:r>
        <w:t xml:space="preserve">Una vez la trama llega al nodo B, el nivel de enlace extraerá el datagrama y lo pasará al nivel de red, que lo </w:t>
      </w:r>
      <w:r>
        <w:t xml:space="preserve">procesará convenientemente. </w:t>
      </w:r>
    </w:p>
    <w:p w14:paraId="457499B0" w14:textId="77777777" w:rsidR="004D6C02" w:rsidRDefault="008C5EBB">
      <w:pPr>
        <w:spacing w:after="223"/>
        <w:ind w:left="-15" w:right="214" w:firstLine="0"/>
      </w:pPr>
      <w:r>
        <w:t xml:space="preserve"> Por último, comentar que el protocolo ARP para Ethernet está definido en el documento RFC 826. </w:t>
      </w:r>
    </w:p>
    <w:p w14:paraId="2538CBC8" w14:textId="77777777" w:rsidR="004D6C02" w:rsidRDefault="008C5EBB">
      <w:pPr>
        <w:spacing w:after="275"/>
        <w:ind w:left="151" w:right="294" w:firstLine="0"/>
      </w:pPr>
      <w:r>
        <w:rPr>
          <w:noProof/>
        </w:rPr>
        <w:drawing>
          <wp:anchor distT="0" distB="0" distL="114300" distR="114300" simplePos="0" relativeHeight="251658240" behindDoc="1" locked="0" layoutInCell="1" allowOverlap="0" wp14:anchorId="73CC6C01" wp14:editId="04584679">
            <wp:simplePos x="0" y="0"/>
            <wp:positionH relativeFrom="column">
              <wp:posOffset>-11988</wp:posOffset>
            </wp:positionH>
            <wp:positionV relativeFrom="paragraph">
              <wp:posOffset>-68300</wp:posOffset>
            </wp:positionV>
            <wp:extent cx="5474208" cy="4157472"/>
            <wp:effectExtent l="0" t="0" r="0" b="0"/>
            <wp:wrapNone/>
            <wp:docPr id="43945" name="Picture 43945"/>
            <wp:cNvGraphicFramePr/>
            <a:graphic xmlns:a="http://schemas.openxmlformats.org/drawingml/2006/main">
              <a:graphicData uri="http://schemas.openxmlformats.org/drawingml/2006/picture">
                <pic:pic xmlns:pic="http://schemas.openxmlformats.org/drawingml/2006/picture">
                  <pic:nvPicPr>
                    <pic:cNvPr id="43945" name="Picture 43945"/>
                    <pic:cNvPicPr/>
                  </pic:nvPicPr>
                  <pic:blipFill>
                    <a:blip r:embed="rId24"/>
                    <a:stretch>
                      <a:fillRect/>
                    </a:stretch>
                  </pic:blipFill>
                  <pic:spPr>
                    <a:xfrm>
                      <a:off x="0" y="0"/>
                      <a:ext cx="5474208" cy="4157472"/>
                    </a:xfrm>
                    <a:prstGeom prst="rect">
                      <a:avLst/>
                    </a:prstGeom>
                  </pic:spPr>
                </pic:pic>
              </a:graphicData>
            </a:graphic>
          </wp:anchor>
        </w:drawing>
      </w:r>
      <w:r>
        <w:rPr>
          <w:b/>
        </w:rPr>
        <w:t xml:space="preserve">Ejercicio 1.- </w:t>
      </w:r>
      <w:r>
        <w:t>En la figura se muestra un conjunto de redes locales Ethernet (A, B, C, D y E) de una empresa conectadas entre sí p</w:t>
      </w:r>
      <w:r>
        <w:t xml:space="preserve">or cuatro </w:t>
      </w:r>
      <w:proofErr w:type="spellStart"/>
      <w:r>
        <w:t>routers</w:t>
      </w:r>
      <w:proofErr w:type="spellEnd"/>
      <w:r>
        <w:t xml:space="preserve"> (R1, R2, R3 y R4). La red se conecta a Internet a través del </w:t>
      </w:r>
      <w:proofErr w:type="spellStart"/>
      <w:r>
        <w:t>router</w:t>
      </w:r>
      <w:proofErr w:type="spellEnd"/>
      <w:r>
        <w:t xml:space="preserve"> R2. Emplearemos la notación IP(D1) e IP(R4D) para denotar las direcciones IP del host D1 y el </w:t>
      </w:r>
      <w:proofErr w:type="spellStart"/>
      <w:r>
        <w:t>Router</w:t>
      </w:r>
      <w:proofErr w:type="spellEnd"/>
      <w:r>
        <w:t xml:space="preserve"> 4, adaptador conectado a la red D. Del mismo nodo, MAC(D1) y MAC(R4D)</w:t>
      </w:r>
      <w:r>
        <w:t xml:space="preserve"> se refieren a las direcciones físicas correspondientes. Supondremos todas las máquinas correctamente configuradas y las resoluciones DNS en caché. </w:t>
      </w:r>
    </w:p>
    <w:p w14:paraId="0EEE7F24" w14:textId="65C16A24" w:rsidR="004D6C02" w:rsidRDefault="008C5EBB">
      <w:pPr>
        <w:numPr>
          <w:ilvl w:val="0"/>
          <w:numId w:val="3"/>
        </w:numPr>
        <w:spacing w:after="0"/>
        <w:ind w:right="255" w:hanging="360"/>
      </w:pPr>
      <w:r>
        <w:t>Si suponemos que inicialmente las cachés ARP asociadas a los adaptadores están vacías, indica cómo quedarán</w:t>
      </w:r>
      <w:r>
        <w:t xml:space="preserve"> las cachés ARP de todos los adaptadores después de que A1 envíe un mensaje a D1 y después de que D1 le conteste a A1. </w:t>
      </w:r>
    </w:p>
    <w:p w14:paraId="4811C244" w14:textId="05AD4943" w:rsidR="00AB6D65" w:rsidRPr="00AB6D65" w:rsidRDefault="00AB6D65" w:rsidP="00AB6D65">
      <w:pPr>
        <w:spacing w:after="0"/>
        <w:ind w:left="718" w:right="255" w:firstLine="0"/>
        <w:rPr>
          <w:color w:val="0070C0"/>
        </w:rPr>
      </w:pPr>
      <w:r>
        <w:rPr>
          <w:color w:val="0070C0"/>
        </w:rPr>
        <w:t>R</w:t>
      </w:r>
      <w:r w:rsidRPr="00AB6D65">
        <w:rPr>
          <w:color w:val="0070C0"/>
          <w:vertAlign w:val="subscript"/>
        </w:rPr>
        <w:t>1</w:t>
      </w:r>
      <w:r>
        <w:rPr>
          <w:color w:val="0070C0"/>
        </w:rPr>
        <w:t>, B, R</w:t>
      </w:r>
      <w:r w:rsidRPr="00AB6D65">
        <w:rPr>
          <w:color w:val="0070C0"/>
          <w:vertAlign w:val="subscript"/>
        </w:rPr>
        <w:t>4</w:t>
      </w:r>
      <w:r>
        <w:rPr>
          <w:color w:val="0070C0"/>
        </w:rPr>
        <w:t xml:space="preserve"> y D se apuntarán en su tabla ARP la MAC y la IP de A</w:t>
      </w:r>
      <w:r w:rsidRPr="00AB6D65">
        <w:rPr>
          <w:color w:val="0070C0"/>
          <w:vertAlign w:val="subscript"/>
        </w:rPr>
        <w:t>1</w:t>
      </w:r>
      <w:r>
        <w:rPr>
          <w:color w:val="0070C0"/>
        </w:rPr>
        <w:t>.</w:t>
      </w:r>
    </w:p>
    <w:p w14:paraId="2EEB8C87" w14:textId="5C4B730B" w:rsidR="00AB6D65" w:rsidRDefault="008C5EBB">
      <w:pPr>
        <w:numPr>
          <w:ilvl w:val="0"/>
          <w:numId w:val="3"/>
        </w:numPr>
        <w:spacing w:after="275"/>
        <w:ind w:right="255" w:hanging="360"/>
      </w:pPr>
      <w:r>
        <w:t>Si a continuación, E1 envía un mensaje a D1, ¿cómo quedan las cachés ARP?</w:t>
      </w:r>
    </w:p>
    <w:p w14:paraId="55895166" w14:textId="77777777" w:rsidR="00AB6D65" w:rsidRDefault="00AB6D65" w:rsidP="00AB6D65">
      <w:pPr>
        <w:spacing w:after="275"/>
        <w:ind w:left="718" w:right="255" w:firstLine="0"/>
      </w:pPr>
    </w:p>
    <w:p w14:paraId="6E90467E" w14:textId="63E04CB4" w:rsidR="004D6C02" w:rsidRDefault="008C5EBB" w:rsidP="00AB6D65">
      <w:pPr>
        <w:spacing w:after="275"/>
        <w:ind w:left="718" w:right="255" w:firstLine="0"/>
      </w:pPr>
      <w:r>
        <w:t xml:space="preserve"> </w:t>
      </w:r>
    </w:p>
    <w:p w14:paraId="2FED3561" w14:textId="77777777" w:rsidR="004D6C02" w:rsidRDefault="008C5EBB">
      <w:pPr>
        <w:spacing w:after="0" w:line="259" w:lineRule="auto"/>
        <w:ind w:left="1042" w:right="52" w:hanging="10"/>
        <w:jc w:val="center"/>
      </w:pPr>
      <w:r>
        <w:rPr>
          <w:rFonts w:ascii="Comic Sans MS" w:eastAsia="Comic Sans MS" w:hAnsi="Comic Sans MS" w:cs="Comic Sans MS"/>
          <w:sz w:val="21"/>
        </w:rPr>
        <w:t>R4</w:t>
      </w:r>
    </w:p>
    <w:p w14:paraId="3A258967" w14:textId="77777777" w:rsidR="004D6C02" w:rsidRDefault="008C5EBB">
      <w:pPr>
        <w:spacing w:after="60" w:line="259" w:lineRule="auto"/>
        <w:ind w:left="2331" w:right="0" w:hanging="10"/>
        <w:jc w:val="left"/>
      </w:pPr>
      <w:r>
        <w:rPr>
          <w:rFonts w:ascii="Comic Sans MS" w:eastAsia="Comic Sans MS" w:hAnsi="Comic Sans MS" w:cs="Comic Sans MS"/>
          <w:sz w:val="21"/>
        </w:rPr>
        <w:t>R1</w:t>
      </w:r>
    </w:p>
    <w:p w14:paraId="4D1512FA" w14:textId="77777777" w:rsidR="004D6C02" w:rsidRDefault="008C5EBB">
      <w:pPr>
        <w:tabs>
          <w:tab w:val="center" w:pos="906"/>
          <w:tab w:val="center" w:pos="3687"/>
          <w:tab w:val="center" w:pos="5901"/>
          <w:tab w:val="center" w:pos="6766"/>
        </w:tabs>
        <w:spacing w:after="385" w:line="259" w:lineRule="auto"/>
        <w:ind w:right="0" w:firstLine="0"/>
        <w:jc w:val="left"/>
      </w:pPr>
      <w:r>
        <w:rPr>
          <w:rFonts w:ascii="Calibri" w:eastAsia="Calibri" w:hAnsi="Calibri" w:cs="Calibri"/>
          <w:sz w:val="22"/>
        </w:rPr>
        <w:lastRenderedPageBreak/>
        <w:tab/>
      </w:r>
      <w:r>
        <w:rPr>
          <w:rFonts w:ascii="Comic Sans MS" w:eastAsia="Comic Sans MS" w:hAnsi="Comic Sans MS" w:cs="Comic Sans MS"/>
          <w:sz w:val="21"/>
        </w:rPr>
        <w:t>A1</w:t>
      </w:r>
      <w:r>
        <w:rPr>
          <w:rFonts w:ascii="Comic Sans MS" w:eastAsia="Comic Sans MS" w:hAnsi="Comic Sans MS" w:cs="Comic Sans MS"/>
          <w:sz w:val="21"/>
        </w:rPr>
        <w:tab/>
      </w:r>
      <w:r>
        <w:rPr>
          <w:rFonts w:ascii="Comic Sans MS" w:eastAsia="Comic Sans MS" w:hAnsi="Comic Sans MS" w:cs="Comic Sans MS"/>
          <w:b/>
          <w:sz w:val="31"/>
        </w:rPr>
        <w:t>B</w:t>
      </w:r>
      <w:r>
        <w:rPr>
          <w:rFonts w:ascii="Comic Sans MS" w:eastAsia="Comic Sans MS" w:hAnsi="Comic Sans MS" w:cs="Comic Sans MS"/>
          <w:b/>
          <w:sz w:val="31"/>
        </w:rPr>
        <w:tab/>
        <w:t>D</w:t>
      </w:r>
      <w:r>
        <w:rPr>
          <w:rFonts w:ascii="Comic Sans MS" w:eastAsia="Comic Sans MS" w:hAnsi="Comic Sans MS" w:cs="Comic Sans MS"/>
          <w:b/>
          <w:sz w:val="31"/>
        </w:rPr>
        <w:tab/>
      </w:r>
      <w:r>
        <w:rPr>
          <w:rFonts w:ascii="Comic Sans MS" w:eastAsia="Comic Sans MS" w:hAnsi="Comic Sans MS" w:cs="Comic Sans MS"/>
          <w:sz w:val="31"/>
          <w:vertAlign w:val="subscript"/>
        </w:rPr>
        <w:t>D1</w:t>
      </w:r>
    </w:p>
    <w:p w14:paraId="3C85E380" w14:textId="77777777" w:rsidR="004D6C02" w:rsidRDefault="008C5EBB">
      <w:pPr>
        <w:spacing w:after="0" w:line="259" w:lineRule="auto"/>
        <w:ind w:left="1584" w:right="0" w:firstLine="0"/>
        <w:jc w:val="left"/>
      </w:pPr>
      <w:r>
        <w:rPr>
          <w:rFonts w:ascii="Comic Sans MS" w:eastAsia="Comic Sans MS" w:hAnsi="Comic Sans MS" w:cs="Comic Sans MS"/>
          <w:b/>
          <w:sz w:val="31"/>
        </w:rPr>
        <w:t>A</w:t>
      </w:r>
    </w:p>
    <w:p w14:paraId="777587CE" w14:textId="77777777" w:rsidR="004D6C02" w:rsidRDefault="008C5EBB">
      <w:pPr>
        <w:spacing w:after="71" w:line="259" w:lineRule="auto"/>
        <w:ind w:left="2564" w:right="0" w:hanging="10"/>
        <w:jc w:val="left"/>
      </w:pPr>
      <w:r>
        <w:rPr>
          <w:rFonts w:ascii="Comic Sans MS" w:eastAsia="Comic Sans MS" w:hAnsi="Comic Sans MS" w:cs="Comic Sans MS"/>
          <w:sz w:val="21"/>
        </w:rPr>
        <w:t>R2</w:t>
      </w:r>
    </w:p>
    <w:p w14:paraId="72E7CFA9" w14:textId="77777777" w:rsidR="004D6C02" w:rsidRDefault="008C5EBB">
      <w:pPr>
        <w:tabs>
          <w:tab w:val="center" w:pos="3634"/>
          <w:tab w:val="center" w:pos="5860"/>
          <w:tab w:val="center" w:pos="6766"/>
        </w:tabs>
        <w:spacing w:after="0" w:line="259" w:lineRule="auto"/>
        <w:ind w:right="0" w:firstLine="0"/>
        <w:jc w:val="left"/>
      </w:pPr>
      <w:r>
        <w:rPr>
          <w:rFonts w:ascii="Calibri" w:eastAsia="Calibri" w:hAnsi="Calibri" w:cs="Calibri"/>
          <w:sz w:val="22"/>
        </w:rPr>
        <w:tab/>
      </w:r>
      <w:r>
        <w:rPr>
          <w:rFonts w:ascii="Comic Sans MS" w:eastAsia="Comic Sans MS" w:hAnsi="Comic Sans MS" w:cs="Comic Sans MS"/>
          <w:b/>
          <w:sz w:val="31"/>
        </w:rPr>
        <w:t>C</w:t>
      </w:r>
      <w:r>
        <w:rPr>
          <w:rFonts w:ascii="Comic Sans MS" w:eastAsia="Comic Sans MS" w:hAnsi="Comic Sans MS" w:cs="Comic Sans MS"/>
          <w:b/>
          <w:sz w:val="31"/>
        </w:rPr>
        <w:tab/>
        <w:t>E</w:t>
      </w:r>
      <w:r>
        <w:rPr>
          <w:rFonts w:ascii="Comic Sans MS" w:eastAsia="Comic Sans MS" w:hAnsi="Comic Sans MS" w:cs="Comic Sans MS"/>
          <w:b/>
          <w:sz w:val="31"/>
        </w:rPr>
        <w:tab/>
      </w:r>
      <w:r>
        <w:rPr>
          <w:rFonts w:ascii="Comic Sans MS" w:eastAsia="Comic Sans MS" w:hAnsi="Comic Sans MS" w:cs="Comic Sans MS"/>
          <w:sz w:val="21"/>
        </w:rPr>
        <w:t>E1</w:t>
      </w:r>
    </w:p>
    <w:p w14:paraId="421680E7" w14:textId="77777777" w:rsidR="004D6C02" w:rsidRDefault="008C5EBB">
      <w:pPr>
        <w:spacing w:after="0" w:line="259" w:lineRule="auto"/>
        <w:ind w:left="1042" w:right="0" w:hanging="10"/>
        <w:jc w:val="center"/>
      </w:pPr>
      <w:r>
        <w:rPr>
          <w:rFonts w:ascii="Comic Sans MS" w:eastAsia="Comic Sans MS" w:hAnsi="Comic Sans MS" w:cs="Comic Sans MS"/>
          <w:sz w:val="21"/>
        </w:rPr>
        <w:t>R3</w:t>
      </w:r>
    </w:p>
    <w:p w14:paraId="745BF728" w14:textId="77777777" w:rsidR="004D6C02" w:rsidRDefault="008C5EBB">
      <w:pPr>
        <w:spacing w:after="24" w:line="259" w:lineRule="auto"/>
        <w:ind w:left="1519" w:right="0" w:firstLine="0"/>
        <w:jc w:val="left"/>
      </w:pPr>
      <w:r>
        <w:rPr>
          <w:rFonts w:ascii="Comic Sans MS" w:eastAsia="Comic Sans MS" w:hAnsi="Comic Sans MS" w:cs="Comic Sans MS"/>
          <w:sz w:val="19"/>
        </w:rPr>
        <w:t>Internet</w:t>
      </w:r>
    </w:p>
    <w:p w14:paraId="0725A030" w14:textId="77777777" w:rsidR="004D6C02" w:rsidRDefault="008C5EBB">
      <w:pPr>
        <w:spacing w:after="0" w:line="259" w:lineRule="auto"/>
        <w:ind w:left="7048" w:right="0" w:firstLine="0"/>
        <w:jc w:val="left"/>
      </w:pPr>
      <w:r>
        <w:t xml:space="preserve"> </w:t>
      </w:r>
    </w:p>
    <w:p w14:paraId="497EFF38" w14:textId="68AB6130" w:rsidR="004D6C02" w:rsidRPr="00AB6D65" w:rsidRDefault="00AB6D65">
      <w:pPr>
        <w:spacing w:after="52" w:line="259" w:lineRule="auto"/>
        <w:ind w:left="708" w:right="0" w:firstLine="0"/>
        <w:jc w:val="left"/>
        <w:rPr>
          <w:color w:val="0070C0"/>
        </w:rPr>
      </w:pPr>
      <w:r w:rsidRPr="00AB6D65">
        <w:rPr>
          <w:color w:val="0070C0"/>
        </w:rPr>
        <w:t>E, R</w:t>
      </w:r>
      <w:r w:rsidRPr="00AB6D65">
        <w:rPr>
          <w:color w:val="0070C0"/>
          <w:vertAlign w:val="subscript"/>
        </w:rPr>
        <w:t>3</w:t>
      </w:r>
      <w:r w:rsidRPr="00AB6D65">
        <w:rPr>
          <w:color w:val="0070C0"/>
        </w:rPr>
        <w:t>, C, R</w:t>
      </w:r>
      <w:r w:rsidRPr="00AB6D65">
        <w:rPr>
          <w:color w:val="0070C0"/>
          <w:vertAlign w:val="subscript"/>
        </w:rPr>
        <w:t>2</w:t>
      </w:r>
      <w:r w:rsidRPr="00AB6D65">
        <w:rPr>
          <w:color w:val="0070C0"/>
        </w:rPr>
        <w:t>, A, R</w:t>
      </w:r>
      <w:r w:rsidRPr="00AB6D65">
        <w:rPr>
          <w:color w:val="0070C0"/>
          <w:vertAlign w:val="subscript"/>
        </w:rPr>
        <w:t>1</w:t>
      </w:r>
      <w:r w:rsidRPr="00AB6D65">
        <w:rPr>
          <w:color w:val="0070C0"/>
        </w:rPr>
        <w:t>, B, R</w:t>
      </w:r>
      <w:r w:rsidRPr="00AB6D65">
        <w:rPr>
          <w:color w:val="0070C0"/>
          <w:vertAlign w:val="subscript"/>
        </w:rPr>
        <w:t>4</w:t>
      </w:r>
      <w:r w:rsidRPr="00AB6D65">
        <w:rPr>
          <w:color w:val="0070C0"/>
        </w:rPr>
        <w:t>, D y D</w:t>
      </w:r>
      <w:r w:rsidRPr="00AB6D65">
        <w:rPr>
          <w:color w:val="0070C0"/>
          <w:vertAlign w:val="subscript"/>
        </w:rPr>
        <w:t>1</w:t>
      </w:r>
      <w:r w:rsidRPr="00AB6D65">
        <w:rPr>
          <w:color w:val="0070C0"/>
        </w:rPr>
        <w:t xml:space="preserve"> se apuntarán en sus tablas ARP la dirección IP y MAC de E</w:t>
      </w:r>
      <w:r w:rsidRPr="00AB6D65">
        <w:rPr>
          <w:color w:val="0070C0"/>
          <w:vertAlign w:val="subscript"/>
        </w:rPr>
        <w:t>1</w:t>
      </w:r>
      <w:r w:rsidRPr="00AB6D65">
        <w:rPr>
          <w:color w:val="0070C0"/>
        </w:rPr>
        <w:t>.</w:t>
      </w:r>
    </w:p>
    <w:p w14:paraId="2811E083" w14:textId="77777777" w:rsidR="004D6C02" w:rsidRDefault="008C5EBB">
      <w:pPr>
        <w:pStyle w:val="Ttulo1"/>
        <w:ind w:left="340" w:hanging="355"/>
      </w:pPr>
      <w:r>
        <w:t xml:space="preserve">Análisis de tráfico </w:t>
      </w:r>
    </w:p>
    <w:p w14:paraId="50DEBAE9" w14:textId="77777777" w:rsidR="004D6C02" w:rsidRDefault="008C5EBB">
      <w:pPr>
        <w:spacing w:after="11"/>
        <w:ind w:left="-15" w:right="214"/>
      </w:pPr>
      <w:r>
        <w:t xml:space="preserve">En esta práctica utilizaremos el analizador de protocolos </w:t>
      </w:r>
      <w:r>
        <w:rPr>
          <w:i/>
        </w:rPr>
        <w:t>Wireshark</w:t>
      </w:r>
      <w:r>
        <w:t xml:space="preserve">, que ya conocemos, para analizar el tráfico ARP generado en la red. Para ello necesitamos conocer algo más de la máquina con la que estamos trabajando.  </w:t>
      </w:r>
    </w:p>
    <w:tbl>
      <w:tblPr>
        <w:tblStyle w:val="TableGrid"/>
        <w:tblW w:w="8589" w:type="dxa"/>
        <w:tblInd w:w="-1" w:type="dxa"/>
        <w:tblCellMar>
          <w:top w:w="210" w:type="dxa"/>
          <w:left w:w="152" w:type="dxa"/>
          <w:bottom w:w="0" w:type="dxa"/>
          <w:right w:w="88" w:type="dxa"/>
        </w:tblCellMar>
        <w:tblLook w:val="04A0" w:firstRow="1" w:lastRow="0" w:firstColumn="1" w:lastColumn="0" w:noHBand="0" w:noVBand="1"/>
      </w:tblPr>
      <w:tblGrid>
        <w:gridCol w:w="8589"/>
      </w:tblGrid>
      <w:tr w:rsidR="004D6C02" w14:paraId="1A147C6F" w14:textId="77777777">
        <w:trPr>
          <w:trHeight w:val="4215"/>
        </w:trPr>
        <w:tc>
          <w:tcPr>
            <w:tcW w:w="8589" w:type="dxa"/>
            <w:tcBorders>
              <w:top w:val="single" w:sz="6" w:space="0" w:color="000000"/>
              <w:left w:val="single" w:sz="6" w:space="0" w:color="000000"/>
              <w:bottom w:val="single" w:sz="6" w:space="0" w:color="000000"/>
              <w:right w:val="single" w:sz="6" w:space="0" w:color="000000"/>
            </w:tcBorders>
          </w:tcPr>
          <w:p w14:paraId="0BB554C4" w14:textId="08EBFC2A" w:rsidR="004D6C02" w:rsidRPr="00826512" w:rsidRDefault="008C5EBB">
            <w:pPr>
              <w:spacing w:after="120" w:line="238" w:lineRule="auto"/>
              <w:ind w:right="60" w:firstLine="0"/>
              <w:rPr>
                <w:color w:val="0070C0"/>
              </w:rPr>
            </w:pPr>
            <w:r>
              <w:rPr>
                <w:b/>
              </w:rPr>
              <w:t>Ejercicio 2</w:t>
            </w:r>
            <w:r>
              <w:t>.- Mediante el comando</w:t>
            </w:r>
            <w:r>
              <w:rPr>
                <w:b/>
              </w:rPr>
              <w:t xml:space="preserve"> </w:t>
            </w:r>
            <w:proofErr w:type="spellStart"/>
            <w:r>
              <w:rPr>
                <w:b/>
                <w:i/>
              </w:rPr>
              <w:t>ifconfig</w:t>
            </w:r>
            <w:proofErr w:type="spellEnd"/>
            <w:r>
              <w:rPr>
                <w:b/>
                <w:i/>
              </w:rPr>
              <w:t xml:space="preserve"> </w:t>
            </w:r>
            <w:r>
              <w:t>en Linux</w:t>
            </w:r>
            <w:r>
              <w:rPr>
                <w:b/>
              </w:rPr>
              <w:t xml:space="preserve"> </w:t>
            </w:r>
            <w:r>
              <w:t>o</w:t>
            </w:r>
            <w:r>
              <w:rPr>
                <w:b/>
              </w:rPr>
              <w:t xml:space="preserve"> </w:t>
            </w:r>
            <w:proofErr w:type="spellStart"/>
            <w:r>
              <w:rPr>
                <w:b/>
                <w:i/>
              </w:rPr>
              <w:t>ipconfig</w:t>
            </w:r>
            <w:proofErr w:type="spellEnd"/>
            <w:r>
              <w:rPr>
                <w:b/>
                <w:i/>
              </w:rPr>
              <w:t xml:space="preserve"> /</w:t>
            </w:r>
            <w:proofErr w:type="spellStart"/>
            <w:r>
              <w:rPr>
                <w:b/>
                <w:i/>
              </w:rPr>
              <w:t>all</w:t>
            </w:r>
            <w:proofErr w:type="spellEnd"/>
            <w:r>
              <w:rPr>
                <w:b/>
              </w:rPr>
              <w:t xml:space="preserve"> </w:t>
            </w:r>
            <w:r>
              <w:t>en Windows</w:t>
            </w:r>
            <w:r>
              <w:rPr>
                <w:b/>
              </w:rPr>
              <w:t xml:space="preserve">, </w:t>
            </w:r>
            <w:r>
              <w:t>averigua cuántos adaptadores de red tiene la máquina con la que estás trabajando. Anota la dirección física de cada uno de ellos y observa si son del mismo fabricante.</w:t>
            </w:r>
            <w:r w:rsidR="00D402AD">
              <w:t xml:space="preserve"> </w:t>
            </w:r>
            <w:r w:rsidR="00D402AD">
              <w:rPr>
                <w:color w:val="0070C0"/>
              </w:rPr>
              <w:t xml:space="preserve">Para que sean del mismo fabricante, los primeros 24 bits deben coincidir. En mi caso, son del mismo fabricante el </w:t>
            </w:r>
            <w:r w:rsidR="00D402AD" w:rsidRPr="00D402AD">
              <w:rPr>
                <w:i/>
                <w:iCs/>
                <w:color w:val="0070C0"/>
              </w:rPr>
              <w:t>Adaptador de LAN inalámbrica Conexión de área local* 1</w:t>
            </w:r>
            <w:r w:rsidR="00D402AD">
              <w:rPr>
                <w:i/>
                <w:iCs/>
                <w:color w:val="0070C0"/>
              </w:rPr>
              <w:t xml:space="preserve"> (</w:t>
            </w:r>
            <w:r w:rsidR="00D402AD" w:rsidRPr="00D402AD">
              <w:rPr>
                <w:b/>
                <w:bCs/>
                <w:i/>
                <w:iCs/>
                <w:color w:val="0070C0"/>
              </w:rPr>
              <w:t>0C-54-15</w:t>
            </w:r>
            <w:r w:rsidR="00D402AD" w:rsidRPr="00D402AD">
              <w:rPr>
                <w:i/>
                <w:iCs/>
                <w:color w:val="0070C0"/>
              </w:rPr>
              <w:t>-7D-75-BD</w:t>
            </w:r>
            <w:r w:rsidR="00D402AD">
              <w:rPr>
                <w:i/>
                <w:iCs/>
                <w:color w:val="0070C0"/>
              </w:rPr>
              <w:t xml:space="preserve">) </w:t>
            </w:r>
            <w:r w:rsidR="00D402AD">
              <w:rPr>
                <w:color w:val="0070C0"/>
              </w:rPr>
              <w:t xml:space="preserve">y el </w:t>
            </w:r>
            <w:r w:rsidR="00D402AD" w:rsidRPr="00D402AD">
              <w:rPr>
                <w:i/>
                <w:iCs/>
                <w:color w:val="0070C0"/>
              </w:rPr>
              <w:t>Adaptador</w:t>
            </w:r>
            <w:r w:rsidR="00D402AD" w:rsidRPr="00D402AD">
              <w:rPr>
                <w:i/>
                <w:iCs/>
                <w:color w:val="0070C0"/>
              </w:rPr>
              <w:t xml:space="preserve"> de Ethernet Conexión de red Bluetooth</w:t>
            </w:r>
            <w:r w:rsidR="00D402AD">
              <w:rPr>
                <w:i/>
                <w:iCs/>
                <w:color w:val="0070C0"/>
              </w:rPr>
              <w:t xml:space="preserve"> (</w:t>
            </w:r>
            <w:r w:rsidR="00D402AD" w:rsidRPr="00D402AD">
              <w:rPr>
                <w:b/>
                <w:bCs/>
                <w:i/>
                <w:iCs/>
                <w:color w:val="0070C0"/>
              </w:rPr>
              <w:t>0C-54-15</w:t>
            </w:r>
            <w:r w:rsidR="00D402AD" w:rsidRPr="00D402AD">
              <w:rPr>
                <w:i/>
                <w:iCs/>
                <w:color w:val="0070C0"/>
              </w:rPr>
              <w:t>-7D-75-C0</w:t>
            </w:r>
            <w:r w:rsidR="00D402AD">
              <w:rPr>
                <w:i/>
                <w:iCs/>
                <w:color w:val="0070C0"/>
              </w:rPr>
              <w:t>).</w:t>
            </w:r>
            <w:r w:rsidR="00826512">
              <w:rPr>
                <w:i/>
                <w:iCs/>
                <w:color w:val="0070C0"/>
              </w:rPr>
              <w:t xml:space="preserve"> </w:t>
            </w:r>
            <w:r>
              <w:t>¿Todos l</w:t>
            </w:r>
            <w:r>
              <w:t xml:space="preserve">os adaptadores tienen direcciones IP asignadas? </w:t>
            </w:r>
            <w:r w:rsidR="00826512">
              <w:rPr>
                <w:color w:val="0070C0"/>
              </w:rPr>
              <w:t>Sí</w:t>
            </w:r>
            <w:r w:rsidR="00DE7820">
              <w:rPr>
                <w:color w:val="0070C0"/>
              </w:rPr>
              <w:t>.</w:t>
            </w:r>
            <w:r w:rsidR="00826512">
              <w:rPr>
                <w:color w:val="0070C0"/>
              </w:rPr>
              <w:t xml:space="preserve"> </w:t>
            </w:r>
            <w:r>
              <w:t xml:space="preserve">¿De qué tipo es cada una de las direcciones IP que te aparece? </w:t>
            </w:r>
            <w:r w:rsidR="00826512">
              <w:rPr>
                <w:color w:val="0070C0"/>
              </w:rPr>
              <w:t>Inalámbrica y cableada.</w:t>
            </w:r>
          </w:p>
          <w:p w14:paraId="468187B1" w14:textId="77777777" w:rsidR="004D6C02" w:rsidRDefault="008C5EBB">
            <w:pPr>
              <w:spacing w:after="0" w:line="259" w:lineRule="auto"/>
              <w:ind w:right="0" w:firstLine="0"/>
              <w:jc w:val="left"/>
            </w:pPr>
            <w:r>
              <w:t xml:space="preserve"> </w:t>
            </w:r>
          </w:p>
          <w:tbl>
            <w:tblPr>
              <w:tblStyle w:val="TableGrid"/>
              <w:tblW w:w="6662" w:type="dxa"/>
              <w:tblInd w:w="827" w:type="dxa"/>
              <w:tblCellMar>
                <w:top w:w="0" w:type="dxa"/>
                <w:left w:w="106" w:type="dxa"/>
                <w:bottom w:w="5" w:type="dxa"/>
                <w:right w:w="48" w:type="dxa"/>
              </w:tblCellMar>
              <w:tblLook w:val="04A0" w:firstRow="1" w:lastRow="0" w:firstColumn="1" w:lastColumn="0" w:noHBand="0" w:noVBand="1"/>
            </w:tblPr>
            <w:tblGrid>
              <w:gridCol w:w="2659"/>
              <w:gridCol w:w="1310"/>
              <w:gridCol w:w="2693"/>
            </w:tblGrid>
            <w:tr w:rsidR="004D6C02" w14:paraId="22DAF2D3" w14:textId="77777777" w:rsidTr="002103EA">
              <w:trPr>
                <w:trHeight w:val="403"/>
              </w:trPr>
              <w:tc>
                <w:tcPr>
                  <w:tcW w:w="265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23F7CBF" w14:textId="77777777" w:rsidR="004D6C02" w:rsidRDefault="008C5EBB">
                  <w:pPr>
                    <w:spacing w:after="0" w:line="259" w:lineRule="auto"/>
                    <w:ind w:right="0" w:firstLine="0"/>
                  </w:pPr>
                  <w:r>
                    <w:t xml:space="preserve">Adaptador </w:t>
                  </w:r>
                </w:p>
              </w:tc>
              <w:tc>
                <w:tcPr>
                  <w:tcW w:w="131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8A1975D" w14:textId="77777777" w:rsidR="004D6C02" w:rsidRDefault="008C5EBB">
                  <w:pPr>
                    <w:spacing w:after="0" w:line="259" w:lineRule="auto"/>
                    <w:ind w:right="65" w:firstLine="0"/>
                    <w:jc w:val="center"/>
                  </w:pPr>
                  <w:r>
                    <w:t xml:space="preserve">Dirección Física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A387485" w14:textId="77777777" w:rsidR="004D6C02" w:rsidRDefault="008C5EBB">
                  <w:pPr>
                    <w:spacing w:after="0" w:line="259" w:lineRule="auto"/>
                    <w:ind w:right="61" w:firstLine="0"/>
                    <w:jc w:val="center"/>
                  </w:pPr>
                  <w:r>
                    <w:t xml:space="preserve">Dirección IP </w:t>
                  </w:r>
                </w:p>
              </w:tc>
            </w:tr>
            <w:tr w:rsidR="004D6C02" w14:paraId="50FE1332" w14:textId="77777777" w:rsidTr="002103EA">
              <w:trPr>
                <w:trHeight w:val="407"/>
              </w:trPr>
              <w:tc>
                <w:tcPr>
                  <w:tcW w:w="2659" w:type="dxa"/>
                  <w:tcBorders>
                    <w:top w:val="single" w:sz="4" w:space="0" w:color="000000"/>
                    <w:left w:val="single" w:sz="4" w:space="0" w:color="000000"/>
                    <w:bottom w:val="single" w:sz="4" w:space="0" w:color="000000"/>
                    <w:right w:val="single" w:sz="4" w:space="0" w:color="000000"/>
                  </w:tcBorders>
                  <w:vAlign w:val="bottom"/>
                </w:tcPr>
                <w:p w14:paraId="44A260B1" w14:textId="69F9CFFC" w:rsidR="004D6C02" w:rsidRPr="00826512" w:rsidRDefault="00826512" w:rsidP="00826512">
                  <w:pPr>
                    <w:spacing w:after="0" w:line="259" w:lineRule="auto"/>
                    <w:ind w:right="0" w:firstLine="0"/>
                    <w:rPr>
                      <w:color w:val="0070C0"/>
                    </w:rPr>
                  </w:pPr>
                  <w:r w:rsidRPr="00826512">
                    <w:rPr>
                      <w:color w:val="0070C0"/>
                    </w:rPr>
                    <w:t>Ethernet VirtualBox Host-</w:t>
                  </w:r>
                  <w:proofErr w:type="spellStart"/>
                  <w:r w:rsidRPr="00826512">
                    <w:rPr>
                      <w:color w:val="0070C0"/>
                    </w:rPr>
                    <w:t>Only</w:t>
                  </w:r>
                  <w:proofErr w:type="spellEnd"/>
                  <w:r w:rsidRPr="00826512">
                    <w:rPr>
                      <w:color w:val="0070C0"/>
                    </w:rPr>
                    <w:t xml:space="preserve"> Network</w:t>
                  </w:r>
                </w:p>
              </w:tc>
              <w:tc>
                <w:tcPr>
                  <w:tcW w:w="1310" w:type="dxa"/>
                  <w:tcBorders>
                    <w:top w:val="single" w:sz="4" w:space="0" w:color="000000"/>
                    <w:left w:val="single" w:sz="4" w:space="0" w:color="000000"/>
                    <w:bottom w:val="single" w:sz="4" w:space="0" w:color="000000"/>
                    <w:right w:val="single" w:sz="4" w:space="0" w:color="000000"/>
                  </w:tcBorders>
                  <w:vAlign w:val="bottom"/>
                </w:tcPr>
                <w:p w14:paraId="2464508D" w14:textId="5B56DD99" w:rsidR="004D6C02" w:rsidRPr="00826512" w:rsidRDefault="00826512" w:rsidP="00826512">
                  <w:pPr>
                    <w:spacing w:after="0" w:line="259" w:lineRule="auto"/>
                    <w:ind w:left="2" w:right="0" w:firstLine="0"/>
                    <w:rPr>
                      <w:color w:val="0070C0"/>
                    </w:rPr>
                  </w:pPr>
                  <w:r w:rsidRPr="00826512">
                    <w:rPr>
                      <w:color w:val="0070C0"/>
                    </w:rPr>
                    <w:t>0A-00-27-00-00-14</w:t>
                  </w:r>
                </w:p>
              </w:tc>
              <w:tc>
                <w:tcPr>
                  <w:tcW w:w="2693" w:type="dxa"/>
                  <w:tcBorders>
                    <w:top w:val="single" w:sz="4" w:space="0" w:color="000000"/>
                    <w:left w:val="single" w:sz="4" w:space="0" w:color="000000"/>
                    <w:bottom w:val="single" w:sz="4" w:space="0" w:color="000000"/>
                    <w:right w:val="single" w:sz="4" w:space="0" w:color="000000"/>
                  </w:tcBorders>
                  <w:vAlign w:val="bottom"/>
                </w:tcPr>
                <w:p w14:paraId="3772FA6E" w14:textId="2DBC22DC" w:rsidR="004D6C02" w:rsidRPr="00826512" w:rsidRDefault="00826512" w:rsidP="00826512">
                  <w:pPr>
                    <w:spacing w:after="0" w:line="259" w:lineRule="auto"/>
                    <w:ind w:left="2" w:right="0" w:firstLine="0"/>
                    <w:rPr>
                      <w:color w:val="0070C0"/>
                    </w:rPr>
                  </w:pPr>
                  <w:r w:rsidRPr="00826512">
                    <w:rPr>
                      <w:color w:val="0070C0"/>
                    </w:rPr>
                    <w:t>192.168.56.1</w:t>
                  </w:r>
                </w:p>
              </w:tc>
            </w:tr>
            <w:tr w:rsidR="004D6C02" w14:paraId="7B2EED96" w14:textId="77777777" w:rsidTr="002103EA">
              <w:trPr>
                <w:trHeight w:val="406"/>
              </w:trPr>
              <w:tc>
                <w:tcPr>
                  <w:tcW w:w="2659" w:type="dxa"/>
                  <w:tcBorders>
                    <w:top w:val="single" w:sz="4" w:space="0" w:color="000000"/>
                    <w:left w:val="single" w:sz="4" w:space="0" w:color="000000"/>
                    <w:bottom w:val="single" w:sz="4" w:space="0" w:color="000000"/>
                    <w:right w:val="single" w:sz="4" w:space="0" w:color="000000"/>
                  </w:tcBorders>
                  <w:vAlign w:val="bottom"/>
                </w:tcPr>
                <w:p w14:paraId="3E3338B6" w14:textId="25922D30" w:rsidR="004D6C02" w:rsidRPr="00826512" w:rsidRDefault="00826512" w:rsidP="00826512">
                  <w:pPr>
                    <w:spacing w:after="0" w:line="259" w:lineRule="auto"/>
                    <w:ind w:right="0" w:firstLine="0"/>
                    <w:rPr>
                      <w:color w:val="0070C0"/>
                    </w:rPr>
                  </w:pPr>
                  <w:r w:rsidRPr="00826512">
                    <w:rPr>
                      <w:color w:val="0070C0"/>
                    </w:rPr>
                    <w:t xml:space="preserve">LAN inalámbrica </w:t>
                  </w:r>
                  <w:proofErr w:type="spellStart"/>
                  <w:r w:rsidRPr="00826512">
                    <w:rPr>
                      <w:color w:val="0070C0"/>
                    </w:rPr>
                    <w:t>Wi</w:t>
                  </w:r>
                  <w:proofErr w:type="spellEnd"/>
                  <w:r w:rsidRPr="00826512">
                    <w:rPr>
                      <w:color w:val="0070C0"/>
                    </w:rPr>
                    <w:t>-Fi</w:t>
                  </w:r>
                </w:p>
              </w:tc>
              <w:tc>
                <w:tcPr>
                  <w:tcW w:w="1310" w:type="dxa"/>
                  <w:tcBorders>
                    <w:top w:val="single" w:sz="4" w:space="0" w:color="000000"/>
                    <w:left w:val="single" w:sz="4" w:space="0" w:color="000000"/>
                    <w:bottom w:val="single" w:sz="4" w:space="0" w:color="000000"/>
                    <w:right w:val="single" w:sz="4" w:space="0" w:color="000000"/>
                  </w:tcBorders>
                  <w:vAlign w:val="bottom"/>
                </w:tcPr>
                <w:p w14:paraId="4E1365E6" w14:textId="73DC470D" w:rsidR="004D6C02" w:rsidRPr="00826512" w:rsidRDefault="00826512" w:rsidP="00826512">
                  <w:pPr>
                    <w:spacing w:after="0" w:line="259" w:lineRule="auto"/>
                    <w:ind w:left="2" w:right="0" w:firstLine="0"/>
                    <w:rPr>
                      <w:color w:val="0070C0"/>
                    </w:rPr>
                  </w:pPr>
                  <w:r w:rsidRPr="00826512">
                    <w:rPr>
                      <w:color w:val="0070C0"/>
                    </w:rPr>
                    <w:t>5A-FF-E1-C1-F0-6A</w:t>
                  </w:r>
                </w:p>
              </w:tc>
              <w:tc>
                <w:tcPr>
                  <w:tcW w:w="2693" w:type="dxa"/>
                  <w:tcBorders>
                    <w:top w:val="single" w:sz="4" w:space="0" w:color="000000"/>
                    <w:left w:val="single" w:sz="4" w:space="0" w:color="000000"/>
                    <w:bottom w:val="single" w:sz="4" w:space="0" w:color="000000"/>
                    <w:right w:val="single" w:sz="4" w:space="0" w:color="000000"/>
                  </w:tcBorders>
                  <w:vAlign w:val="bottom"/>
                </w:tcPr>
                <w:p w14:paraId="593902D8" w14:textId="649EBBE6" w:rsidR="004D6C02" w:rsidRPr="00826512" w:rsidRDefault="00826512" w:rsidP="00826512">
                  <w:pPr>
                    <w:spacing w:after="0" w:line="259" w:lineRule="auto"/>
                    <w:ind w:left="2" w:right="0" w:firstLine="0"/>
                    <w:rPr>
                      <w:color w:val="0070C0"/>
                    </w:rPr>
                  </w:pPr>
                  <w:r w:rsidRPr="00826512">
                    <w:rPr>
                      <w:color w:val="0070C0"/>
                    </w:rPr>
                    <w:t>192.168.1.128</w:t>
                  </w:r>
                </w:p>
              </w:tc>
            </w:tr>
            <w:tr w:rsidR="004D6C02" w14:paraId="3B3753D7" w14:textId="77777777" w:rsidTr="002103EA">
              <w:trPr>
                <w:trHeight w:val="406"/>
              </w:trPr>
              <w:tc>
                <w:tcPr>
                  <w:tcW w:w="2659" w:type="dxa"/>
                  <w:tcBorders>
                    <w:top w:val="single" w:sz="4" w:space="0" w:color="000000"/>
                    <w:left w:val="single" w:sz="4" w:space="0" w:color="000000"/>
                    <w:bottom w:val="single" w:sz="4" w:space="0" w:color="000000"/>
                    <w:right w:val="single" w:sz="4" w:space="0" w:color="000000"/>
                  </w:tcBorders>
                  <w:vAlign w:val="bottom"/>
                </w:tcPr>
                <w:p w14:paraId="525D7A85" w14:textId="389B6243" w:rsidR="004D6C02" w:rsidRPr="00826512" w:rsidRDefault="00826512" w:rsidP="00826512">
                  <w:pPr>
                    <w:spacing w:after="0" w:line="259" w:lineRule="auto"/>
                    <w:ind w:right="0" w:firstLine="0"/>
                    <w:rPr>
                      <w:color w:val="0070C0"/>
                    </w:rPr>
                  </w:pPr>
                  <w:r w:rsidRPr="00826512">
                    <w:rPr>
                      <w:color w:val="0070C0"/>
                    </w:rPr>
                    <w:t xml:space="preserve">Ethernet </w:t>
                  </w:r>
                  <w:proofErr w:type="spellStart"/>
                  <w:r w:rsidRPr="00826512">
                    <w:rPr>
                      <w:color w:val="0070C0"/>
                    </w:rPr>
                    <w:t>vEthernet</w:t>
                  </w:r>
                  <w:proofErr w:type="spellEnd"/>
                  <w:r w:rsidRPr="00826512">
                    <w:rPr>
                      <w:color w:val="0070C0"/>
                    </w:rPr>
                    <w:t xml:space="preserve"> (Default </w:t>
                  </w:r>
                  <w:proofErr w:type="spellStart"/>
                  <w:r w:rsidRPr="00826512">
                    <w:rPr>
                      <w:color w:val="0070C0"/>
                    </w:rPr>
                    <w:t>Switch</w:t>
                  </w:r>
                  <w:proofErr w:type="spellEnd"/>
                  <w:r w:rsidRPr="00826512">
                    <w:rPr>
                      <w:color w:val="0070C0"/>
                    </w:rPr>
                    <w:t>)</w:t>
                  </w:r>
                </w:p>
              </w:tc>
              <w:tc>
                <w:tcPr>
                  <w:tcW w:w="1310" w:type="dxa"/>
                  <w:tcBorders>
                    <w:top w:val="single" w:sz="4" w:space="0" w:color="000000"/>
                    <w:left w:val="single" w:sz="4" w:space="0" w:color="000000"/>
                    <w:bottom w:val="single" w:sz="4" w:space="0" w:color="000000"/>
                    <w:right w:val="single" w:sz="4" w:space="0" w:color="000000"/>
                  </w:tcBorders>
                  <w:vAlign w:val="bottom"/>
                </w:tcPr>
                <w:p w14:paraId="673210DD" w14:textId="3C1579E9" w:rsidR="004D6C02" w:rsidRPr="00826512" w:rsidRDefault="00826512" w:rsidP="00826512">
                  <w:pPr>
                    <w:spacing w:after="0" w:line="259" w:lineRule="auto"/>
                    <w:ind w:left="2" w:right="0" w:firstLine="0"/>
                    <w:rPr>
                      <w:color w:val="0070C0"/>
                    </w:rPr>
                  </w:pPr>
                  <w:r w:rsidRPr="00826512">
                    <w:rPr>
                      <w:color w:val="0070C0"/>
                    </w:rPr>
                    <w:t>00-15-5D-42-67-2C</w:t>
                  </w:r>
                </w:p>
              </w:tc>
              <w:tc>
                <w:tcPr>
                  <w:tcW w:w="2693" w:type="dxa"/>
                  <w:tcBorders>
                    <w:top w:val="single" w:sz="4" w:space="0" w:color="000000"/>
                    <w:left w:val="single" w:sz="4" w:space="0" w:color="000000"/>
                    <w:bottom w:val="single" w:sz="4" w:space="0" w:color="000000"/>
                    <w:right w:val="single" w:sz="4" w:space="0" w:color="000000"/>
                  </w:tcBorders>
                  <w:vAlign w:val="bottom"/>
                </w:tcPr>
                <w:p w14:paraId="06BDD23E" w14:textId="1EF2A3C2" w:rsidR="004D6C02" w:rsidRPr="00826512" w:rsidRDefault="00826512" w:rsidP="00826512">
                  <w:pPr>
                    <w:spacing w:after="0" w:line="259" w:lineRule="auto"/>
                    <w:ind w:left="2" w:right="0" w:firstLine="0"/>
                    <w:rPr>
                      <w:color w:val="0070C0"/>
                    </w:rPr>
                  </w:pPr>
                  <w:r w:rsidRPr="00826512">
                    <w:rPr>
                      <w:color w:val="0070C0"/>
                    </w:rPr>
                    <w:t>172.18.22.225</w:t>
                  </w:r>
                </w:p>
              </w:tc>
            </w:tr>
            <w:tr w:rsidR="004D6C02" w14:paraId="4DB30326" w14:textId="77777777" w:rsidTr="002103EA">
              <w:trPr>
                <w:trHeight w:val="408"/>
              </w:trPr>
              <w:tc>
                <w:tcPr>
                  <w:tcW w:w="2659" w:type="dxa"/>
                  <w:tcBorders>
                    <w:top w:val="single" w:sz="4" w:space="0" w:color="000000"/>
                    <w:left w:val="single" w:sz="4" w:space="0" w:color="000000"/>
                    <w:bottom w:val="single" w:sz="4" w:space="0" w:color="000000"/>
                    <w:right w:val="single" w:sz="4" w:space="0" w:color="000000"/>
                  </w:tcBorders>
                  <w:vAlign w:val="bottom"/>
                </w:tcPr>
                <w:p w14:paraId="5498253D" w14:textId="5D810139" w:rsidR="004D6C02" w:rsidRPr="00826512" w:rsidRDefault="00826512" w:rsidP="00826512">
                  <w:pPr>
                    <w:spacing w:after="0" w:line="259" w:lineRule="auto"/>
                    <w:ind w:right="0" w:firstLine="0"/>
                    <w:rPr>
                      <w:color w:val="0070C0"/>
                    </w:rPr>
                  </w:pPr>
                  <w:r w:rsidRPr="00826512">
                    <w:rPr>
                      <w:color w:val="0070C0"/>
                    </w:rPr>
                    <w:t xml:space="preserve">Ethernet </w:t>
                  </w:r>
                  <w:proofErr w:type="spellStart"/>
                  <w:r w:rsidRPr="00826512">
                    <w:rPr>
                      <w:color w:val="0070C0"/>
                    </w:rPr>
                    <w:t>vEthernet</w:t>
                  </w:r>
                  <w:proofErr w:type="spellEnd"/>
                  <w:r w:rsidRPr="00826512">
                    <w:rPr>
                      <w:color w:val="0070C0"/>
                    </w:rPr>
                    <w:t xml:space="preserve"> (</w:t>
                  </w:r>
                  <w:proofErr w:type="spellStart"/>
                  <w:r w:rsidRPr="00826512">
                    <w:rPr>
                      <w:color w:val="0070C0"/>
                    </w:rPr>
                    <w:t>HvsiIcs</w:t>
                  </w:r>
                  <w:proofErr w:type="spellEnd"/>
                  <w:r w:rsidRPr="00826512">
                    <w:rPr>
                      <w:color w:val="0070C0"/>
                    </w:rPr>
                    <w:t>)</w:t>
                  </w:r>
                </w:p>
              </w:tc>
              <w:tc>
                <w:tcPr>
                  <w:tcW w:w="1310" w:type="dxa"/>
                  <w:tcBorders>
                    <w:top w:val="single" w:sz="4" w:space="0" w:color="000000"/>
                    <w:left w:val="single" w:sz="4" w:space="0" w:color="000000"/>
                    <w:bottom w:val="single" w:sz="4" w:space="0" w:color="000000"/>
                    <w:right w:val="single" w:sz="4" w:space="0" w:color="000000"/>
                  </w:tcBorders>
                  <w:vAlign w:val="bottom"/>
                </w:tcPr>
                <w:p w14:paraId="6BD96F99" w14:textId="3918C6F1" w:rsidR="004D6C02" w:rsidRPr="00826512" w:rsidRDefault="00826512" w:rsidP="00826512">
                  <w:pPr>
                    <w:spacing w:after="0" w:line="259" w:lineRule="auto"/>
                    <w:ind w:left="2" w:right="0" w:firstLine="0"/>
                    <w:rPr>
                      <w:color w:val="0070C0"/>
                    </w:rPr>
                  </w:pPr>
                  <w:r w:rsidRPr="00826512">
                    <w:rPr>
                      <w:color w:val="0070C0"/>
                    </w:rPr>
                    <w:t>00-15-5D-8F-1B-35</w:t>
                  </w:r>
                </w:p>
              </w:tc>
              <w:tc>
                <w:tcPr>
                  <w:tcW w:w="2693" w:type="dxa"/>
                  <w:tcBorders>
                    <w:top w:val="single" w:sz="4" w:space="0" w:color="000000"/>
                    <w:left w:val="single" w:sz="4" w:space="0" w:color="000000"/>
                    <w:bottom w:val="single" w:sz="4" w:space="0" w:color="000000"/>
                    <w:right w:val="single" w:sz="4" w:space="0" w:color="000000"/>
                  </w:tcBorders>
                  <w:vAlign w:val="bottom"/>
                </w:tcPr>
                <w:p w14:paraId="0F9B23A4" w14:textId="0694E039" w:rsidR="004D6C02" w:rsidRPr="00826512" w:rsidRDefault="00826512" w:rsidP="00826512">
                  <w:pPr>
                    <w:spacing w:after="0" w:line="259" w:lineRule="auto"/>
                    <w:ind w:left="2" w:right="0" w:firstLine="0"/>
                    <w:rPr>
                      <w:color w:val="0070C0"/>
                    </w:rPr>
                  </w:pPr>
                  <w:r w:rsidRPr="00826512">
                    <w:rPr>
                      <w:color w:val="0070C0"/>
                    </w:rPr>
                    <w:t>192.168.88.113</w:t>
                  </w:r>
                </w:p>
              </w:tc>
            </w:tr>
          </w:tbl>
          <w:p w14:paraId="678CA7F6" w14:textId="77777777" w:rsidR="004D6C02" w:rsidRDefault="004D6C02">
            <w:pPr>
              <w:spacing w:after="160" w:line="259" w:lineRule="auto"/>
              <w:ind w:right="0" w:firstLine="0"/>
              <w:jc w:val="left"/>
            </w:pPr>
          </w:p>
        </w:tc>
      </w:tr>
    </w:tbl>
    <w:p w14:paraId="1EF66FAA" w14:textId="77777777" w:rsidR="004D6C02" w:rsidRDefault="008C5EBB">
      <w:pPr>
        <w:spacing w:after="11"/>
        <w:ind w:left="-15" w:right="214" w:firstLine="0"/>
      </w:pPr>
      <w:r>
        <w:t xml:space="preserve"> </w:t>
      </w:r>
      <w:r>
        <w:t xml:space="preserve">En las prácticas anteriores hemos centrado el análisis de la información proporcionada por las capturas de </w:t>
      </w:r>
      <w:r>
        <w:rPr>
          <w:i/>
        </w:rPr>
        <w:t>Wireshark</w:t>
      </w:r>
      <w:r>
        <w:t xml:space="preserve"> en los niveles superiores de la pila de protocolos: aplicación, transporte y red. En esta práctica, en cambio, estudiaremos la información </w:t>
      </w:r>
      <w:r>
        <w:t xml:space="preserve">relacionada con el nivel de enlace de datos. </w:t>
      </w:r>
    </w:p>
    <w:tbl>
      <w:tblPr>
        <w:tblStyle w:val="TableGrid"/>
        <w:tblW w:w="8633" w:type="dxa"/>
        <w:tblInd w:w="-1" w:type="dxa"/>
        <w:tblCellMar>
          <w:top w:w="0" w:type="dxa"/>
          <w:left w:w="152" w:type="dxa"/>
          <w:bottom w:w="0" w:type="dxa"/>
          <w:right w:w="89" w:type="dxa"/>
        </w:tblCellMar>
        <w:tblLook w:val="04A0" w:firstRow="1" w:lastRow="0" w:firstColumn="1" w:lastColumn="0" w:noHBand="0" w:noVBand="1"/>
      </w:tblPr>
      <w:tblGrid>
        <w:gridCol w:w="8633"/>
      </w:tblGrid>
      <w:tr w:rsidR="004D6C02" w14:paraId="290D122F" w14:textId="77777777">
        <w:trPr>
          <w:trHeight w:val="6270"/>
        </w:trPr>
        <w:tc>
          <w:tcPr>
            <w:tcW w:w="8633" w:type="dxa"/>
            <w:tcBorders>
              <w:top w:val="single" w:sz="6" w:space="0" w:color="000000"/>
              <w:left w:val="single" w:sz="6" w:space="0" w:color="000000"/>
              <w:bottom w:val="single" w:sz="6" w:space="0" w:color="000000"/>
              <w:right w:val="single" w:sz="6" w:space="0" w:color="000000"/>
            </w:tcBorders>
            <w:vAlign w:val="center"/>
          </w:tcPr>
          <w:p w14:paraId="6F268F37" w14:textId="77777777" w:rsidR="004D6C02" w:rsidRDefault="008C5EBB">
            <w:pPr>
              <w:spacing w:after="8" w:line="249" w:lineRule="auto"/>
              <w:ind w:right="61" w:firstLine="0"/>
            </w:pPr>
            <w:r>
              <w:rPr>
                <w:b/>
              </w:rPr>
              <w:lastRenderedPageBreak/>
              <w:t xml:space="preserve">Ejercicio 3.- </w:t>
            </w:r>
            <w:r>
              <w:t xml:space="preserve">Realiza una captura con el </w:t>
            </w:r>
            <w:r>
              <w:rPr>
                <w:i/>
              </w:rPr>
              <w:t>Wireshark</w:t>
            </w:r>
            <w:r>
              <w:t xml:space="preserve"> mientras cargas en el navegador la página web: </w:t>
            </w:r>
            <w:hyperlink r:id="rId25">
              <w:r>
                <w:rPr>
                  <w:color w:val="0000FF"/>
                  <w:u w:val="single" w:color="0000FF"/>
                </w:rPr>
                <w:t>http://www.upv.es</w:t>
              </w:r>
            </w:hyperlink>
            <w:hyperlink r:id="rId26">
              <w:r>
                <w:t xml:space="preserve"> </w:t>
              </w:r>
            </w:hyperlink>
            <w:r>
              <w:t>(no omitas el prot</w:t>
            </w:r>
            <w:r>
              <w:t>ocolo en la URL). Utiliza el filtro de captura “</w:t>
            </w:r>
            <w:proofErr w:type="spellStart"/>
            <w:r>
              <w:rPr>
                <w:rFonts w:ascii="Courier New" w:eastAsia="Courier New" w:hAnsi="Courier New" w:cs="Courier New"/>
                <w:b/>
              </w:rPr>
              <w:t>tcp</w:t>
            </w:r>
            <w:proofErr w:type="spellEnd"/>
            <w:r>
              <w:rPr>
                <w:rFonts w:ascii="Courier New" w:eastAsia="Courier New" w:hAnsi="Courier New" w:cs="Courier New"/>
                <w:b/>
              </w:rPr>
              <w:t xml:space="preserve"> </w:t>
            </w:r>
            <w:proofErr w:type="spellStart"/>
            <w:r>
              <w:rPr>
                <w:rFonts w:ascii="Courier New" w:eastAsia="Courier New" w:hAnsi="Courier New" w:cs="Courier New"/>
                <w:b/>
              </w:rPr>
              <w:t>port</w:t>
            </w:r>
            <w:proofErr w:type="spellEnd"/>
            <w:r>
              <w:rPr>
                <w:rFonts w:ascii="Courier New" w:eastAsia="Courier New" w:hAnsi="Courier New" w:cs="Courier New"/>
                <w:b/>
              </w:rPr>
              <w:t xml:space="preserve"> 80 and host www.upv.es”</w:t>
            </w:r>
            <w:r>
              <w:t xml:space="preserve"> para poder quedarte con el tráfico HTTP. Selecciona el primer mensaje HTTP de petición que transporta el GET y analiza en la ventana intermedia las diferentes cabeceras de la </w:t>
            </w:r>
            <w:r>
              <w:t xml:space="preserve">pila de protocolos TCP/IP. </w:t>
            </w:r>
          </w:p>
          <w:p w14:paraId="3551359B" w14:textId="1AD37E34" w:rsidR="004D6C02" w:rsidRPr="00BD09A0" w:rsidRDefault="008C5EBB">
            <w:pPr>
              <w:numPr>
                <w:ilvl w:val="0"/>
                <w:numId w:val="5"/>
              </w:numPr>
              <w:spacing w:after="20" w:line="239" w:lineRule="auto"/>
              <w:ind w:right="0" w:hanging="360"/>
              <w:rPr>
                <w:color w:val="0070C0"/>
              </w:rPr>
            </w:pPr>
            <w:r>
              <w:t xml:space="preserve">¿Qué tipo de direccionamiento se utiliza en el nivel de transporte? </w:t>
            </w:r>
            <w:r w:rsidR="00BD09A0">
              <w:rPr>
                <w:color w:val="0070C0"/>
              </w:rPr>
              <w:t xml:space="preserve">Puertos. </w:t>
            </w:r>
            <w:r>
              <w:t xml:space="preserve">¿Y en el nivel de red? </w:t>
            </w:r>
            <w:r w:rsidR="00BD09A0" w:rsidRPr="00BD09A0">
              <w:rPr>
                <w:color w:val="0070C0"/>
              </w:rPr>
              <w:t>IP.</w:t>
            </w:r>
          </w:p>
          <w:p w14:paraId="07824245" w14:textId="0C9F180A" w:rsidR="004D6C02" w:rsidRPr="00BD09A0" w:rsidRDefault="008C5EBB">
            <w:pPr>
              <w:numPr>
                <w:ilvl w:val="0"/>
                <w:numId w:val="5"/>
              </w:numPr>
              <w:spacing w:after="20" w:line="239" w:lineRule="auto"/>
              <w:ind w:right="0" w:hanging="360"/>
              <w:rPr>
                <w:color w:val="0070C0"/>
              </w:rPr>
            </w:pPr>
            <w:r>
              <w:t>Expande la información relacionada con el nivel de enlace (Ethernet) ¿Cuál es la dirección física origen?</w:t>
            </w:r>
            <w:r w:rsidR="00BD09A0">
              <w:t xml:space="preserve"> </w:t>
            </w:r>
            <w:proofErr w:type="spellStart"/>
            <w:r w:rsidR="00BD09A0" w:rsidRPr="00BD09A0">
              <w:rPr>
                <w:color w:val="0070C0"/>
              </w:rPr>
              <w:t>Source</w:t>
            </w:r>
            <w:proofErr w:type="spellEnd"/>
            <w:r w:rsidR="00BD09A0" w:rsidRPr="00BD09A0">
              <w:rPr>
                <w:color w:val="0070C0"/>
              </w:rPr>
              <w:t>: 5a:ff:e1:c1:f0:6</w:t>
            </w:r>
            <w:r w:rsidR="00BD09A0">
              <w:rPr>
                <w:color w:val="0070C0"/>
              </w:rPr>
              <w:t>a</w:t>
            </w:r>
            <w:r w:rsidR="00BD09A0">
              <w:t xml:space="preserve"> </w:t>
            </w:r>
            <w:r>
              <w:t xml:space="preserve">¿Y la dirección física destino?  </w:t>
            </w:r>
            <w:proofErr w:type="spellStart"/>
            <w:r w:rsidR="00BD09A0" w:rsidRPr="00BD09A0">
              <w:rPr>
                <w:color w:val="0070C0"/>
              </w:rPr>
              <w:t>Destination</w:t>
            </w:r>
            <w:proofErr w:type="spellEnd"/>
            <w:r w:rsidR="00BD09A0" w:rsidRPr="00BD09A0">
              <w:rPr>
                <w:color w:val="0070C0"/>
              </w:rPr>
              <w:t>: zte_be:ea:c4 (50:78:b3:be:ea:c4)</w:t>
            </w:r>
            <w:r w:rsidR="00BD09A0">
              <w:rPr>
                <w:color w:val="0070C0"/>
              </w:rPr>
              <w:t xml:space="preserve">. La dirección destino no es directamente la de la web, sino la del </w:t>
            </w:r>
            <w:proofErr w:type="spellStart"/>
            <w:r w:rsidR="00BD09A0">
              <w:rPr>
                <w:color w:val="0070C0"/>
              </w:rPr>
              <w:t>router</w:t>
            </w:r>
            <w:proofErr w:type="spellEnd"/>
            <w:r w:rsidR="00BD09A0">
              <w:rPr>
                <w:color w:val="0070C0"/>
              </w:rPr>
              <w:t>, que nos encaminará hacia Internet.</w:t>
            </w:r>
          </w:p>
          <w:p w14:paraId="2B350511" w14:textId="66BF397C" w:rsidR="004D6C02" w:rsidRDefault="008C5EBB">
            <w:pPr>
              <w:numPr>
                <w:ilvl w:val="0"/>
                <w:numId w:val="5"/>
              </w:numPr>
              <w:spacing w:after="19" w:line="240" w:lineRule="auto"/>
              <w:ind w:right="0" w:hanging="360"/>
            </w:pPr>
            <w:r>
              <w:t xml:space="preserve">Observa que </w:t>
            </w:r>
            <w:r>
              <w:rPr>
                <w:i/>
              </w:rPr>
              <w:t>Wireshark</w:t>
            </w:r>
            <w:r>
              <w:t xml:space="preserve"> expresa las direcciones físicas en dos formatos. ¿Qué dígitos identifican al fabricante del ad</w:t>
            </w:r>
            <w:r>
              <w:t xml:space="preserve">aptador? </w:t>
            </w:r>
            <w:r w:rsidR="00DE7820">
              <w:rPr>
                <w:color w:val="0070C0"/>
              </w:rPr>
              <w:t>Los primeros 24 bits (6 primeros dígitos) identifican al fabricante.</w:t>
            </w:r>
          </w:p>
          <w:p w14:paraId="2C103944" w14:textId="30E54E0F" w:rsidR="004D6C02" w:rsidRDefault="008C5EBB">
            <w:pPr>
              <w:numPr>
                <w:ilvl w:val="0"/>
                <w:numId w:val="5"/>
              </w:numPr>
              <w:spacing w:after="0" w:line="241" w:lineRule="auto"/>
              <w:ind w:right="0" w:hanging="360"/>
            </w:pPr>
            <w:r>
              <w:t>En la cabecera de Ethernet aparece un campo más que indica el Tipo. ¿Qué se identifica con este campo?</w:t>
            </w:r>
            <w:r w:rsidR="00DE7820">
              <w:t xml:space="preserve"> </w:t>
            </w:r>
            <w:r w:rsidR="00DE7820">
              <w:rPr>
                <w:color w:val="0070C0"/>
              </w:rPr>
              <w:t xml:space="preserve">Identifica el </w:t>
            </w:r>
            <w:r w:rsidR="00EE00FD">
              <w:rPr>
                <w:color w:val="0070C0"/>
              </w:rPr>
              <w:t>tipo de paquete que contiene. En este caso, contiene un paquete IPv4.</w:t>
            </w:r>
            <w:r w:rsidR="00DE7820">
              <w:rPr>
                <w:color w:val="0070C0"/>
              </w:rPr>
              <w:t xml:space="preserve"> </w:t>
            </w:r>
            <w:r>
              <w:t xml:space="preserve">¿Qué valor tiene en nuestro caso y a quién identifica? </w:t>
            </w:r>
            <w:proofErr w:type="spellStart"/>
            <w:r w:rsidR="00DE7820" w:rsidRPr="00DE7820">
              <w:rPr>
                <w:color w:val="0070C0"/>
              </w:rPr>
              <w:t>Type</w:t>
            </w:r>
            <w:proofErr w:type="spellEnd"/>
            <w:r w:rsidR="00DE7820" w:rsidRPr="00DE7820">
              <w:rPr>
                <w:color w:val="0070C0"/>
              </w:rPr>
              <w:t>: IPv4 (0x0800)</w:t>
            </w:r>
            <w:r w:rsidR="00DE7820">
              <w:rPr>
                <w:color w:val="0070C0"/>
              </w:rPr>
              <w:t xml:space="preserve">. </w:t>
            </w:r>
            <w:r w:rsidR="00EE00FD">
              <w:rPr>
                <w:color w:val="0070C0"/>
              </w:rPr>
              <w:t>Identifica el tipo de paquete que contiene. En este caso, contiene un paquete IPv4.</w:t>
            </w:r>
          </w:p>
          <w:p w14:paraId="0571A240" w14:textId="77777777" w:rsidR="004D6C02" w:rsidRDefault="008C5EBB">
            <w:pPr>
              <w:spacing w:after="0" w:line="259" w:lineRule="auto"/>
              <w:ind w:right="0" w:firstLine="0"/>
              <w:jc w:val="left"/>
            </w:pPr>
            <w:r>
              <w:t xml:space="preserve"> </w:t>
            </w:r>
          </w:p>
          <w:p w14:paraId="736A1BBB" w14:textId="65B35485" w:rsidR="004D6C02" w:rsidRPr="00DE7820" w:rsidRDefault="008C5EBB">
            <w:pPr>
              <w:spacing w:after="0" w:line="238" w:lineRule="auto"/>
              <w:ind w:right="61" w:firstLine="0"/>
              <w:rPr>
                <w:color w:val="0070C0"/>
              </w:rPr>
            </w:pPr>
            <w:r>
              <w:t xml:space="preserve">El analizador </w:t>
            </w:r>
            <w:r>
              <w:rPr>
                <w:i/>
              </w:rPr>
              <w:t>Wireshark</w:t>
            </w:r>
            <w:r>
              <w:t xml:space="preserve"> </w:t>
            </w:r>
            <w:r>
              <w:t xml:space="preserve">muestra, por defecto, información del nivel más alto posible. Sin embargo, es posible centrarnos en los niveles inferiores (enlace y físico). Para ello, a través de la opción </w:t>
            </w:r>
            <w:proofErr w:type="spellStart"/>
            <w:r>
              <w:rPr>
                <w:i/>
              </w:rPr>
              <w:t>Anal</w:t>
            </w:r>
            <w:r w:rsidR="00DE7820">
              <w:rPr>
                <w:i/>
              </w:rPr>
              <w:t>y</w:t>
            </w:r>
            <w:r>
              <w:rPr>
                <w:i/>
              </w:rPr>
              <w:t>ze</w:t>
            </w:r>
            <w:proofErr w:type="spellEnd"/>
            <w:r w:rsidR="002103EA">
              <w:rPr>
                <w:i/>
              </w:rPr>
              <w:t xml:space="preserve"> </w:t>
            </w:r>
            <w:r>
              <w:rPr>
                <w:i/>
              </w:rPr>
              <w:t>-&gt;</w:t>
            </w:r>
            <w:r w:rsidR="002103EA">
              <w:rPr>
                <w:i/>
              </w:rPr>
              <w:t xml:space="preserve"> </w:t>
            </w:r>
            <w:proofErr w:type="spellStart"/>
            <w:r>
              <w:rPr>
                <w:i/>
              </w:rPr>
              <w:t>EnabledProtocols</w:t>
            </w:r>
            <w:proofErr w:type="spellEnd"/>
            <w:r>
              <w:t>, deshabilitaremos el protocolo IPv4. Observa cómo ha ca</w:t>
            </w:r>
            <w:r>
              <w:t xml:space="preserve">mbiado el aspecto de las ventanas del Wireshark, especialmente la superior. ¿Qué valores aparecen ahora en las columnas Origen, Destino y Protocolo? </w:t>
            </w:r>
            <w:r w:rsidR="00DE7820">
              <w:rPr>
                <w:color w:val="0070C0"/>
              </w:rPr>
              <w:t xml:space="preserve">Aparece mi MAC y la MAC de mi </w:t>
            </w:r>
            <w:proofErr w:type="spellStart"/>
            <w:r w:rsidR="00DE7820">
              <w:rPr>
                <w:color w:val="0070C0"/>
              </w:rPr>
              <w:t>router</w:t>
            </w:r>
            <w:proofErr w:type="spellEnd"/>
            <w:r w:rsidR="00DE7820">
              <w:rPr>
                <w:color w:val="0070C0"/>
              </w:rPr>
              <w:t>.</w:t>
            </w:r>
          </w:p>
          <w:p w14:paraId="48B6D4C3" w14:textId="77777777" w:rsidR="004D6C02" w:rsidRDefault="008C5EBB">
            <w:pPr>
              <w:spacing w:after="0" w:line="259" w:lineRule="auto"/>
              <w:ind w:right="0" w:firstLine="0"/>
              <w:jc w:val="left"/>
            </w:pPr>
            <w:r>
              <w:t>Vuelve a habilitar el protocolo IP para tener una visión completa de TCP/IP.</w:t>
            </w:r>
            <w:r>
              <w:rPr>
                <w:rFonts w:ascii="Calibri" w:eastAsia="Calibri" w:hAnsi="Calibri" w:cs="Calibri"/>
                <w:sz w:val="22"/>
              </w:rPr>
              <w:t xml:space="preserve"> </w:t>
            </w:r>
          </w:p>
        </w:tc>
      </w:tr>
    </w:tbl>
    <w:p w14:paraId="757F6AA4" w14:textId="77777777" w:rsidR="004D6C02" w:rsidRDefault="008C5EBB">
      <w:pPr>
        <w:spacing w:after="0" w:line="259" w:lineRule="auto"/>
        <w:ind w:right="0" w:firstLine="0"/>
        <w:jc w:val="left"/>
      </w:pPr>
      <w:r>
        <w:rPr>
          <w:b/>
        </w:rPr>
        <w:t xml:space="preserve"> </w:t>
      </w:r>
      <w:r>
        <w:rPr>
          <w:b/>
        </w:rPr>
        <w:tab/>
        <w:t xml:space="preserve"> </w:t>
      </w:r>
    </w:p>
    <w:p w14:paraId="342B000D" w14:textId="77777777" w:rsidR="004D6C02" w:rsidRDefault="008C5EBB">
      <w:pPr>
        <w:spacing w:after="143"/>
        <w:ind w:left="-15" w:right="214" w:firstLine="0"/>
      </w:pPr>
      <w:r>
        <w:t xml:space="preserve">Recordemos que el protocolo ARP mantiene una caché con las últimas correspondencias </w:t>
      </w:r>
      <w:r>
        <w:rPr>
          <w:i/>
        </w:rPr>
        <w:t xml:space="preserve">dirección IP-dirección MAC </w:t>
      </w:r>
      <w:r>
        <w:t xml:space="preserve">averiguadas. El comando </w:t>
      </w:r>
      <w:proofErr w:type="spellStart"/>
      <w:r>
        <w:rPr>
          <w:i/>
        </w:rPr>
        <w:t>arp</w:t>
      </w:r>
      <w:proofErr w:type="spellEnd"/>
      <w:r>
        <w:rPr>
          <w:i/>
        </w:rPr>
        <w:t xml:space="preserve"> </w:t>
      </w:r>
      <w:r>
        <w:t xml:space="preserve">nos permite tanto ver como manipular los contenidos de esta caché: </w:t>
      </w:r>
    </w:p>
    <w:p w14:paraId="70ADD0E8" w14:textId="77777777" w:rsidR="004D6C02" w:rsidRDefault="008C5EBB">
      <w:pPr>
        <w:numPr>
          <w:ilvl w:val="0"/>
          <w:numId w:val="4"/>
        </w:numPr>
        <w:spacing w:after="11"/>
        <w:ind w:right="214" w:hanging="360"/>
      </w:pPr>
      <w:proofErr w:type="spellStart"/>
      <w:r>
        <w:rPr>
          <w:rFonts w:ascii="Courier New" w:eastAsia="Courier New" w:hAnsi="Courier New" w:cs="Courier New"/>
          <w:b/>
          <w:sz w:val="31"/>
          <w:vertAlign w:val="subscript"/>
        </w:rPr>
        <w:t>arp</w:t>
      </w:r>
      <w:proofErr w:type="spellEnd"/>
      <w:r>
        <w:rPr>
          <w:rFonts w:ascii="Courier New" w:eastAsia="Courier New" w:hAnsi="Courier New" w:cs="Courier New"/>
          <w:b/>
          <w:sz w:val="31"/>
          <w:vertAlign w:val="subscript"/>
        </w:rPr>
        <w:t xml:space="preserve"> –a</w:t>
      </w:r>
      <w:r>
        <w:t>:</w:t>
      </w:r>
      <w:r>
        <w:rPr>
          <w:b/>
        </w:rPr>
        <w:t xml:space="preserve"> </w:t>
      </w:r>
      <w:r>
        <w:t>nos permite visualizar el contenido de la</w:t>
      </w:r>
      <w:r>
        <w:t xml:space="preserve"> caché local de ARP. </w:t>
      </w:r>
    </w:p>
    <w:p w14:paraId="57343A7B" w14:textId="77777777" w:rsidR="004D6C02" w:rsidRDefault="008C5EBB">
      <w:pPr>
        <w:numPr>
          <w:ilvl w:val="0"/>
          <w:numId w:val="4"/>
        </w:numPr>
        <w:spacing w:after="44"/>
        <w:ind w:right="214" w:hanging="360"/>
      </w:pPr>
      <w:proofErr w:type="spellStart"/>
      <w:r>
        <w:rPr>
          <w:rFonts w:ascii="Courier New" w:eastAsia="Courier New" w:hAnsi="Courier New" w:cs="Courier New"/>
          <w:b/>
          <w:sz w:val="31"/>
          <w:vertAlign w:val="subscript"/>
        </w:rPr>
        <w:t>arp</w:t>
      </w:r>
      <w:proofErr w:type="spellEnd"/>
      <w:r>
        <w:rPr>
          <w:rFonts w:ascii="Courier New" w:eastAsia="Courier New" w:hAnsi="Courier New" w:cs="Courier New"/>
          <w:b/>
          <w:sz w:val="31"/>
          <w:vertAlign w:val="subscript"/>
        </w:rPr>
        <w:t xml:space="preserve"> –d &lt;</w:t>
      </w:r>
      <w:proofErr w:type="spellStart"/>
      <w:r>
        <w:rPr>
          <w:rFonts w:ascii="Courier New" w:eastAsia="Courier New" w:hAnsi="Courier New" w:cs="Courier New"/>
          <w:b/>
          <w:sz w:val="31"/>
          <w:vertAlign w:val="subscript"/>
        </w:rPr>
        <w:t>dir_IP</w:t>
      </w:r>
      <w:proofErr w:type="spellEnd"/>
      <w:r>
        <w:rPr>
          <w:rFonts w:ascii="Courier New" w:eastAsia="Courier New" w:hAnsi="Courier New" w:cs="Courier New"/>
          <w:b/>
          <w:sz w:val="31"/>
          <w:vertAlign w:val="subscript"/>
        </w:rPr>
        <w:t>&gt;</w:t>
      </w:r>
      <w:r>
        <w:t xml:space="preserve">: nos permite eliminar entradas manualmente de la caché. Para ello el usuario ha de tener permisos de </w:t>
      </w:r>
      <w:proofErr w:type="spellStart"/>
      <w:r>
        <w:t>root</w:t>
      </w:r>
      <w:proofErr w:type="spellEnd"/>
      <w:r>
        <w:t xml:space="preserve">. </w:t>
      </w:r>
    </w:p>
    <w:p w14:paraId="09B47799" w14:textId="77777777" w:rsidR="004D6C02" w:rsidRDefault="008C5EBB">
      <w:pPr>
        <w:numPr>
          <w:ilvl w:val="0"/>
          <w:numId w:val="4"/>
        </w:numPr>
        <w:ind w:right="214" w:hanging="360"/>
      </w:pPr>
      <w:proofErr w:type="spellStart"/>
      <w:r>
        <w:rPr>
          <w:rFonts w:ascii="Courier New" w:eastAsia="Courier New" w:hAnsi="Courier New" w:cs="Courier New"/>
          <w:b/>
          <w:sz w:val="20"/>
        </w:rPr>
        <w:t>arp</w:t>
      </w:r>
      <w:proofErr w:type="spellEnd"/>
      <w:r>
        <w:rPr>
          <w:rFonts w:ascii="Courier New" w:eastAsia="Courier New" w:hAnsi="Courier New" w:cs="Courier New"/>
          <w:b/>
          <w:sz w:val="20"/>
        </w:rPr>
        <w:t xml:space="preserve"> –s &lt;</w:t>
      </w:r>
      <w:proofErr w:type="spellStart"/>
      <w:r>
        <w:rPr>
          <w:rFonts w:ascii="Courier New" w:eastAsia="Courier New" w:hAnsi="Courier New" w:cs="Courier New"/>
          <w:b/>
          <w:sz w:val="20"/>
        </w:rPr>
        <w:t>dir_IP</w:t>
      </w:r>
      <w:proofErr w:type="spellEnd"/>
      <w:r>
        <w:rPr>
          <w:rFonts w:ascii="Courier New" w:eastAsia="Courier New" w:hAnsi="Courier New" w:cs="Courier New"/>
          <w:b/>
          <w:sz w:val="20"/>
        </w:rPr>
        <w:t>&gt; &lt;</w:t>
      </w:r>
      <w:proofErr w:type="spellStart"/>
      <w:r>
        <w:rPr>
          <w:rFonts w:ascii="Courier New" w:eastAsia="Courier New" w:hAnsi="Courier New" w:cs="Courier New"/>
          <w:b/>
          <w:sz w:val="20"/>
        </w:rPr>
        <w:t>dir_Eth</w:t>
      </w:r>
      <w:proofErr w:type="spellEnd"/>
      <w:r>
        <w:rPr>
          <w:rFonts w:ascii="Courier New" w:eastAsia="Courier New" w:hAnsi="Courier New" w:cs="Courier New"/>
          <w:b/>
          <w:sz w:val="20"/>
        </w:rPr>
        <w:t>&gt;</w:t>
      </w:r>
      <w:r>
        <w:t>:</w:t>
      </w:r>
      <w:r>
        <w:rPr>
          <w:b/>
        </w:rPr>
        <w:t xml:space="preserve"> </w:t>
      </w:r>
      <w:r>
        <w:t xml:space="preserve">para añadir entradas manualmente a la caché. También necesitamos permisos de </w:t>
      </w:r>
      <w:proofErr w:type="spellStart"/>
      <w:r>
        <w:t>root</w:t>
      </w:r>
      <w:proofErr w:type="spellEnd"/>
      <w:r>
        <w:t xml:space="preserve">. </w:t>
      </w:r>
    </w:p>
    <w:p w14:paraId="6B5CE62C" w14:textId="2BBE59F2" w:rsidR="004D6C02" w:rsidRDefault="008C5EBB">
      <w:pPr>
        <w:ind w:left="-15" w:right="214" w:firstLine="0"/>
      </w:pPr>
      <w:r>
        <w:t xml:space="preserve"> </w:t>
      </w:r>
      <w:r>
        <w:t xml:space="preserve">A lo largo de la práctica podrás encontrar momentos en los cuales ya está disponible en caché ARP una dirección física, y por tanto no se producen los mensajes ARP que quieres obtener. En tal caso, puedes emplear la orden </w:t>
      </w:r>
      <w:r>
        <w:rPr>
          <w:rFonts w:ascii="Courier New" w:eastAsia="Courier New" w:hAnsi="Courier New" w:cs="Courier New"/>
          <w:b/>
          <w:sz w:val="31"/>
          <w:vertAlign w:val="subscript"/>
        </w:rPr>
        <w:t xml:space="preserve">sudo </w:t>
      </w:r>
      <w:proofErr w:type="spellStart"/>
      <w:r>
        <w:rPr>
          <w:rFonts w:ascii="Courier New" w:eastAsia="Courier New" w:hAnsi="Courier New" w:cs="Courier New"/>
          <w:b/>
          <w:sz w:val="31"/>
          <w:vertAlign w:val="subscript"/>
        </w:rPr>
        <w:t>arp</w:t>
      </w:r>
      <w:proofErr w:type="spellEnd"/>
      <w:r>
        <w:rPr>
          <w:rFonts w:ascii="Courier New" w:eastAsia="Courier New" w:hAnsi="Courier New" w:cs="Courier New"/>
          <w:b/>
          <w:sz w:val="31"/>
          <w:vertAlign w:val="subscript"/>
        </w:rPr>
        <w:t xml:space="preserve"> –d &lt;</w:t>
      </w:r>
      <w:proofErr w:type="spellStart"/>
      <w:r>
        <w:rPr>
          <w:rFonts w:ascii="Courier New" w:eastAsia="Courier New" w:hAnsi="Courier New" w:cs="Courier New"/>
          <w:b/>
          <w:sz w:val="31"/>
          <w:vertAlign w:val="subscript"/>
        </w:rPr>
        <w:t>dirIP</w:t>
      </w:r>
      <w:proofErr w:type="spellEnd"/>
      <w:r>
        <w:rPr>
          <w:rFonts w:ascii="Courier New" w:eastAsia="Courier New" w:hAnsi="Courier New" w:cs="Courier New"/>
          <w:b/>
          <w:sz w:val="31"/>
          <w:vertAlign w:val="subscript"/>
        </w:rPr>
        <w:t>&gt;</w:t>
      </w:r>
      <w:r>
        <w:t xml:space="preserve"> (necesitará</w:t>
      </w:r>
      <w:r>
        <w:t xml:space="preserve">s ser administrador, por lo que, en Windows, debes ejecutar el “Símbolo del sistema” como administrador. En Linux, debes usar “sudo </w:t>
      </w:r>
      <w:proofErr w:type="spellStart"/>
      <w:r>
        <w:t>arp</w:t>
      </w:r>
      <w:proofErr w:type="spellEnd"/>
      <w:r>
        <w:t xml:space="preserve"> -d &lt;</w:t>
      </w:r>
      <w:proofErr w:type="spellStart"/>
      <w:r>
        <w:t>dirIP</w:t>
      </w:r>
      <w:proofErr w:type="spellEnd"/>
      <w:r>
        <w:t>&gt;”) para invalidar la entrada en la tabla, lo cual obliga a volver a consultar la dirección física empleando AR</w:t>
      </w:r>
      <w:r>
        <w:t xml:space="preserve">P cuando esta información es necesaria. </w:t>
      </w:r>
    </w:p>
    <w:p w14:paraId="65F70BA9" w14:textId="77777777" w:rsidR="004D6C02" w:rsidRDefault="008C5EBB">
      <w:pPr>
        <w:spacing w:after="0" w:line="259" w:lineRule="auto"/>
        <w:ind w:right="0" w:firstLine="0"/>
        <w:jc w:val="left"/>
      </w:pPr>
      <w:r>
        <w:t xml:space="preserve"> </w:t>
      </w:r>
    </w:p>
    <w:tbl>
      <w:tblPr>
        <w:tblStyle w:val="TableGrid"/>
        <w:tblW w:w="8640" w:type="dxa"/>
        <w:tblInd w:w="-1" w:type="dxa"/>
        <w:tblCellMar>
          <w:top w:w="207" w:type="dxa"/>
          <w:left w:w="152" w:type="dxa"/>
          <w:bottom w:w="0" w:type="dxa"/>
          <w:right w:w="40" w:type="dxa"/>
        </w:tblCellMar>
        <w:tblLook w:val="04A0" w:firstRow="1" w:lastRow="0" w:firstColumn="1" w:lastColumn="0" w:noHBand="0" w:noVBand="1"/>
      </w:tblPr>
      <w:tblGrid>
        <w:gridCol w:w="8640"/>
      </w:tblGrid>
      <w:tr w:rsidR="004D6C02" w14:paraId="26B44897" w14:textId="77777777">
        <w:trPr>
          <w:trHeight w:val="8790"/>
        </w:trPr>
        <w:tc>
          <w:tcPr>
            <w:tcW w:w="8640" w:type="dxa"/>
            <w:tcBorders>
              <w:top w:val="single" w:sz="6" w:space="0" w:color="000000"/>
              <w:left w:val="single" w:sz="6" w:space="0" w:color="000000"/>
              <w:bottom w:val="single" w:sz="6" w:space="0" w:color="000000"/>
              <w:right w:val="single" w:sz="6" w:space="0" w:color="000000"/>
            </w:tcBorders>
          </w:tcPr>
          <w:p w14:paraId="51873EF7" w14:textId="7666FC73" w:rsidR="004D6C02" w:rsidRPr="00DE7820" w:rsidRDefault="008C5EBB">
            <w:pPr>
              <w:spacing w:after="140" w:line="238" w:lineRule="auto"/>
              <w:ind w:right="108" w:firstLine="0"/>
              <w:rPr>
                <w:color w:val="0070C0"/>
              </w:rPr>
            </w:pPr>
            <w:r>
              <w:rPr>
                <w:b/>
                <w:sz w:val="22"/>
              </w:rPr>
              <w:lastRenderedPageBreak/>
              <w:t>Ejercicio 4</w:t>
            </w:r>
            <w:r>
              <w:rPr>
                <w:sz w:val="22"/>
              </w:rPr>
              <w:t xml:space="preserve">.- Desde una ventana de comandos ejecuta la orden </w:t>
            </w:r>
            <w:proofErr w:type="spellStart"/>
            <w:r>
              <w:rPr>
                <w:b/>
                <w:sz w:val="22"/>
              </w:rPr>
              <w:t>arp</w:t>
            </w:r>
            <w:proofErr w:type="spellEnd"/>
            <w:r>
              <w:rPr>
                <w:b/>
                <w:sz w:val="22"/>
              </w:rPr>
              <w:t xml:space="preserve"> –a</w:t>
            </w:r>
            <w:r>
              <w:rPr>
                <w:sz w:val="22"/>
              </w:rPr>
              <w:t xml:space="preserve"> para comprobar el contenido de la caché. Anota los resultados. ¿A qué máquina o máquinas pertenece la información que obtienes? </w:t>
            </w:r>
            <w:r w:rsidR="00DE7820">
              <w:rPr>
                <w:color w:val="0070C0"/>
                <w:sz w:val="22"/>
              </w:rPr>
              <w:t xml:space="preserve">Aparecen diferentes hosts de nuestra red. </w:t>
            </w:r>
            <w:r>
              <w:rPr>
                <w:sz w:val="22"/>
              </w:rPr>
              <w:t>¿Qué relación tie</w:t>
            </w:r>
            <w:r>
              <w:rPr>
                <w:sz w:val="22"/>
              </w:rPr>
              <w:t xml:space="preserve">ne una de las direcciones obtenidas con el ejercicio anterior? </w:t>
            </w:r>
            <w:r w:rsidR="00DE7820">
              <w:rPr>
                <w:color w:val="0070C0"/>
                <w:sz w:val="22"/>
              </w:rPr>
              <w:t xml:space="preserve">Que aparece entre ellas la dirección IP del adaptador </w:t>
            </w:r>
            <w:proofErr w:type="spellStart"/>
            <w:r w:rsidR="00DE7820">
              <w:rPr>
                <w:color w:val="0070C0"/>
                <w:sz w:val="22"/>
              </w:rPr>
              <w:t>Wi</w:t>
            </w:r>
            <w:proofErr w:type="spellEnd"/>
            <w:r w:rsidR="00DE7820">
              <w:rPr>
                <w:color w:val="0070C0"/>
                <w:sz w:val="22"/>
              </w:rPr>
              <w:t>-Fi (el que está en uso y el que se utiliza para acceder a la red)</w:t>
            </w:r>
            <w:r w:rsidR="00EE00FD">
              <w:rPr>
                <w:color w:val="0070C0"/>
                <w:sz w:val="22"/>
              </w:rPr>
              <w:t xml:space="preserve">, que es quien se ha comunicado antes con el </w:t>
            </w:r>
            <w:proofErr w:type="spellStart"/>
            <w:r w:rsidR="00EE00FD">
              <w:rPr>
                <w:color w:val="0070C0"/>
                <w:sz w:val="22"/>
              </w:rPr>
              <w:t>router</w:t>
            </w:r>
            <w:proofErr w:type="spellEnd"/>
            <w:r w:rsidR="00EE00FD">
              <w:rPr>
                <w:color w:val="0070C0"/>
                <w:sz w:val="22"/>
              </w:rPr>
              <w:t>.</w:t>
            </w:r>
          </w:p>
          <w:p w14:paraId="4C876B23" w14:textId="751CB6D3" w:rsidR="004D6C02" w:rsidRDefault="008C5EBB">
            <w:pPr>
              <w:spacing w:after="130" w:line="259" w:lineRule="auto"/>
              <w:ind w:right="0" w:firstLine="0"/>
              <w:jc w:val="left"/>
            </w:pPr>
            <w:r>
              <w:rPr>
                <w:sz w:val="22"/>
              </w:rPr>
              <w:t xml:space="preserve">A continuación, realiza una captura con el </w:t>
            </w:r>
            <w:r>
              <w:rPr>
                <w:i/>
                <w:sz w:val="22"/>
              </w:rPr>
              <w:t>Wireshark</w:t>
            </w:r>
            <w:r>
              <w:rPr>
                <w:sz w:val="22"/>
              </w:rPr>
              <w:t xml:space="preserve"> empleando el filtro “</w:t>
            </w:r>
            <w:proofErr w:type="spellStart"/>
            <w:r>
              <w:rPr>
                <w:rFonts w:ascii="Courier New" w:eastAsia="Courier New" w:hAnsi="Courier New" w:cs="Courier New"/>
                <w:b/>
                <w:sz w:val="22"/>
              </w:rPr>
              <w:t>arp</w:t>
            </w:r>
            <w:proofErr w:type="spellEnd"/>
            <w:r>
              <w:rPr>
                <w:rFonts w:ascii="Courier New" w:eastAsia="Courier New" w:hAnsi="Courier New" w:cs="Courier New"/>
                <w:b/>
                <w:sz w:val="22"/>
              </w:rPr>
              <w:t xml:space="preserve"> </w:t>
            </w:r>
            <w:proofErr w:type="spellStart"/>
            <w:r>
              <w:rPr>
                <w:rFonts w:ascii="Courier New" w:eastAsia="Courier New" w:hAnsi="Courier New" w:cs="Courier New"/>
                <w:b/>
                <w:sz w:val="22"/>
              </w:rPr>
              <w:t>or</w:t>
            </w:r>
            <w:proofErr w:type="spellEnd"/>
            <w:r>
              <w:rPr>
                <w:rFonts w:ascii="Courier New" w:eastAsia="Courier New" w:hAnsi="Courier New" w:cs="Courier New"/>
                <w:b/>
                <w:sz w:val="22"/>
              </w:rPr>
              <w:t xml:space="preserve"> </w:t>
            </w:r>
            <w:proofErr w:type="spellStart"/>
            <w:r>
              <w:rPr>
                <w:rFonts w:ascii="Courier New" w:eastAsia="Courier New" w:hAnsi="Courier New" w:cs="Courier New"/>
                <w:b/>
                <w:sz w:val="22"/>
              </w:rPr>
              <w:t>icmp</w:t>
            </w:r>
            <w:proofErr w:type="spellEnd"/>
            <w:r>
              <w:rPr>
                <w:sz w:val="22"/>
              </w:rPr>
              <w:t xml:space="preserve">”. </w:t>
            </w:r>
          </w:p>
          <w:p w14:paraId="0225FCA7" w14:textId="671166C6" w:rsidR="004D6C02" w:rsidRDefault="008C5EBB">
            <w:pPr>
              <w:spacing w:after="125" w:line="238" w:lineRule="auto"/>
              <w:ind w:right="105" w:firstLine="0"/>
            </w:pPr>
            <w:r>
              <w:rPr>
                <w:sz w:val="22"/>
              </w:rPr>
              <w:t xml:space="preserve">Vamos a realizar ping hacia otro dispositivo </w:t>
            </w:r>
            <w:r>
              <w:rPr>
                <w:sz w:val="22"/>
              </w:rPr>
              <w:t xml:space="preserve">que esté conectado a tu misma red </w:t>
            </w:r>
            <w:proofErr w:type="spellStart"/>
            <w:r>
              <w:rPr>
                <w:sz w:val="22"/>
              </w:rPr>
              <w:t>Wi</w:t>
            </w:r>
            <w:proofErr w:type="spellEnd"/>
            <w:r w:rsidR="00EE00FD">
              <w:rPr>
                <w:sz w:val="22"/>
              </w:rPr>
              <w:t>-Fi</w:t>
            </w:r>
            <w:r>
              <w:rPr>
                <w:sz w:val="22"/>
              </w:rPr>
              <w:t xml:space="preserve"> (tendrás que averiguar la dirección IP de dicho dispositivo). Si utilizas dispositivos móviles o portátiles asegúrate que están conectados a la misma red Wifi y no a los datos. </w:t>
            </w:r>
          </w:p>
          <w:p w14:paraId="065A4B78" w14:textId="67EE2AD2" w:rsidR="004D6C02" w:rsidRDefault="008C5EBB">
            <w:pPr>
              <w:spacing w:after="12" w:line="259" w:lineRule="auto"/>
              <w:ind w:right="59" w:firstLine="0"/>
              <w:jc w:val="right"/>
            </w:pPr>
            <w:r>
              <w:rPr>
                <w:i/>
                <w:sz w:val="20"/>
              </w:rPr>
              <w:t>Nota: Para dispositivos Android puede b</w:t>
            </w:r>
            <w:r>
              <w:rPr>
                <w:i/>
                <w:sz w:val="20"/>
              </w:rPr>
              <w:t xml:space="preserve">uscar en “Ajustes” </w:t>
            </w:r>
            <w:r w:rsidR="002103EA">
              <w:rPr>
                <w:rFonts w:ascii="Wingdings" w:eastAsia="Wingdings" w:hAnsi="Wingdings" w:cs="Wingdings"/>
                <w:sz w:val="21"/>
              </w:rPr>
              <w:t>→</w:t>
            </w:r>
            <w:r w:rsidR="002103EA">
              <w:rPr>
                <w:i/>
                <w:sz w:val="20"/>
              </w:rPr>
              <w:t>” Acerca</w:t>
            </w:r>
            <w:r>
              <w:rPr>
                <w:i/>
                <w:sz w:val="20"/>
              </w:rPr>
              <w:t xml:space="preserve"> del teléfono” </w:t>
            </w:r>
            <w:r>
              <w:rPr>
                <w:rFonts w:ascii="Wingdings" w:eastAsia="Wingdings" w:hAnsi="Wingdings" w:cs="Wingdings"/>
                <w:sz w:val="21"/>
              </w:rPr>
              <w:t>→</w:t>
            </w:r>
            <w:r>
              <w:rPr>
                <w:i/>
                <w:sz w:val="20"/>
              </w:rPr>
              <w:t xml:space="preserve"> </w:t>
            </w:r>
          </w:p>
          <w:p w14:paraId="510DE1EF" w14:textId="68599F2A" w:rsidR="004D6C02" w:rsidRDefault="002103EA">
            <w:pPr>
              <w:spacing w:after="104" w:line="251" w:lineRule="auto"/>
              <w:ind w:left="708" w:right="0" w:firstLine="0"/>
            </w:pPr>
            <w:r>
              <w:rPr>
                <w:i/>
                <w:sz w:val="20"/>
              </w:rPr>
              <w:t>” Estado</w:t>
            </w:r>
            <w:r w:rsidR="008C5EBB">
              <w:rPr>
                <w:i/>
                <w:sz w:val="20"/>
              </w:rPr>
              <w:t xml:space="preserve">”, o bien, “Ajustes” </w:t>
            </w:r>
            <w:r>
              <w:rPr>
                <w:rFonts w:ascii="Wingdings" w:eastAsia="Wingdings" w:hAnsi="Wingdings" w:cs="Wingdings"/>
                <w:sz w:val="21"/>
              </w:rPr>
              <w:t>→</w:t>
            </w:r>
            <w:r>
              <w:rPr>
                <w:i/>
                <w:sz w:val="20"/>
              </w:rPr>
              <w:t>” Sobre</w:t>
            </w:r>
            <w:r w:rsidR="008C5EBB">
              <w:rPr>
                <w:i/>
                <w:sz w:val="20"/>
              </w:rPr>
              <w:t xml:space="preserve"> el teléfono” </w:t>
            </w:r>
            <w:r>
              <w:rPr>
                <w:rFonts w:ascii="Wingdings" w:eastAsia="Wingdings" w:hAnsi="Wingdings" w:cs="Wingdings"/>
                <w:sz w:val="21"/>
              </w:rPr>
              <w:t>→</w:t>
            </w:r>
            <w:r>
              <w:rPr>
                <w:i/>
                <w:sz w:val="20"/>
              </w:rPr>
              <w:t>” Todas</w:t>
            </w:r>
            <w:r w:rsidR="008C5EBB">
              <w:rPr>
                <w:i/>
                <w:sz w:val="20"/>
              </w:rPr>
              <w:t xml:space="preserve"> las especificaciones” </w:t>
            </w:r>
            <w:r>
              <w:rPr>
                <w:rFonts w:ascii="Wingdings" w:eastAsia="Wingdings" w:hAnsi="Wingdings" w:cs="Wingdings"/>
                <w:sz w:val="21"/>
              </w:rPr>
              <w:t>→</w:t>
            </w:r>
            <w:r>
              <w:rPr>
                <w:i/>
                <w:sz w:val="20"/>
              </w:rPr>
              <w:t>” Estado</w:t>
            </w:r>
            <w:r w:rsidR="008C5EBB">
              <w:rPr>
                <w:i/>
                <w:sz w:val="20"/>
              </w:rPr>
              <w:t>”, o alguna opción similar dentro de “Ajustes”, dependiendo de tu modelo dispositivo.</w:t>
            </w:r>
            <w:r w:rsidR="008C5EBB">
              <w:rPr>
                <w:i/>
                <w:sz w:val="22"/>
              </w:rPr>
              <w:t xml:space="preserve"> </w:t>
            </w:r>
          </w:p>
          <w:p w14:paraId="1CA16628" w14:textId="77777777" w:rsidR="004D6C02" w:rsidRDefault="008C5EBB">
            <w:pPr>
              <w:spacing w:after="96" w:line="259" w:lineRule="auto"/>
              <w:ind w:right="0" w:firstLine="0"/>
              <w:jc w:val="left"/>
            </w:pPr>
            <w:r>
              <w:rPr>
                <w:sz w:val="22"/>
              </w:rPr>
              <w:t xml:space="preserve">Ejecuta la orden </w:t>
            </w:r>
            <w:r>
              <w:rPr>
                <w:b/>
                <w:sz w:val="22"/>
              </w:rPr>
              <w:t xml:space="preserve">ping </w:t>
            </w:r>
            <w:r>
              <w:rPr>
                <w:sz w:val="22"/>
              </w:rPr>
              <w:t xml:space="preserve">a dicho dispositivo y examina nuevamente el contenido de la caché ARP.  </w:t>
            </w:r>
          </w:p>
          <w:p w14:paraId="76D8DD00" w14:textId="77777777" w:rsidR="004D6C02" w:rsidRDefault="008C5EBB">
            <w:pPr>
              <w:spacing w:after="139" w:line="238" w:lineRule="auto"/>
              <w:ind w:right="108" w:firstLine="0"/>
            </w:pPr>
            <w:r>
              <w:rPr>
                <w:sz w:val="22"/>
              </w:rPr>
              <w:t>Ahora mira la captura obtenida y localiza la consulta y respuesta A</w:t>
            </w:r>
            <w:r>
              <w:rPr>
                <w:sz w:val="22"/>
              </w:rPr>
              <w:t xml:space="preserve">RP que se ha generado relacionada con la orden ping. Puedes utilizar el filtro </w:t>
            </w:r>
            <w:r>
              <w:rPr>
                <w:i/>
                <w:sz w:val="22"/>
              </w:rPr>
              <w:t>ARP</w:t>
            </w:r>
            <w:r>
              <w:rPr>
                <w:sz w:val="22"/>
              </w:rPr>
              <w:t xml:space="preserve"> en la ventana de visualización. Tras seleccionar la </w:t>
            </w:r>
            <w:r>
              <w:rPr>
                <w:sz w:val="22"/>
                <w:u w:val="single" w:color="000000"/>
              </w:rPr>
              <w:t>consulta ARP</w:t>
            </w:r>
            <w:r>
              <w:rPr>
                <w:sz w:val="22"/>
              </w:rPr>
              <w:t xml:space="preserve">, responde a las siguientes cuestiones: </w:t>
            </w:r>
          </w:p>
          <w:p w14:paraId="78A34C59" w14:textId="60EDDD0B" w:rsidR="004D6C02" w:rsidRDefault="008C5EBB">
            <w:pPr>
              <w:numPr>
                <w:ilvl w:val="0"/>
                <w:numId w:val="6"/>
              </w:numPr>
              <w:spacing w:after="22" w:line="237" w:lineRule="auto"/>
              <w:ind w:right="0" w:hanging="360"/>
            </w:pPr>
            <w:r>
              <w:rPr>
                <w:sz w:val="22"/>
              </w:rPr>
              <w:t xml:space="preserve">¿Qué niveles de la pila de protocolos TCP/IP aparecen en el mensaje </w:t>
            </w:r>
            <w:r>
              <w:rPr>
                <w:sz w:val="22"/>
              </w:rPr>
              <w:t>ARP?</w:t>
            </w:r>
            <w:r w:rsidR="00EE00FD">
              <w:rPr>
                <w:sz w:val="22"/>
              </w:rPr>
              <w:t xml:space="preserve"> </w:t>
            </w:r>
            <w:r w:rsidR="00EE00FD">
              <w:rPr>
                <w:color w:val="0070C0"/>
                <w:sz w:val="22"/>
              </w:rPr>
              <w:t>Ninguno.</w:t>
            </w:r>
            <w:r>
              <w:rPr>
                <w:sz w:val="22"/>
              </w:rPr>
              <w:t xml:space="preserve"> ¿Por qué? </w:t>
            </w:r>
            <w:r w:rsidR="00EE00FD" w:rsidRPr="00EE00FD">
              <w:rPr>
                <w:color w:val="0070C0"/>
                <w:sz w:val="22"/>
              </w:rPr>
              <w:t>Porque los mensajes que se generan solo llegan hasta el nivel de enlace (protocolo ARP).</w:t>
            </w:r>
            <w:r w:rsidR="00EE00FD">
              <w:rPr>
                <w:sz w:val="22"/>
              </w:rPr>
              <w:t xml:space="preserve"> </w:t>
            </w:r>
            <w:r>
              <w:rPr>
                <w:sz w:val="22"/>
              </w:rPr>
              <w:t>¿Dónde se encapsulan los mensajes ARP?</w:t>
            </w:r>
            <w:r w:rsidR="00EE00FD">
              <w:rPr>
                <w:sz w:val="22"/>
              </w:rPr>
              <w:t xml:space="preserve"> </w:t>
            </w:r>
            <w:r w:rsidR="00EE00FD">
              <w:rPr>
                <w:color w:val="0070C0"/>
                <w:sz w:val="22"/>
              </w:rPr>
              <w:t>En la tarjeta de red.</w:t>
            </w:r>
          </w:p>
          <w:p w14:paraId="2BB4DC35" w14:textId="5F078AFA" w:rsidR="004D6C02" w:rsidRDefault="008C5EBB">
            <w:pPr>
              <w:numPr>
                <w:ilvl w:val="0"/>
                <w:numId w:val="6"/>
              </w:numPr>
              <w:spacing w:after="19" w:line="238" w:lineRule="auto"/>
              <w:ind w:right="0" w:hanging="360"/>
            </w:pPr>
            <w:r>
              <w:rPr>
                <w:sz w:val="22"/>
              </w:rPr>
              <w:t xml:space="preserve">Evalúa la cabecera Ethernet de la petición ARP. Observa los valores de las direcciones origen y destino, así como el campo de Tipo. ¿Qué identifica este último campo? </w:t>
            </w:r>
            <w:r w:rsidR="00EE00FD">
              <w:rPr>
                <w:color w:val="0070C0"/>
              </w:rPr>
              <w:t xml:space="preserve">Identifica el tipo de paquete que contiene. En este caso, contiene un paquete </w:t>
            </w:r>
            <w:r w:rsidR="00EE00FD">
              <w:rPr>
                <w:color w:val="0070C0"/>
              </w:rPr>
              <w:t>ARP (</w:t>
            </w:r>
            <w:proofErr w:type="spellStart"/>
            <w:r w:rsidR="00EE00FD" w:rsidRPr="00EE00FD">
              <w:rPr>
                <w:color w:val="0070C0"/>
              </w:rPr>
              <w:t>Type</w:t>
            </w:r>
            <w:proofErr w:type="spellEnd"/>
            <w:r w:rsidR="00EE00FD" w:rsidRPr="00EE00FD">
              <w:rPr>
                <w:color w:val="0070C0"/>
              </w:rPr>
              <w:t>: ARP (0x0806)</w:t>
            </w:r>
            <w:r w:rsidR="00EE00FD">
              <w:rPr>
                <w:color w:val="0070C0"/>
              </w:rPr>
              <w:t>)</w:t>
            </w:r>
            <w:r w:rsidR="00EE00FD">
              <w:rPr>
                <w:color w:val="0070C0"/>
              </w:rPr>
              <w:t>.</w:t>
            </w:r>
          </w:p>
          <w:p w14:paraId="5470AA0E" w14:textId="60612D13" w:rsidR="004D6C02" w:rsidRDefault="008C5EBB">
            <w:pPr>
              <w:numPr>
                <w:ilvl w:val="0"/>
                <w:numId w:val="6"/>
              </w:numPr>
              <w:spacing w:after="122" w:line="237" w:lineRule="auto"/>
              <w:ind w:right="0" w:hanging="360"/>
            </w:pPr>
            <w:r>
              <w:rPr>
                <w:sz w:val="22"/>
              </w:rPr>
              <w:t>Observa los campos del mensaje ARP. ¿Qué información proporciona la consulta ARP al rest</w:t>
            </w:r>
            <w:r>
              <w:rPr>
                <w:sz w:val="22"/>
              </w:rPr>
              <w:t xml:space="preserve">o de nodos de la red? </w:t>
            </w:r>
            <w:r w:rsidR="00EE00FD">
              <w:rPr>
                <w:color w:val="0070C0"/>
                <w:sz w:val="22"/>
              </w:rPr>
              <w:t xml:space="preserve">La IP y MAC del origen. </w:t>
            </w:r>
            <w:r>
              <w:rPr>
                <w:sz w:val="22"/>
              </w:rPr>
              <w:t xml:space="preserve">¿En qué campo indica la dirección IP consultada? </w:t>
            </w:r>
            <w:r w:rsidR="00EE00FD" w:rsidRPr="00EE00FD">
              <w:rPr>
                <w:color w:val="0070C0"/>
                <w:sz w:val="22"/>
              </w:rPr>
              <w:t xml:space="preserve">En </w:t>
            </w:r>
            <w:r w:rsidR="00EE00FD" w:rsidRPr="00EE00FD">
              <w:rPr>
                <w:color w:val="0070C0"/>
                <w:sz w:val="22"/>
              </w:rPr>
              <w:t xml:space="preserve">Target IP </w:t>
            </w:r>
            <w:proofErr w:type="spellStart"/>
            <w:r w:rsidR="00EE00FD" w:rsidRPr="00EE00FD">
              <w:rPr>
                <w:color w:val="0070C0"/>
                <w:sz w:val="22"/>
              </w:rPr>
              <w:t>address</w:t>
            </w:r>
            <w:proofErr w:type="spellEnd"/>
            <w:r w:rsidR="00EE00FD" w:rsidRPr="00EE00FD">
              <w:rPr>
                <w:color w:val="0070C0"/>
                <w:sz w:val="22"/>
              </w:rPr>
              <w:t>.</w:t>
            </w:r>
          </w:p>
          <w:p w14:paraId="0138BBE6" w14:textId="77777777" w:rsidR="004D6C02" w:rsidRDefault="008C5EBB">
            <w:pPr>
              <w:spacing w:after="116" w:line="259" w:lineRule="auto"/>
              <w:ind w:right="0" w:firstLine="0"/>
              <w:jc w:val="left"/>
            </w:pPr>
            <w:r>
              <w:rPr>
                <w:sz w:val="22"/>
              </w:rPr>
              <w:t xml:space="preserve">Selecciona ahora el mensaje de </w:t>
            </w:r>
            <w:r>
              <w:rPr>
                <w:sz w:val="22"/>
                <w:u w:val="single" w:color="000000"/>
              </w:rPr>
              <w:t>respuesta ARP</w:t>
            </w:r>
            <w:r>
              <w:rPr>
                <w:sz w:val="22"/>
              </w:rPr>
              <w:t xml:space="preserve"> asociado a la consulta realizada: </w:t>
            </w:r>
          </w:p>
          <w:p w14:paraId="1F9481F8" w14:textId="30BC3542" w:rsidR="0098484F" w:rsidRDefault="008C5EBB" w:rsidP="0098484F">
            <w:pPr>
              <w:numPr>
                <w:ilvl w:val="0"/>
                <w:numId w:val="6"/>
              </w:numPr>
              <w:spacing w:after="22" w:line="237" w:lineRule="auto"/>
              <w:ind w:right="0" w:hanging="360"/>
            </w:pPr>
            <w:r>
              <w:rPr>
                <w:sz w:val="22"/>
              </w:rPr>
              <w:t>Observa las direcciones origen y destino de la cabecera Ethernet, e identifica a quién pertenece la dir</w:t>
            </w:r>
            <w:r>
              <w:rPr>
                <w:sz w:val="22"/>
              </w:rPr>
              <w:t>ección física origen. Comprueba que el campo Tipo identifica nuevamente al protocolo ARP.</w:t>
            </w:r>
            <w:r w:rsidR="0098484F">
              <w:rPr>
                <w:sz w:val="22"/>
              </w:rPr>
              <w:t xml:space="preserve"> </w:t>
            </w:r>
            <w:r w:rsidR="0098484F" w:rsidRPr="0098484F">
              <w:rPr>
                <w:color w:val="0070C0"/>
                <w:sz w:val="22"/>
              </w:rPr>
              <w:t>Como origen es el móvil, y como destino el ordenador.</w:t>
            </w:r>
          </w:p>
          <w:p w14:paraId="56550BCA" w14:textId="736DFA4E" w:rsidR="004D6C02" w:rsidRDefault="008C5EBB">
            <w:pPr>
              <w:numPr>
                <w:ilvl w:val="0"/>
                <w:numId w:val="6"/>
              </w:numPr>
              <w:spacing w:after="3" w:line="237" w:lineRule="auto"/>
              <w:ind w:right="0" w:hanging="360"/>
            </w:pPr>
            <w:r>
              <w:rPr>
                <w:sz w:val="22"/>
              </w:rPr>
              <w:t xml:space="preserve">¿Qué direcciones aparecen en el interior del mensaje ARP de respuesta? </w:t>
            </w:r>
            <w:r w:rsidR="0098484F">
              <w:rPr>
                <w:color w:val="0070C0"/>
                <w:sz w:val="22"/>
              </w:rPr>
              <w:t xml:space="preserve">Las direcciones IP y MAC origen y destino. </w:t>
            </w:r>
            <w:r>
              <w:rPr>
                <w:sz w:val="22"/>
              </w:rPr>
              <w:t xml:space="preserve">¿A quién pertenecen? </w:t>
            </w:r>
            <w:r w:rsidR="0098484F">
              <w:rPr>
                <w:color w:val="0070C0"/>
                <w:sz w:val="22"/>
              </w:rPr>
              <w:t xml:space="preserve">Al origen y al destino. </w:t>
            </w:r>
            <w:r>
              <w:rPr>
                <w:sz w:val="22"/>
              </w:rPr>
              <w:t xml:space="preserve">¿Dónde aparece la información que nuestro equipo había solicitado? </w:t>
            </w:r>
            <w:r w:rsidR="0098484F">
              <w:rPr>
                <w:color w:val="0070C0"/>
                <w:sz w:val="22"/>
              </w:rPr>
              <w:t xml:space="preserve">En Target IP and MAC </w:t>
            </w:r>
            <w:proofErr w:type="spellStart"/>
            <w:r w:rsidR="0098484F">
              <w:rPr>
                <w:color w:val="0070C0"/>
                <w:sz w:val="22"/>
              </w:rPr>
              <w:t>Address</w:t>
            </w:r>
            <w:proofErr w:type="spellEnd"/>
            <w:r w:rsidR="0098484F">
              <w:rPr>
                <w:color w:val="0070C0"/>
                <w:sz w:val="22"/>
              </w:rPr>
              <w:t>.</w:t>
            </w:r>
          </w:p>
          <w:p w14:paraId="17B21AA1" w14:textId="166CAB66" w:rsidR="004D6C02" w:rsidRDefault="008C5EBB">
            <w:pPr>
              <w:numPr>
                <w:ilvl w:val="0"/>
                <w:numId w:val="6"/>
              </w:numPr>
              <w:spacing w:after="0" w:line="259" w:lineRule="auto"/>
              <w:ind w:right="0" w:hanging="360"/>
            </w:pPr>
            <w:r>
              <w:rPr>
                <w:sz w:val="22"/>
              </w:rPr>
              <w:t xml:space="preserve">¿Qué </w:t>
            </w:r>
            <w:r>
              <w:rPr>
                <w:sz w:val="22"/>
              </w:rPr>
              <w:t>campo permite diferenciar una consulta ARP de una respuesta?</w:t>
            </w:r>
            <w:r>
              <w:rPr>
                <w:rFonts w:ascii="Calibri" w:eastAsia="Calibri" w:hAnsi="Calibri" w:cs="Calibri"/>
                <w:sz w:val="20"/>
              </w:rPr>
              <w:t xml:space="preserve"> </w:t>
            </w:r>
            <w:proofErr w:type="spellStart"/>
            <w:r w:rsidR="0098484F" w:rsidRPr="0098484F">
              <w:rPr>
                <w:rFonts w:eastAsia="Calibri"/>
                <w:color w:val="0070C0"/>
                <w:sz w:val="22"/>
              </w:rPr>
              <w:t>Opcode</w:t>
            </w:r>
            <w:proofErr w:type="spellEnd"/>
            <w:r w:rsidR="0098484F" w:rsidRPr="0098484F">
              <w:rPr>
                <w:rFonts w:eastAsia="Calibri"/>
                <w:color w:val="0070C0"/>
                <w:sz w:val="22"/>
              </w:rPr>
              <w:t xml:space="preserve">: </w:t>
            </w:r>
            <w:proofErr w:type="spellStart"/>
            <w:r w:rsidR="0098484F" w:rsidRPr="0098484F">
              <w:rPr>
                <w:rFonts w:eastAsia="Calibri"/>
                <w:color w:val="0070C0"/>
                <w:sz w:val="22"/>
              </w:rPr>
              <w:t>reply</w:t>
            </w:r>
            <w:proofErr w:type="spellEnd"/>
            <w:r w:rsidR="0098484F" w:rsidRPr="0098484F">
              <w:rPr>
                <w:rFonts w:eastAsia="Calibri"/>
                <w:color w:val="0070C0"/>
                <w:sz w:val="22"/>
              </w:rPr>
              <w:t xml:space="preserve"> (2)</w:t>
            </w:r>
            <w:r w:rsidR="0098484F">
              <w:rPr>
                <w:rFonts w:eastAsia="Calibri"/>
                <w:color w:val="0070C0"/>
                <w:sz w:val="22"/>
              </w:rPr>
              <w:t>.</w:t>
            </w:r>
          </w:p>
        </w:tc>
      </w:tr>
    </w:tbl>
    <w:p w14:paraId="6D5181E0" w14:textId="77777777" w:rsidR="008C5EBB" w:rsidRDefault="008C5EBB"/>
    <w:sectPr w:rsidR="008C5EBB">
      <w:footerReference w:type="even" r:id="rId27"/>
      <w:footerReference w:type="default" r:id="rId28"/>
      <w:footerReference w:type="first" r:id="rId29"/>
      <w:pgSz w:w="11906" w:h="16838"/>
      <w:pgMar w:top="1426" w:right="1474" w:bottom="1482"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9FB7B" w14:textId="77777777" w:rsidR="008C5EBB" w:rsidRDefault="008C5EBB">
      <w:pPr>
        <w:spacing w:after="0" w:line="240" w:lineRule="auto"/>
      </w:pPr>
      <w:r>
        <w:separator/>
      </w:r>
    </w:p>
  </w:endnote>
  <w:endnote w:type="continuationSeparator" w:id="0">
    <w:p w14:paraId="43761607" w14:textId="77777777" w:rsidR="008C5EBB" w:rsidRDefault="008C5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F0733" w14:textId="77777777" w:rsidR="004D6C02" w:rsidRDefault="008C5EBB">
    <w:pPr>
      <w:spacing w:after="0" w:line="259" w:lineRule="auto"/>
      <w:ind w:right="22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B53FA01" w14:textId="77777777" w:rsidR="004D6C02" w:rsidRDefault="008C5EBB">
    <w:pPr>
      <w:spacing w:after="0" w:line="259" w:lineRule="auto"/>
      <w:ind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8219" w14:textId="77777777" w:rsidR="004D6C02" w:rsidRDefault="008C5EBB">
    <w:pPr>
      <w:spacing w:after="0" w:line="259" w:lineRule="auto"/>
      <w:ind w:right="22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280A0DE" w14:textId="77777777" w:rsidR="004D6C02" w:rsidRDefault="008C5EBB">
    <w:pPr>
      <w:spacing w:after="0" w:line="259" w:lineRule="auto"/>
      <w:ind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A155C" w14:textId="77777777" w:rsidR="004D6C02" w:rsidRDefault="008C5EBB">
    <w:pPr>
      <w:spacing w:after="0" w:line="259" w:lineRule="auto"/>
      <w:ind w:right="22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4E23282" w14:textId="77777777" w:rsidR="004D6C02" w:rsidRDefault="008C5EBB">
    <w:pPr>
      <w:spacing w:after="0" w:line="259" w:lineRule="auto"/>
      <w:ind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6C7CE" w14:textId="77777777" w:rsidR="008C5EBB" w:rsidRDefault="008C5EBB">
      <w:pPr>
        <w:spacing w:after="0" w:line="240" w:lineRule="auto"/>
      </w:pPr>
      <w:r>
        <w:separator/>
      </w:r>
    </w:p>
  </w:footnote>
  <w:footnote w:type="continuationSeparator" w:id="0">
    <w:p w14:paraId="68E2EF92" w14:textId="77777777" w:rsidR="008C5EBB" w:rsidRDefault="008C5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B44"/>
    <w:multiLevelType w:val="hybridMultilevel"/>
    <w:tmpl w:val="FFAADCF0"/>
    <w:lvl w:ilvl="0" w:tplc="A24CA6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0A11C">
      <w:start w:val="1"/>
      <w:numFmt w:val="bullet"/>
      <w:lvlText w:val="o"/>
      <w:lvlJc w:val="left"/>
      <w:pPr>
        <w:ind w:left="1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1867C0">
      <w:start w:val="1"/>
      <w:numFmt w:val="bullet"/>
      <w:lvlText w:val="▪"/>
      <w:lvlJc w:val="left"/>
      <w:pPr>
        <w:ind w:left="2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96A844">
      <w:start w:val="1"/>
      <w:numFmt w:val="bullet"/>
      <w:lvlText w:val="•"/>
      <w:lvlJc w:val="left"/>
      <w:pPr>
        <w:ind w:left="3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46B7E6">
      <w:start w:val="1"/>
      <w:numFmt w:val="bullet"/>
      <w:lvlText w:val="o"/>
      <w:lvlJc w:val="left"/>
      <w:pPr>
        <w:ind w:left="3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8CF7E6">
      <w:start w:val="1"/>
      <w:numFmt w:val="bullet"/>
      <w:lvlText w:val="▪"/>
      <w:lvlJc w:val="left"/>
      <w:pPr>
        <w:ind w:left="4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64080C">
      <w:start w:val="1"/>
      <w:numFmt w:val="bullet"/>
      <w:lvlText w:val="•"/>
      <w:lvlJc w:val="left"/>
      <w:pPr>
        <w:ind w:left="5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A17D8">
      <w:start w:val="1"/>
      <w:numFmt w:val="bullet"/>
      <w:lvlText w:val="o"/>
      <w:lvlJc w:val="left"/>
      <w:pPr>
        <w:ind w:left="5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FA0A18">
      <w:start w:val="1"/>
      <w:numFmt w:val="bullet"/>
      <w:lvlText w:val="▪"/>
      <w:lvlJc w:val="left"/>
      <w:pPr>
        <w:ind w:left="6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BE6827"/>
    <w:multiLevelType w:val="hybridMultilevel"/>
    <w:tmpl w:val="C11869F8"/>
    <w:lvl w:ilvl="0" w:tplc="DE785126">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3C6B02">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70E8AA">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2CE186">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EE7348">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2EFC2C">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84CB3A">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AAD740">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DE83B2">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D2472D"/>
    <w:multiLevelType w:val="hybridMultilevel"/>
    <w:tmpl w:val="B4F4A6B4"/>
    <w:lvl w:ilvl="0" w:tplc="F21A5B9E">
      <w:start w:val="2"/>
      <w:numFmt w:val="decimal"/>
      <w:pStyle w:val="Ttulo1"/>
      <w:lvlText w:val="%1."/>
      <w:lvlJc w:val="left"/>
      <w:pPr>
        <w:ind w:left="0"/>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1" w:tplc="20303158">
      <w:start w:val="1"/>
      <w:numFmt w:val="lowerLetter"/>
      <w:lvlText w:val="%2"/>
      <w:lvlJc w:val="left"/>
      <w:pPr>
        <w:ind w:left="1080"/>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2" w:tplc="7094517C">
      <w:start w:val="1"/>
      <w:numFmt w:val="lowerRoman"/>
      <w:lvlText w:val="%3"/>
      <w:lvlJc w:val="left"/>
      <w:pPr>
        <w:ind w:left="1800"/>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3" w:tplc="82382C66">
      <w:start w:val="1"/>
      <w:numFmt w:val="decimal"/>
      <w:lvlText w:val="%4"/>
      <w:lvlJc w:val="left"/>
      <w:pPr>
        <w:ind w:left="2520"/>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4" w:tplc="B298F2EA">
      <w:start w:val="1"/>
      <w:numFmt w:val="lowerLetter"/>
      <w:lvlText w:val="%5"/>
      <w:lvlJc w:val="left"/>
      <w:pPr>
        <w:ind w:left="3240"/>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5" w:tplc="90F6CB1A">
      <w:start w:val="1"/>
      <w:numFmt w:val="lowerRoman"/>
      <w:lvlText w:val="%6"/>
      <w:lvlJc w:val="left"/>
      <w:pPr>
        <w:ind w:left="3960"/>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6" w:tplc="179031DE">
      <w:start w:val="1"/>
      <w:numFmt w:val="decimal"/>
      <w:lvlText w:val="%7"/>
      <w:lvlJc w:val="left"/>
      <w:pPr>
        <w:ind w:left="4680"/>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7" w:tplc="A2983D8E">
      <w:start w:val="1"/>
      <w:numFmt w:val="lowerLetter"/>
      <w:lvlText w:val="%8"/>
      <w:lvlJc w:val="left"/>
      <w:pPr>
        <w:ind w:left="5400"/>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8" w:tplc="F858D662">
      <w:start w:val="1"/>
      <w:numFmt w:val="lowerRoman"/>
      <w:lvlText w:val="%9"/>
      <w:lvlJc w:val="left"/>
      <w:pPr>
        <w:ind w:left="6120"/>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ACA0671"/>
    <w:multiLevelType w:val="hybridMultilevel"/>
    <w:tmpl w:val="D8082432"/>
    <w:lvl w:ilvl="0" w:tplc="0B72741A">
      <w:start w:val="1"/>
      <w:numFmt w:val="lowerLetter"/>
      <w:lvlText w:val="%1)"/>
      <w:lvlJc w:val="left"/>
      <w:pPr>
        <w:ind w:left="718"/>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88B06C8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205216">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853C6">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028F30">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88A8EE">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147AAC">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206528">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504D82">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6E1285"/>
    <w:multiLevelType w:val="hybridMultilevel"/>
    <w:tmpl w:val="3920E23A"/>
    <w:lvl w:ilvl="0" w:tplc="58BA2E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DCD226">
      <w:start w:val="1"/>
      <w:numFmt w:val="bullet"/>
      <w:lvlText w:val="o"/>
      <w:lvlJc w:val="left"/>
      <w:pPr>
        <w:ind w:left="1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E603A0">
      <w:start w:val="1"/>
      <w:numFmt w:val="bullet"/>
      <w:lvlText w:val="▪"/>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54FA60">
      <w:start w:val="1"/>
      <w:numFmt w:val="bullet"/>
      <w:lvlText w:val="•"/>
      <w:lvlJc w:val="left"/>
      <w:pPr>
        <w:ind w:left="3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ECED28">
      <w:start w:val="1"/>
      <w:numFmt w:val="bullet"/>
      <w:lvlText w:val="o"/>
      <w:lvlJc w:val="left"/>
      <w:pPr>
        <w:ind w:left="3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549686">
      <w:start w:val="1"/>
      <w:numFmt w:val="bullet"/>
      <w:lvlText w:val="▪"/>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D66F96">
      <w:start w:val="1"/>
      <w:numFmt w:val="bullet"/>
      <w:lvlText w:val="•"/>
      <w:lvlJc w:val="left"/>
      <w:pPr>
        <w:ind w:left="5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4ADCF8">
      <w:start w:val="1"/>
      <w:numFmt w:val="bullet"/>
      <w:lvlText w:val="o"/>
      <w:lvlJc w:val="left"/>
      <w:pPr>
        <w:ind w:left="5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26AF1C">
      <w:start w:val="1"/>
      <w:numFmt w:val="bullet"/>
      <w:lvlText w:val="▪"/>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3358F0"/>
    <w:multiLevelType w:val="hybridMultilevel"/>
    <w:tmpl w:val="7C2C02C2"/>
    <w:lvl w:ilvl="0" w:tplc="241C95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A2FB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3248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9A89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272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6AA5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6606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3433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C6CF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2D44AA"/>
    <w:multiLevelType w:val="hybridMultilevel"/>
    <w:tmpl w:val="BF50E482"/>
    <w:lvl w:ilvl="0" w:tplc="0BE0D4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E25D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D231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6050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625A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703D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2A75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E7A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786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C02"/>
    <w:rsid w:val="002103EA"/>
    <w:rsid w:val="004D6C02"/>
    <w:rsid w:val="00826512"/>
    <w:rsid w:val="008C5EBB"/>
    <w:rsid w:val="0098484F"/>
    <w:rsid w:val="00AB6D65"/>
    <w:rsid w:val="00BD09A0"/>
    <w:rsid w:val="00D402AD"/>
    <w:rsid w:val="00DE7820"/>
    <w:rsid w:val="00EE00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9BF1"/>
  <w15:docId w15:val="{9B55F51F-4C6D-41D3-A811-A85428A8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right="3746" w:firstLine="698"/>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7"/>
      </w:numPr>
      <w:spacing w:after="15"/>
      <w:ind w:left="10" w:hanging="10"/>
      <w:outlineLvl w:val="0"/>
    </w:pPr>
    <w:rPr>
      <w:rFonts w:ascii="Arial" w:eastAsia="Arial" w:hAnsi="Arial" w:cs="Arial"/>
      <w:b/>
      <w: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2XdAXD3uS8c" TargetMode="External"/><Relationship Id="rId13" Type="http://schemas.openxmlformats.org/officeDocument/2006/relationships/hyperlink" Target="https://media.upv.es/" TargetMode="External"/><Relationship Id="rId18" Type="http://schemas.openxmlformats.org/officeDocument/2006/relationships/hyperlink" Target="https://media.upv.es/" TargetMode="External"/><Relationship Id="rId26" Type="http://schemas.openxmlformats.org/officeDocument/2006/relationships/hyperlink" Target="http://www.upv.e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youtube.com/watch?v=2XdAXD3uS8c" TargetMode="External"/><Relationship Id="rId12" Type="http://schemas.openxmlformats.org/officeDocument/2006/relationships/hyperlink" Target="https://media.upv.es/" TargetMode="External"/><Relationship Id="rId17" Type="http://schemas.openxmlformats.org/officeDocument/2006/relationships/hyperlink" Target="https://media.upv.es/" TargetMode="External"/><Relationship Id="rId25" Type="http://schemas.openxmlformats.org/officeDocument/2006/relationships/hyperlink" Target="http://www.upv.es/" TargetMode="External"/><Relationship Id="rId2" Type="http://schemas.openxmlformats.org/officeDocument/2006/relationships/styles" Target="styles.xml"/><Relationship Id="rId16" Type="http://schemas.openxmlformats.org/officeDocument/2006/relationships/hyperlink" Target="https://media.upv.es/" TargetMode="External"/><Relationship Id="rId20" Type="http://schemas.openxmlformats.org/officeDocument/2006/relationships/image" Target="media/image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upv.es/"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media.upv.es/"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s://media.upv.es/"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a.upv.es/" TargetMode="External"/><Relationship Id="rId14" Type="http://schemas.openxmlformats.org/officeDocument/2006/relationships/hyperlink" Target="https://media.upv.es/" TargetMode="External"/><Relationship Id="rId22" Type="http://schemas.openxmlformats.org/officeDocument/2006/relationships/image" Target="media/image4.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2684</Words>
  <Characters>14768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Mariangeles</dc:creator>
  <cp:keywords/>
  <cp:lastModifiedBy>David A.</cp:lastModifiedBy>
  <cp:revision>2</cp:revision>
  <dcterms:created xsi:type="dcterms:W3CDTF">2020-05-11T17:43:00Z</dcterms:created>
  <dcterms:modified xsi:type="dcterms:W3CDTF">2020-05-11T17:43:00Z</dcterms:modified>
</cp:coreProperties>
</file>