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Hammersmith One" w:cs="Hammersmith One" w:eastAsia="Hammersmith One" w:hAnsi="Hammersmith On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Hammersmith One" w:cs="Hammersmith One" w:eastAsia="Hammersmith One" w:hAnsi="Hammersmith One"/>
          <w:sz w:val="36"/>
          <w:szCs w:val="36"/>
          <w:u w:val="single"/>
        </w:rPr>
      </w:pPr>
      <w:r w:rsidDel="00000000" w:rsidR="00000000" w:rsidRPr="00000000">
        <w:rPr>
          <w:rFonts w:ascii="Hammersmith One" w:cs="Hammersmith One" w:eastAsia="Hammersmith One" w:hAnsi="Hammersmith One"/>
          <w:sz w:val="36"/>
          <w:szCs w:val="36"/>
          <w:u w:val="single"/>
          <w:rtl w:val="0"/>
        </w:rPr>
        <w:t xml:space="preserve">Ejercicio obligatorio gaussiano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Hammersmith One" w:cs="Hammersmith One" w:eastAsia="Hammersmith One" w:hAnsi="Hammersmith On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both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Gráfica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gaussian-exp.m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both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Fonts w:ascii="Hammersmith One" w:cs="Hammersmith One" w:eastAsia="Hammersmith One" w:hAnsi="Hammersmith One"/>
          <w:sz w:val="36"/>
          <w:szCs w:val="36"/>
        </w:rPr>
        <w:drawing>
          <wp:inline distB="114300" distT="114300" distL="114300" distR="114300">
            <wp:extent cx="5731200" cy="394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both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960"/>
        <w:gridCol w:w="840"/>
        <w:gridCol w:w="840"/>
        <w:gridCol w:w="885"/>
        <w:gridCol w:w="750"/>
        <w:gridCol w:w="720"/>
        <w:gridCol w:w="885"/>
        <w:gridCol w:w="825"/>
        <w:gridCol w:w="825"/>
        <w:gridCol w:w="855"/>
        <w:tblGridChange w:id="0">
          <w:tblGrid>
            <w:gridCol w:w="1320"/>
            <w:gridCol w:w="960"/>
            <w:gridCol w:w="840"/>
            <w:gridCol w:w="840"/>
            <w:gridCol w:w="885"/>
            <w:gridCol w:w="750"/>
            <w:gridCol w:w="720"/>
            <w:gridCol w:w="885"/>
            <w:gridCol w:w="825"/>
            <w:gridCol w:w="825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Epsilon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1e-9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1e-8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1e-7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1e-6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1e-5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1e-3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1e-1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9e-1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Error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19.65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19.55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18.93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14.08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11.97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18.68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line="360" w:lineRule="auto"/>
        <w:jc w:val="both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Como datos de entrenamiento, utilizamos el 90% de datos para entrenamiento y el otro 10% restante para test.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Como se puede observar, el valor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ϵ mínimo es el que tiene 1e-4. por tanto, este sería el valor óptimo a utilizar. Por otra parte, el peor valor obtenido, es el 1e-9, por lo que sería el menos recomendable para su uso práctico.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Resultados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gaussian-eva.m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para el valor con error más bajo en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gaussian-exp.m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(17.85%):</w:t>
      </w:r>
      <w:r w:rsidDel="00000000" w:rsidR="00000000" w:rsidRPr="00000000">
        <w:rPr>
          <w:rtl w:val="0"/>
        </w:rPr>
      </w:r>
    </w:p>
    <w:tbl>
      <w:tblPr>
        <w:tblStyle w:val="Table2"/>
        <w:tblW w:w="2670.0" w:type="dxa"/>
        <w:jc w:val="left"/>
        <w:tblInd w:w="3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320"/>
        <w:tblGridChange w:id="0">
          <w:tblGrid>
            <w:gridCol w:w="135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Epsilon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1e-4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Error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  <w:rtl w:val="0"/>
              </w:rPr>
              <w:t xml:space="preserve">4.18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En este caso, al comparar nuestro clasificador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highlight w:val="white"/>
          <w:rtl w:val="0"/>
        </w:rPr>
        <w:t xml:space="preserve"> gaussiano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 con el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highlight w:val="white"/>
          <w:rtl w:val="0"/>
        </w:rPr>
        <w:t xml:space="preserve">MNIST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, se observa fácilmente que no es un clasificador óptimo, al ser peor que el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highlight w:val="white"/>
          <w:rtl w:val="0"/>
        </w:rPr>
        <w:t xml:space="preserve">MNIST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, siendo razonable debido a que en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highlight w:val="white"/>
          <w:rtl w:val="0"/>
        </w:rPr>
        <w:t xml:space="preserve">MNIST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 también se aplica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highlight w:val="white"/>
          <w:rtl w:val="0"/>
        </w:rPr>
        <w:t xml:space="preserve">PCA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, como se ve en la imagen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</w:rPr>
        <w:drawing>
          <wp:inline distB="114300" distT="114300" distL="114300" distR="114300">
            <wp:extent cx="5731200" cy="24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No obstante, aunque nuestro clasificador no sea óptimo, concluimos con una diferencia no muy sustancial, por lo que se podría decir que sería un clasificador aceptable.</w:t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mmersmith One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rPr>
        <w:rFonts w:ascii="Helvetica Neue" w:cs="Helvetica Neue" w:eastAsia="Helvetica Neue" w:hAnsi="Helvetica Neue"/>
        <w:b w:val="1"/>
        <w:sz w:val="24"/>
        <w:szCs w:val="24"/>
      </w:rPr>
    </w:pPr>
    <w:r w:rsidDel="00000000" w:rsidR="00000000" w:rsidRPr="00000000">
      <w:rPr>
        <w:rFonts w:ascii="Helvetica Neue" w:cs="Helvetica Neue" w:eastAsia="Helvetica Neue" w:hAnsi="Helvetica Neue"/>
        <w:b w:val="1"/>
        <w:sz w:val="24"/>
        <w:szCs w:val="24"/>
        <w:rtl w:val="0"/>
      </w:rPr>
      <w:t xml:space="preserve">Luis Alberto Álvarez Zavaleta</w:t>
    </w:r>
  </w:p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Fonts w:ascii="Helvetica Neue" w:cs="Helvetica Neue" w:eastAsia="Helvetica Neue" w:hAnsi="Helvetica Neue"/>
        <w:b w:val="1"/>
        <w:sz w:val="24"/>
        <w:szCs w:val="24"/>
        <w:rtl w:val="0"/>
      </w:rPr>
      <w:t xml:space="preserve">David Arnal García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mmersmithOne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